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FA3D" w14:textId="3B9C80EA" w:rsidR="00307B25" w:rsidRDefault="00B1419C" w:rsidP="00307B25">
      <w:pPr>
        <w:spacing w:after="0"/>
        <w:jc w:val="center"/>
        <w:rPr>
          <w:rFonts w:cstheme="minorHAnsi"/>
          <w:b/>
          <w:color w:val="000000"/>
          <w:sz w:val="24"/>
          <w:szCs w:val="24"/>
        </w:rPr>
      </w:pPr>
      <w:bookmarkStart w:id="0" w:name="_Hlk182911088"/>
      <w:bookmarkEnd w:id="0"/>
      <w:r w:rsidRPr="00307B25">
        <w:rPr>
          <w:rFonts w:cstheme="minorHAnsi"/>
          <w:b/>
          <w:color w:val="000000"/>
          <w:sz w:val="24"/>
          <w:szCs w:val="24"/>
        </w:rPr>
        <w:t>OBRAZLOŽENJE II.IZMJENA FINANCIJSKOG PLANA DOMA ZDRAVLJ</w:t>
      </w:r>
      <w:r w:rsidR="00307B25">
        <w:rPr>
          <w:rFonts w:cstheme="minorHAnsi"/>
          <w:b/>
          <w:color w:val="000000"/>
          <w:sz w:val="24"/>
          <w:szCs w:val="24"/>
        </w:rPr>
        <w:t>A</w:t>
      </w:r>
    </w:p>
    <w:p w14:paraId="5FC7FD13" w14:textId="6B34EFA3" w:rsidR="00B1419C" w:rsidRPr="00B1419C" w:rsidRDefault="00B1419C" w:rsidP="00307B25">
      <w:pPr>
        <w:spacing w:after="0"/>
        <w:jc w:val="center"/>
        <w:rPr>
          <w:rFonts w:cstheme="minorHAnsi"/>
          <w:sz w:val="24"/>
          <w:szCs w:val="24"/>
        </w:rPr>
      </w:pPr>
      <w:r w:rsidRPr="00307B25">
        <w:rPr>
          <w:rFonts w:cstheme="minorHAnsi"/>
          <w:b/>
          <w:color w:val="000000"/>
          <w:sz w:val="24"/>
          <w:szCs w:val="24"/>
        </w:rPr>
        <w:t>KARLOVAČKE ŽUPANIJE</w:t>
      </w:r>
      <w:r w:rsidR="00307B25">
        <w:rPr>
          <w:rFonts w:cstheme="minorHAnsi"/>
          <w:sz w:val="24"/>
          <w:szCs w:val="24"/>
        </w:rPr>
        <w:t xml:space="preserve"> </w:t>
      </w:r>
      <w:r w:rsidRPr="00B1419C">
        <w:rPr>
          <w:rFonts w:cstheme="minorHAnsi"/>
          <w:b/>
          <w:color w:val="000000"/>
          <w:sz w:val="24"/>
          <w:szCs w:val="24"/>
        </w:rPr>
        <w:t xml:space="preserve">ZA </w:t>
      </w:r>
      <w:r w:rsidRPr="00307B25">
        <w:rPr>
          <w:rFonts w:cstheme="minorHAnsi"/>
          <w:b/>
          <w:color w:val="000000"/>
          <w:sz w:val="24"/>
          <w:szCs w:val="24"/>
        </w:rPr>
        <w:t>2025</w:t>
      </w:r>
      <w:r w:rsidRPr="00B1419C">
        <w:rPr>
          <w:rFonts w:cstheme="minorHAnsi"/>
          <w:b/>
          <w:color w:val="000000"/>
          <w:sz w:val="24"/>
          <w:szCs w:val="24"/>
        </w:rPr>
        <w:t>.</w:t>
      </w:r>
      <w:r w:rsidRPr="00307B25">
        <w:rPr>
          <w:rFonts w:cstheme="minorHAnsi"/>
          <w:b/>
          <w:color w:val="000000"/>
          <w:sz w:val="24"/>
          <w:szCs w:val="24"/>
        </w:rPr>
        <w:t>GODINU</w:t>
      </w:r>
    </w:p>
    <w:p w14:paraId="16449946" w14:textId="77777777" w:rsidR="00B1419C" w:rsidRPr="00B1419C" w:rsidRDefault="00B1419C" w:rsidP="00B1419C">
      <w:pPr>
        <w:pBdr>
          <w:bottom w:val="double" w:sz="4" w:space="1" w:color="000000"/>
        </w:pBdr>
        <w:spacing w:after="0" w:line="240" w:lineRule="auto"/>
        <w:rPr>
          <w:rFonts w:cstheme="minorHAnsi"/>
          <w:b/>
          <w:color w:val="000000"/>
        </w:rPr>
      </w:pPr>
    </w:p>
    <w:p w14:paraId="60B8BDF6" w14:textId="77777777" w:rsidR="00B1419C" w:rsidRPr="00B1419C" w:rsidRDefault="00B1419C" w:rsidP="00B1419C">
      <w:pPr>
        <w:pBdr>
          <w:bottom w:val="double" w:sz="4" w:space="1" w:color="000000"/>
        </w:pBdr>
        <w:spacing w:after="0" w:line="240" w:lineRule="auto"/>
        <w:rPr>
          <w:rFonts w:cstheme="minorHAnsi"/>
          <w:b/>
          <w:color w:val="000000"/>
        </w:rPr>
      </w:pPr>
      <w:r w:rsidRPr="00B1419C">
        <w:rPr>
          <w:rFonts w:cstheme="minorHAnsi"/>
          <w:b/>
          <w:color w:val="000000"/>
        </w:rPr>
        <w:t>ŠIFRA I NAZIV KORISNIKA: DOM ZDRAVLJA KARLOVAČKE ŽUPANIJE</w:t>
      </w:r>
    </w:p>
    <w:p w14:paraId="2A5C74AA" w14:textId="77777777" w:rsidR="00B1419C" w:rsidRPr="00B1419C" w:rsidRDefault="00B1419C" w:rsidP="00B1419C">
      <w:pPr>
        <w:spacing w:after="0" w:line="240" w:lineRule="auto"/>
        <w:rPr>
          <w:rFonts w:cstheme="minorHAnsi"/>
          <w:b/>
          <w:color w:val="000000"/>
        </w:rPr>
      </w:pPr>
    </w:p>
    <w:p w14:paraId="37F45F9F" w14:textId="77777777" w:rsidR="00B1419C" w:rsidRPr="00B1419C" w:rsidRDefault="00B1419C" w:rsidP="00B1419C">
      <w:pPr>
        <w:spacing w:after="0" w:line="240" w:lineRule="auto"/>
        <w:rPr>
          <w:rFonts w:cstheme="minorHAnsi"/>
          <w:b/>
          <w:color w:val="000000"/>
        </w:rPr>
      </w:pPr>
      <w:r w:rsidRPr="00B1419C">
        <w:rPr>
          <w:rFonts w:cstheme="minorHAnsi"/>
          <w:b/>
          <w:color w:val="000000"/>
        </w:rPr>
        <w:t>I. UVODNI DIO</w:t>
      </w:r>
    </w:p>
    <w:p w14:paraId="350523A4" w14:textId="77777777" w:rsidR="00B1419C" w:rsidRPr="00B1419C" w:rsidRDefault="00B1419C" w:rsidP="00B1419C">
      <w:pPr>
        <w:spacing w:after="0" w:line="240" w:lineRule="auto"/>
        <w:rPr>
          <w:rFonts w:cstheme="minorHAnsi"/>
          <w:b/>
          <w:color w:val="000000"/>
        </w:rPr>
      </w:pPr>
    </w:p>
    <w:p w14:paraId="21350BFE" w14:textId="77777777" w:rsidR="00B1419C" w:rsidRPr="003A0053" w:rsidRDefault="00B1419C" w:rsidP="00B1419C">
      <w:pPr>
        <w:spacing w:after="0" w:line="240" w:lineRule="auto"/>
        <w:rPr>
          <w:rFonts w:cstheme="minorHAnsi"/>
          <w:color w:val="000000"/>
        </w:rPr>
      </w:pPr>
      <w:r w:rsidRPr="00B1419C">
        <w:rPr>
          <w:rFonts w:cstheme="minorHAnsi"/>
          <w:color w:val="000000"/>
        </w:rPr>
        <w:t xml:space="preserve">Sukladno Zakonu o proračunu (NN 144/21) obrazloženje financijskog plana proračunskog korisnika sastoji se od obrazloženja općeg dijela financijskog plana  i obrazloženja posebnog dijela financijskog plana proračunskog korisnika. </w:t>
      </w:r>
    </w:p>
    <w:p w14:paraId="3AAF8606" w14:textId="4746A795" w:rsidR="00392DF5" w:rsidRPr="00392DF5" w:rsidRDefault="00392DF5" w:rsidP="00392DF5">
      <w:pPr>
        <w:spacing w:after="0" w:line="240" w:lineRule="auto"/>
        <w:rPr>
          <w:rFonts w:cstheme="minorHAnsi"/>
          <w:color w:val="000000"/>
        </w:rPr>
      </w:pPr>
      <w:r w:rsidRPr="00392DF5">
        <w:rPr>
          <w:rFonts w:cstheme="minorHAnsi"/>
          <w:color w:val="000000"/>
        </w:rPr>
        <w:t>Obrazloženje općeg dijela financijskog plana proračunskog korisnika jedinice lokalne i područne (regionalne) samouprave sadrži:</w:t>
      </w:r>
    </w:p>
    <w:p w14:paraId="7AB5798E" w14:textId="77777777" w:rsidR="00392DF5" w:rsidRPr="00392DF5" w:rsidRDefault="00392DF5" w:rsidP="00392DF5">
      <w:pPr>
        <w:numPr>
          <w:ilvl w:val="0"/>
          <w:numId w:val="11"/>
        </w:numPr>
        <w:spacing w:after="0" w:line="240" w:lineRule="auto"/>
        <w:rPr>
          <w:rFonts w:cstheme="minorHAnsi"/>
          <w:color w:val="000000"/>
        </w:rPr>
      </w:pPr>
      <w:r w:rsidRPr="00392DF5">
        <w:rPr>
          <w:rFonts w:cstheme="minorHAnsi"/>
          <w:color w:val="000000"/>
        </w:rPr>
        <w:t>Obrazloženje prihoda i rashoda, primitaka i izdataka i</w:t>
      </w:r>
    </w:p>
    <w:p w14:paraId="1F053393" w14:textId="77777777" w:rsidR="00392DF5" w:rsidRPr="00392DF5" w:rsidRDefault="00392DF5" w:rsidP="00392DF5">
      <w:pPr>
        <w:numPr>
          <w:ilvl w:val="0"/>
          <w:numId w:val="11"/>
        </w:numPr>
        <w:spacing w:after="0" w:line="240" w:lineRule="auto"/>
        <w:rPr>
          <w:rFonts w:cstheme="minorHAnsi"/>
          <w:color w:val="000000"/>
        </w:rPr>
      </w:pPr>
      <w:r w:rsidRPr="00392DF5">
        <w:rPr>
          <w:rFonts w:cstheme="minorHAnsi"/>
          <w:color w:val="000000"/>
        </w:rPr>
        <w:t>Obrazloženje prenesenog manjka odnosno viška financijskog plana, u slučaju da isti postoji</w:t>
      </w:r>
    </w:p>
    <w:p w14:paraId="28E5D425" w14:textId="39761EB9" w:rsidR="00B1419C" w:rsidRPr="003A0053" w:rsidRDefault="00392DF5" w:rsidP="00F23878">
      <w:pPr>
        <w:numPr>
          <w:ilvl w:val="0"/>
          <w:numId w:val="11"/>
        </w:numPr>
        <w:spacing w:after="0" w:line="240" w:lineRule="auto"/>
        <w:rPr>
          <w:rFonts w:cstheme="minorHAnsi"/>
          <w:b/>
          <w:color w:val="000000"/>
        </w:rPr>
      </w:pPr>
      <w:r w:rsidRPr="00392DF5">
        <w:rPr>
          <w:rFonts w:cstheme="minorHAnsi"/>
          <w:color w:val="000000"/>
        </w:rPr>
        <w:t xml:space="preserve">Prikaz stanja ukupnih i dospjelih obveza </w:t>
      </w:r>
    </w:p>
    <w:p w14:paraId="37E4834D" w14:textId="77777777" w:rsidR="00392DF5" w:rsidRPr="00B1419C" w:rsidRDefault="00392DF5" w:rsidP="00392DF5">
      <w:pPr>
        <w:spacing w:after="0" w:line="240" w:lineRule="auto"/>
        <w:ind w:left="720"/>
        <w:rPr>
          <w:rFonts w:cstheme="minorHAnsi"/>
          <w:b/>
          <w:color w:val="000000"/>
        </w:rPr>
      </w:pPr>
    </w:p>
    <w:p w14:paraId="14086829" w14:textId="77777777" w:rsidR="00B1419C" w:rsidRPr="00B1419C" w:rsidRDefault="00B1419C" w:rsidP="00B1419C">
      <w:pPr>
        <w:spacing w:after="0" w:line="240" w:lineRule="auto"/>
        <w:rPr>
          <w:rFonts w:cstheme="minorHAnsi"/>
          <w:b/>
          <w:color w:val="000000"/>
        </w:rPr>
      </w:pPr>
      <w:r w:rsidRPr="00B1419C">
        <w:rPr>
          <w:rFonts w:cstheme="minorHAnsi"/>
          <w:b/>
          <w:color w:val="000000"/>
        </w:rPr>
        <w:t>SAŽETAK DJELOKRUGA RADA:</w:t>
      </w:r>
    </w:p>
    <w:p w14:paraId="2190A2C5" w14:textId="77777777" w:rsidR="00B1419C" w:rsidRPr="00B1419C" w:rsidRDefault="00B1419C" w:rsidP="00B1419C">
      <w:pPr>
        <w:spacing w:after="0" w:line="240" w:lineRule="auto"/>
        <w:rPr>
          <w:rFonts w:cstheme="minorHAnsi"/>
          <w:b/>
          <w:color w:val="000000"/>
        </w:rPr>
      </w:pPr>
    </w:p>
    <w:p w14:paraId="44C12A0C" w14:textId="77777777" w:rsidR="00B1419C" w:rsidRPr="00B1419C" w:rsidRDefault="00B1419C" w:rsidP="00B1419C">
      <w:pPr>
        <w:spacing w:after="0" w:line="240" w:lineRule="auto"/>
        <w:jc w:val="both"/>
        <w:rPr>
          <w:rFonts w:cstheme="minorHAnsi"/>
          <w:color w:val="000000"/>
          <w:lang w:eastAsia="ar-SA"/>
        </w:rPr>
      </w:pPr>
      <w:r w:rsidRPr="00B1419C">
        <w:rPr>
          <w:rFonts w:cstheme="minorHAnsi"/>
          <w:color w:val="000000"/>
          <w:lang w:eastAsia="ar-SA"/>
        </w:rPr>
        <w:t xml:space="preserve">Dom zdravlja Karlovačke županije je sukladno Zakonu o zdravstvenoj zaštiti (NN 100/18, 125/19, 147/20, 119/22, 156/22, 33/23, 36/24, 102/25, 36/24, 102/25) te Statutu ustanova koja obavlja djelatnost primarne zdravstvene zaštite. </w:t>
      </w:r>
    </w:p>
    <w:p w14:paraId="4176D6F7" w14:textId="6E069FFF" w:rsidR="00B1419C" w:rsidRPr="00B1419C" w:rsidRDefault="00B1419C" w:rsidP="00B1419C">
      <w:pPr>
        <w:spacing w:after="0" w:line="240" w:lineRule="auto"/>
        <w:jc w:val="both"/>
        <w:rPr>
          <w:rFonts w:cstheme="minorHAnsi"/>
          <w:color w:val="000000"/>
          <w:lang w:eastAsia="ar-SA"/>
        </w:rPr>
      </w:pPr>
      <w:r w:rsidRPr="00B1419C">
        <w:rPr>
          <w:rFonts w:cstheme="minorHAnsi"/>
          <w:color w:val="000000"/>
          <w:lang w:eastAsia="ar-SA"/>
        </w:rPr>
        <w:t>Zdravstvena zaštita u Domu zdravlja K</w:t>
      </w:r>
      <w:r w:rsidRPr="003A0053">
        <w:rPr>
          <w:rFonts w:cstheme="minorHAnsi"/>
          <w:color w:val="000000"/>
          <w:lang w:eastAsia="ar-SA"/>
        </w:rPr>
        <w:t>a</w:t>
      </w:r>
      <w:r w:rsidRPr="00B1419C">
        <w:rPr>
          <w:rFonts w:cstheme="minorHAnsi"/>
          <w:color w:val="000000"/>
          <w:lang w:eastAsia="ar-SA"/>
        </w:rPr>
        <w:t xml:space="preserve">rlovačke županije provodi se kroz djelatnosti: obiteljske (opće) medicine, zdravstvene zaštite žena, patronažne zdravstvene zaštita, medicinu rada, laboratorijsku dijagnostiku, dentalnu zdravstvenu zaštitu, zdravstvenu zaštitu predškolske djece, palijativnu skrb, fizikalnu terapiju, ljekarničku djelatnost. Specijalističko-konzilijarna djelatnost obavlja se kroz: ortodonciju, radiološka dijagnostiku, parodontologiju, oralnu kirurgija i stomatološku protetiku, fizikalnu medicinu i rehabilitaciju, oftamologiju i optometriju. Pored navedenog obavlja se i djelatnost zdravstvenog turizma. </w:t>
      </w:r>
    </w:p>
    <w:p w14:paraId="07219BF3" w14:textId="77777777" w:rsidR="00B1419C" w:rsidRPr="00B1419C" w:rsidRDefault="00B1419C" w:rsidP="00B1419C">
      <w:pPr>
        <w:spacing w:after="0" w:line="240" w:lineRule="auto"/>
        <w:rPr>
          <w:rFonts w:cstheme="minorHAnsi"/>
          <w:color w:val="000000"/>
        </w:rPr>
      </w:pPr>
    </w:p>
    <w:p w14:paraId="2F686111" w14:textId="77777777" w:rsidR="00B1419C" w:rsidRPr="00B1419C" w:rsidRDefault="00B1419C" w:rsidP="00B1419C">
      <w:pPr>
        <w:spacing w:after="0" w:line="240" w:lineRule="auto"/>
        <w:rPr>
          <w:rFonts w:cstheme="minorHAnsi"/>
          <w:b/>
          <w:color w:val="000000"/>
        </w:rPr>
      </w:pPr>
      <w:r w:rsidRPr="00B1419C">
        <w:rPr>
          <w:rFonts w:cstheme="minorHAnsi"/>
          <w:b/>
          <w:color w:val="000000"/>
        </w:rPr>
        <w:t>ORGANIZACIJSKA STRUKTURA:</w:t>
      </w:r>
    </w:p>
    <w:p w14:paraId="52608DF6" w14:textId="77777777" w:rsidR="00B1419C" w:rsidRPr="00B1419C" w:rsidRDefault="00B1419C" w:rsidP="00B1419C">
      <w:pPr>
        <w:spacing w:after="0" w:line="240" w:lineRule="auto"/>
        <w:rPr>
          <w:rFonts w:cstheme="minorHAnsi"/>
          <w:b/>
          <w:color w:val="000000"/>
        </w:rPr>
      </w:pPr>
    </w:p>
    <w:p w14:paraId="5D32E677" w14:textId="77777777" w:rsidR="00B1419C" w:rsidRPr="00B1419C" w:rsidRDefault="00B1419C" w:rsidP="00B1419C">
      <w:pPr>
        <w:spacing w:after="0" w:line="240" w:lineRule="auto"/>
        <w:jc w:val="both"/>
        <w:rPr>
          <w:rFonts w:cstheme="minorHAnsi"/>
          <w:color w:val="000000"/>
        </w:rPr>
      </w:pPr>
      <w:r w:rsidRPr="00B1419C">
        <w:rPr>
          <w:rFonts w:cstheme="minorHAnsi"/>
          <w:color w:val="000000"/>
        </w:rPr>
        <w:t xml:space="preserve">Na 16. sjednici Skupštine Karlovačke županije koja je održana 7. srpnja 2023. g.  donesena je Odluka o pripajanju domova zdravlja u Duga Resi, Ogulinu, Ozlju, Slunju i Vojniću Domu zdravlja Karlovac i promjeni naziva Doma zdravlja Karlovac u Dom zdravlja Karlovačke županije. </w:t>
      </w:r>
      <w:r w:rsidRPr="00B1419C">
        <w:rPr>
          <w:rFonts w:eastAsia="Times New Roman" w:cstheme="minorHAnsi"/>
          <w:color w:val="000000"/>
          <w:lang w:eastAsia="hr-HR"/>
        </w:rPr>
        <w:t xml:space="preserve">29. studenog 2023. godine, na 18. sjednici Skupštine Karlovačke županije donesena je Odluka o izmjeni Odluke o pripajanju domova zdravlja u Duga Resi, Ogulinu, Ozlju, Slunju i Vojniću Domu zdravlja Karlovac i promjeni naziva Doma zdravlja Karlovac u Dom zdravlja Karlovačke županije. Ministarstvo zdravstva donijelo je 2. rujna 2024. godine Rješenje kojim zdravstvena ustanova Dom zdravlja Karlovačke županije, sa sjedištem na adresi Karlovac, Dr. Vladka Mačeka 48 započinje s radom 1. listopada 2024. godine. </w:t>
      </w:r>
      <w:r w:rsidRPr="00B1419C">
        <w:rPr>
          <w:rFonts w:cstheme="minorHAnsi"/>
          <w:color w:val="000000"/>
        </w:rPr>
        <w:tab/>
      </w:r>
    </w:p>
    <w:p w14:paraId="04C043BE" w14:textId="77777777" w:rsidR="00B1419C" w:rsidRPr="00B1419C" w:rsidRDefault="00B1419C" w:rsidP="00B1419C">
      <w:pPr>
        <w:spacing w:after="0" w:line="240" w:lineRule="auto"/>
        <w:rPr>
          <w:rFonts w:cstheme="minorHAnsi"/>
          <w:b/>
          <w:color w:val="000000"/>
        </w:rPr>
      </w:pPr>
    </w:p>
    <w:p w14:paraId="5EF381B3" w14:textId="77777777" w:rsidR="00B1419C" w:rsidRPr="00B1419C" w:rsidRDefault="00B1419C" w:rsidP="00B1419C">
      <w:pPr>
        <w:snapToGrid w:val="0"/>
        <w:spacing w:after="0" w:line="240" w:lineRule="auto"/>
        <w:ind w:left="165" w:right="195"/>
        <w:jc w:val="both"/>
        <w:rPr>
          <w:rFonts w:cstheme="minorHAnsi"/>
          <w:color w:val="000000"/>
          <w:lang w:eastAsia="ar-SA"/>
        </w:rPr>
      </w:pPr>
      <w:r w:rsidRPr="00B1419C">
        <w:rPr>
          <w:rFonts w:cstheme="minorHAnsi"/>
          <w:color w:val="000000"/>
          <w:lang w:eastAsia="ar-SA"/>
        </w:rPr>
        <w:t>Organizacijska struktura Doma zdravlja je teritorijalna i funkcionalna.</w:t>
      </w:r>
    </w:p>
    <w:p w14:paraId="3EC39A47" w14:textId="77777777" w:rsidR="00B1419C" w:rsidRPr="00B1419C" w:rsidRDefault="00B1419C" w:rsidP="00B1419C">
      <w:pPr>
        <w:snapToGrid w:val="0"/>
        <w:spacing w:after="0" w:line="240" w:lineRule="auto"/>
        <w:ind w:left="165" w:right="195"/>
        <w:jc w:val="both"/>
        <w:rPr>
          <w:rFonts w:cstheme="minorHAnsi"/>
          <w:color w:val="000000"/>
          <w:lang w:eastAsia="ar-SA"/>
        </w:rPr>
      </w:pPr>
    </w:p>
    <w:p w14:paraId="71025EFF" w14:textId="77777777" w:rsidR="00B1419C" w:rsidRPr="00B1419C" w:rsidRDefault="00B1419C" w:rsidP="00B1419C">
      <w:pPr>
        <w:snapToGrid w:val="0"/>
        <w:spacing w:after="0" w:line="240" w:lineRule="auto"/>
        <w:ind w:left="165" w:right="195"/>
        <w:jc w:val="both"/>
        <w:rPr>
          <w:rFonts w:cstheme="minorHAnsi"/>
        </w:rPr>
      </w:pPr>
      <w:r w:rsidRPr="00B1419C">
        <w:rPr>
          <w:rFonts w:cstheme="minorHAnsi"/>
          <w:color w:val="000000"/>
          <w:lang w:eastAsia="ar-SA"/>
        </w:rPr>
        <w:t xml:space="preserve">Statutom Doma zdravlja Karlovačke županije (Glasnik Karlovačke županije 17/2025) </w:t>
      </w:r>
      <w:r w:rsidRPr="00B1419C">
        <w:rPr>
          <w:rFonts w:cstheme="minorHAnsi"/>
        </w:rPr>
        <w:t xml:space="preserve"> organizirane su sljedeće ustrojstvene – organizacijske jedinice: </w:t>
      </w:r>
    </w:p>
    <w:p w14:paraId="0303483D" w14:textId="77777777" w:rsidR="00B1419C" w:rsidRPr="00B1419C" w:rsidRDefault="00B1419C" w:rsidP="00B1419C">
      <w:pPr>
        <w:snapToGrid w:val="0"/>
        <w:spacing w:after="0" w:line="240" w:lineRule="auto"/>
        <w:ind w:left="165" w:right="195"/>
        <w:jc w:val="both"/>
        <w:rPr>
          <w:rFonts w:cstheme="minorHAnsi"/>
        </w:rPr>
      </w:pPr>
    </w:p>
    <w:p w14:paraId="2FF6F958" w14:textId="77777777" w:rsidR="00B1419C" w:rsidRPr="00B1419C" w:rsidRDefault="00B1419C" w:rsidP="00B1419C">
      <w:pPr>
        <w:snapToGrid w:val="0"/>
        <w:spacing w:after="0" w:line="240" w:lineRule="auto"/>
        <w:ind w:left="165" w:right="195"/>
        <w:jc w:val="both"/>
        <w:rPr>
          <w:rFonts w:cstheme="minorHAnsi"/>
        </w:rPr>
      </w:pPr>
      <w:r w:rsidRPr="00B1419C">
        <w:rPr>
          <w:rFonts w:cstheme="minorHAnsi"/>
        </w:rPr>
        <w:t>1. Ured ravnatelja</w:t>
      </w:r>
    </w:p>
    <w:p w14:paraId="30C86CC1" w14:textId="77777777" w:rsidR="00B1419C" w:rsidRPr="00B1419C" w:rsidRDefault="00B1419C" w:rsidP="00B1419C">
      <w:pPr>
        <w:snapToGrid w:val="0"/>
        <w:spacing w:after="0" w:line="240" w:lineRule="auto"/>
        <w:ind w:left="165" w:right="195"/>
        <w:jc w:val="both"/>
        <w:rPr>
          <w:rFonts w:cstheme="minorHAnsi"/>
        </w:rPr>
      </w:pPr>
      <w:r w:rsidRPr="00B1419C">
        <w:rPr>
          <w:rFonts w:cstheme="minorHAnsi"/>
        </w:rPr>
        <w:t>2. Služba zdravstvene djelatnosti</w:t>
      </w:r>
    </w:p>
    <w:p w14:paraId="1400F30B" w14:textId="77777777" w:rsidR="00B1419C" w:rsidRPr="00B1419C" w:rsidRDefault="00B1419C" w:rsidP="00B1419C">
      <w:pPr>
        <w:snapToGrid w:val="0"/>
        <w:spacing w:after="0" w:line="240" w:lineRule="auto"/>
        <w:ind w:left="165" w:right="195"/>
        <w:jc w:val="both"/>
        <w:rPr>
          <w:rFonts w:cstheme="minorHAnsi"/>
        </w:rPr>
      </w:pPr>
      <w:r w:rsidRPr="00B1419C">
        <w:rPr>
          <w:rFonts w:cstheme="minorHAnsi"/>
        </w:rPr>
        <w:t>3. Služba zajedničkih poslova</w:t>
      </w:r>
    </w:p>
    <w:p w14:paraId="0378B90D" w14:textId="77777777" w:rsidR="00B1419C" w:rsidRPr="00B1419C" w:rsidRDefault="00B1419C" w:rsidP="00B1419C">
      <w:pPr>
        <w:snapToGrid w:val="0"/>
        <w:spacing w:after="0" w:line="240" w:lineRule="auto"/>
        <w:ind w:left="165" w:right="195"/>
        <w:jc w:val="both"/>
        <w:rPr>
          <w:rFonts w:cstheme="minorHAnsi"/>
        </w:rPr>
      </w:pPr>
    </w:p>
    <w:p w14:paraId="495FE936" w14:textId="77777777" w:rsidR="00B1419C" w:rsidRPr="00B1419C" w:rsidRDefault="00B1419C" w:rsidP="00B1419C">
      <w:pPr>
        <w:snapToGrid w:val="0"/>
        <w:spacing w:after="0" w:line="240" w:lineRule="auto"/>
        <w:ind w:left="165" w:right="195"/>
        <w:jc w:val="both"/>
        <w:rPr>
          <w:rFonts w:cstheme="minorHAnsi"/>
          <w:color w:val="000000"/>
          <w:lang w:eastAsia="ar-SA"/>
        </w:rPr>
      </w:pPr>
      <w:r w:rsidRPr="00B1419C">
        <w:rPr>
          <w:rFonts w:cstheme="minorHAnsi"/>
          <w:color w:val="000000"/>
          <w:lang w:eastAsia="ar-SA"/>
        </w:rPr>
        <w:t>Pored toga, Dom zdravlja ima područne organizacijske jedinice:</w:t>
      </w:r>
    </w:p>
    <w:p w14:paraId="7F828D03" w14:textId="77777777" w:rsidR="00B1419C" w:rsidRPr="00B1419C" w:rsidRDefault="00B1419C" w:rsidP="00B1419C">
      <w:pPr>
        <w:snapToGrid w:val="0"/>
        <w:spacing w:after="0" w:line="240" w:lineRule="auto"/>
        <w:ind w:left="165" w:right="195"/>
        <w:jc w:val="both"/>
        <w:rPr>
          <w:rFonts w:cstheme="minorHAnsi"/>
          <w:color w:val="000000"/>
          <w:lang w:eastAsia="ar-SA"/>
        </w:rPr>
      </w:pPr>
      <w:r w:rsidRPr="00B1419C">
        <w:rPr>
          <w:rFonts w:cstheme="minorHAnsi"/>
          <w:color w:val="000000"/>
          <w:lang w:eastAsia="ar-SA"/>
        </w:rPr>
        <w:t>1. Organizacijska jedinica Duga Resa</w:t>
      </w:r>
    </w:p>
    <w:p w14:paraId="4E68A878" w14:textId="77777777" w:rsidR="00B1419C" w:rsidRPr="00B1419C" w:rsidRDefault="00B1419C" w:rsidP="00B1419C">
      <w:pPr>
        <w:snapToGrid w:val="0"/>
        <w:spacing w:after="0" w:line="240" w:lineRule="auto"/>
        <w:ind w:left="165" w:right="195"/>
        <w:jc w:val="both"/>
        <w:rPr>
          <w:rFonts w:cstheme="minorHAnsi"/>
          <w:color w:val="000000"/>
          <w:lang w:eastAsia="ar-SA"/>
        </w:rPr>
      </w:pPr>
      <w:r w:rsidRPr="00B1419C">
        <w:rPr>
          <w:rFonts w:cstheme="minorHAnsi"/>
          <w:color w:val="000000"/>
          <w:lang w:eastAsia="ar-SA"/>
        </w:rPr>
        <w:t>2. Organizacijska jedinica Ogulin</w:t>
      </w:r>
    </w:p>
    <w:p w14:paraId="2013F184" w14:textId="77777777" w:rsidR="00B1419C" w:rsidRPr="00B1419C" w:rsidRDefault="00B1419C" w:rsidP="00B1419C">
      <w:pPr>
        <w:snapToGrid w:val="0"/>
        <w:spacing w:after="0" w:line="240" w:lineRule="auto"/>
        <w:ind w:left="165" w:right="195"/>
        <w:jc w:val="both"/>
        <w:rPr>
          <w:rFonts w:cstheme="minorHAnsi"/>
          <w:color w:val="000000"/>
          <w:lang w:eastAsia="ar-SA"/>
        </w:rPr>
      </w:pPr>
      <w:r w:rsidRPr="00B1419C">
        <w:rPr>
          <w:rFonts w:cstheme="minorHAnsi"/>
          <w:color w:val="000000"/>
          <w:lang w:eastAsia="ar-SA"/>
        </w:rPr>
        <w:lastRenderedPageBreak/>
        <w:t>3. Organizacijska jedinica Ozalj</w:t>
      </w:r>
    </w:p>
    <w:p w14:paraId="38251A56" w14:textId="77777777" w:rsidR="00B1419C" w:rsidRPr="00B1419C" w:rsidRDefault="00B1419C" w:rsidP="00B1419C">
      <w:pPr>
        <w:snapToGrid w:val="0"/>
        <w:spacing w:after="0" w:line="240" w:lineRule="auto"/>
        <w:ind w:left="165" w:right="195"/>
        <w:jc w:val="both"/>
        <w:rPr>
          <w:rFonts w:cstheme="minorHAnsi"/>
          <w:color w:val="000000"/>
          <w:lang w:eastAsia="ar-SA"/>
        </w:rPr>
      </w:pPr>
      <w:r w:rsidRPr="00B1419C">
        <w:rPr>
          <w:rFonts w:cstheme="minorHAnsi"/>
          <w:color w:val="000000"/>
          <w:lang w:eastAsia="ar-SA"/>
        </w:rPr>
        <w:t>4. Organizacijska jedinica Slunj.</w:t>
      </w:r>
    </w:p>
    <w:p w14:paraId="027036BA" w14:textId="77777777" w:rsidR="00B1419C" w:rsidRPr="00B1419C" w:rsidRDefault="00B1419C" w:rsidP="00B1419C">
      <w:pPr>
        <w:snapToGrid w:val="0"/>
        <w:spacing w:after="0" w:line="240" w:lineRule="auto"/>
        <w:ind w:left="165" w:right="195"/>
        <w:jc w:val="both"/>
        <w:rPr>
          <w:rFonts w:cstheme="minorHAnsi"/>
          <w:color w:val="000000"/>
          <w:lang w:eastAsia="ar-SA"/>
        </w:rPr>
      </w:pPr>
    </w:p>
    <w:p w14:paraId="25F03D1D" w14:textId="77777777" w:rsidR="00B1419C" w:rsidRPr="00B1419C" w:rsidRDefault="00B1419C" w:rsidP="00B1419C">
      <w:pPr>
        <w:snapToGrid w:val="0"/>
        <w:spacing w:after="0" w:line="240" w:lineRule="auto"/>
        <w:ind w:right="195"/>
        <w:jc w:val="both"/>
        <w:rPr>
          <w:rFonts w:cstheme="minorHAnsi"/>
          <w:color w:val="000000"/>
          <w:lang w:eastAsia="ar-SA"/>
        </w:rPr>
      </w:pPr>
      <w:r w:rsidRPr="00B1419C">
        <w:rPr>
          <w:rFonts w:cstheme="minorHAnsi"/>
          <w:color w:val="000000"/>
          <w:lang w:eastAsia="ar-SA"/>
        </w:rPr>
        <w:t xml:space="preserve">Područne organizacijske jedinice obavljaju dio djelatnosti Doma zdravlja i ne sudjeluju u pravnom prometu te nemaju status pravne osobe. </w:t>
      </w:r>
    </w:p>
    <w:p w14:paraId="0C653637" w14:textId="77777777" w:rsidR="00B1419C" w:rsidRPr="00B1419C" w:rsidRDefault="00B1419C" w:rsidP="00B1419C">
      <w:pPr>
        <w:snapToGrid w:val="0"/>
        <w:spacing w:after="0" w:line="240" w:lineRule="auto"/>
        <w:ind w:right="195"/>
        <w:jc w:val="both"/>
        <w:rPr>
          <w:rFonts w:cstheme="minorHAnsi"/>
          <w:color w:val="000000"/>
          <w:lang w:eastAsia="ar-SA"/>
        </w:rPr>
      </w:pPr>
      <w:r w:rsidRPr="00B1419C">
        <w:rPr>
          <w:rFonts w:cstheme="minorHAnsi"/>
          <w:color w:val="000000"/>
          <w:lang w:eastAsia="ar-SA"/>
        </w:rPr>
        <w:t xml:space="preserve">Područne organizacijske jedinice nemaju status podružnice, nisu upisane u sudski registar i ne sudjeluju samostalno u pravnom prometu. </w:t>
      </w:r>
    </w:p>
    <w:p w14:paraId="21DD9AB3" w14:textId="77777777" w:rsidR="00B1419C" w:rsidRPr="00B1419C" w:rsidRDefault="00B1419C" w:rsidP="00B1419C">
      <w:pPr>
        <w:snapToGrid w:val="0"/>
        <w:spacing w:after="0" w:line="240" w:lineRule="auto"/>
        <w:ind w:left="165" w:right="195"/>
        <w:jc w:val="both"/>
        <w:rPr>
          <w:rFonts w:cstheme="minorHAnsi"/>
        </w:rPr>
      </w:pPr>
    </w:p>
    <w:p w14:paraId="4D8479C7" w14:textId="77777777" w:rsidR="00B1419C" w:rsidRPr="00B1419C" w:rsidRDefault="00B1419C" w:rsidP="00B1419C">
      <w:pPr>
        <w:spacing w:after="0" w:line="240" w:lineRule="auto"/>
        <w:rPr>
          <w:rFonts w:cstheme="minorHAnsi"/>
          <w:color w:val="000000"/>
          <w:lang w:eastAsia="ar-SA"/>
        </w:rPr>
      </w:pPr>
      <w:r w:rsidRPr="00B1419C">
        <w:rPr>
          <w:rFonts w:cstheme="minorHAnsi"/>
          <w:color w:val="000000"/>
          <w:lang w:eastAsia="ar-SA"/>
        </w:rPr>
        <w:t>Funkcionalna struktura odnosi se na djelatnosti.</w:t>
      </w:r>
    </w:p>
    <w:p w14:paraId="6E409C56" w14:textId="77777777" w:rsidR="00B1419C" w:rsidRPr="00B1419C" w:rsidRDefault="00B1419C" w:rsidP="00B1419C">
      <w:pPr>
        <w:snapToGrid w:val="0"/>
        <w:spacing w:after="0" w:line="240" w:lineRule="auto"/>
        <w:ind w:right="195"/>
        <w:jc w:val="both"/>
        <w:rPr>
          <w:rFonts w:cstheme="minorHAnsi"/>
          <w:color w:val="000000"/>
          <w:lang w:eastAsia="ar-SA"/>
        </w:rPr>
      </w:pPr>
      <w:r w:rsidRPr="00B1419C">
        <w:rPr>
          <w:rFonts w:cstheme="minorHAnsi"/>
          <w:color w:val="000000"/>
          <w:lang w:eastAsia="ar-SA"/>
        </w:rPr>
        <w:t xml:space="preserve">Osim u svim gradovima Karlovačke županije, djelatnost se obavlja i u brojnim općinama. </w:t>
      </w:r>
    </w:p>
    <w:p w14:paraId="3FBA6F4D" w14:textId="77777777" w:rsidR="00B1419C" w:rsidRPr="00B1419C" w:rsidRDefault="00B1419C" w:rsidP="00B1419C">
      <w:pPr>
        <w:rPr>
          <w:rFonts w:cstheme="minorHAnsi"/>
        </w:rPr>
      </w:pPr>
    </w:p>
    <w:p w14:paraId="6E4CB1B7" w14:textId="77777777" w:rsidR="00B1419C" w:rsidRPr="00B1419C" w:rsidRDefault="00B1419C" w:rsidP="00B1419C">
      <w:pPr>
        <w:rPr>
          <w:rFonts w:cstheme="minorHAnsi"/>
        </w:rPr>
      </w:pPr>
      <w:r w:rsidRPr="00B1419C">
        <w:rPr>
          <w:rFonts w:cstheme="minorHAnsi"/>
        </w:rPr>
        <w:t>Organizacija zdravstvene djelatnosti kroz Organizacijske jedinice je sljedeća:</w:t>
      </w:r>
    </w:p>
    <w:p w14:paraId="0F4AA408" w14:textId="77777777" w:rsidR="00B1419C" w:rsidRPr="00B1419C" w:rsidRDefault="00B1419C" w:rsidP="00B1419C">
      <w:pPr>
        <w:jc w:val="both"/>
        <w:rPr>
          <w:rFonts w:cstheme="minorHAnsi"/>
        </w:rPr>
      </w:pPr>
      <w:r w:rsidRPr="00B1419C">
        <w:rPr>
          <w:rFonts w:cstheme="minorHAnsi"/>
        </w:rPr>
        <w:tab/>
        <w:t xml:space="preserve">1. Na području </w:t>
      </w:r>
      <w:r w:rsidRPr="00B1419C">
        <w:rPr>
          <w:rFonts w:cstheme="minorHAnsi"/>
          <w:u w:val="single"/>
        </w:rPr>
        <w:t>nekadašnjeg Doma zdravlja Karlovac</w:t>
      </w:r>
      <w:r w:rsidRPr="00B1419C">
        <w:rPr>
          <w:rFonts w:cstheme="minorHAnsi"/>
        </w:rPr>
        <w:t xml:space="preserve"> obavljaju se sljedeće zdravstvene djelatnosti:</w:t>
      </w:r>
    </w:p>
    <w:p w14:paraId="3D8385C6" w14:textId="77777777" w:rsidR="00B1419C" w:rsidRPr="00B1419C" w:rsidRDefault="00B1419C" w:rsidP="00B1419C">
      <w:pPr>
        <w:jc w:val="both"/>
        <w:rPr>
          <w:rFonts w:cstheme="minorHAnsi"/>
        </w:rPr>
      </w:pPr>
      <w:r w:rsidRPr="00B1419C">
        <w:rPr>
          <w:rFonts w:cstheme="minorHAnsi"/>
        </w:rPr>
        <w:t xml:space="preserve">obiteljska (opća) medicina (16 timova), dentalna zdravstvena zaštita (11 timova), patronažna zdravstvena zaštita  (14 prvostupnica sestrinstva) , zdravstvena zaštita predškolske djece (3 tima), palijativna  skrb (2 koordinatora za palijativnu skrb, 2 mobilna palijativna tima), zdravstvena zaštita žena (2 tima), specijalističko konzilijarna zdravstvena zaštita ( radiološka dijagnostika 2 inž. radiologije i  ortodoncija 2 tima). </w:t>
      </w:r>
    </w:p>
    <w:p w14:paraId="79AFBF9D" w14:textId="77777777" w:rsidR="00B1419C" w:rsidRPr="00B1419C" w:rsidRDefault="00B1419C" w:rsidP="00B1419C">
      <w:pPr>
        <w:jc w:val="both"/>
        <w:rPr>
          <w:rFonts w:cstheme="minorHAnsi"/>
        </w:rPr>
      </w:pPr>
      <w:r w:rsidRPr="00B1419C">
        <w:rPr>
          <w:rFonts w:cstheme="minorHAnsi"/>
        </w:rPr>
        <w:t>Nekadašnji Dom zdravlja Vojnić, koji je pripojen Karlovcu pruža zdravstvenu zaštitu kroz obiteljsku (opću) medicinu (3 tima), dentalna zdravstvena zaštita (2 tima) patronažna zdravstvena zaštita ( 2 patronažne sestre) i zdravstvena zaštita žena (1 tim).</w:t>
      </w:r>
    </w:p>
    <w:p w14:paraId="6656DD33" w14:textId="77777777" w:rsidR="00B1419C" w:rsidRPr="00B1419C" w:rsidRDefault="00B1419C" w:rsidP="00B1419C">
      <w:pPr>
        <w:jc w:val="both"/>
        <w:rPr>
          <w:rFonts w:cstheme="minorHAnsi"/>
        </w:rPr>
      </w:pPr>
      <w:r w:rsidRPr="00B1419C">
        <w:rPr>
          <w:rFonts w:cstheme="minorHAnsi"/>
          <w:lang w:eastAsia="ar-SA"/>
        </w:rPr>
        <w:tab/>
        <w:t xml:space="preserve">2. </w:t>
      </w:r>
      <w:r w:rsidRPr="00B1419C">
        <w:rPr>
          <w:rFonts w:cstheme="minorHAnsi"/>
          <w:u w:val="single"/>
          <w:lang w:eastAsia="ar-SA"/>
        </w:rPr>
        <w:t>Organizacijska jedinica  Duga Resa</w:t>
      </w:r>
      <w:r w:rsidRPr="00B1419C">
        <w:rPr>
          <w:rFonts w:cstheme="minorHAnsi"/>
          <w:lang w:eastAsia="ar-SA"/>
        </w:rPr>
        <w:t xml:space="preserve"> pruža zdravstvenu skrb kroz sljedeće djelatnosti: obiteljska (opća) medicina (6 timova), dentalna zdravstvena zaštita (4 tima), patronažna zdravstvena zaštita (5 prvostupnica sestrinstva).  </w:t>
      </w:r>
    </w:p>
    <w:p w14:paraId="2D70CE69" w14:textId="77777777" w:rsidR="00B1419C" w:rsidRPr="00B1419C" w:rsidRDefault="00B1419C" w:rsidP="00B1419C">
      <w:pPr>
        <w:tabs>
          <w:tab w:val="left" w:pos="960"/>
        </w:tabs>
        <w:jc w:val="both"/>
        <w:rPr>
          <w:rFonts w:cstheme="minorHAnsi"/>
        </w:rPr>
      </w:pPr>
      <w:r w:rsidRPr="00B1419C">
        <w:rPr>
          <w:rFonts w:cstheme="minorHAnsi"/>
        </w:rPr>
        <w:t xml:space="preserve">       3. </w:t>
      </w:r>
      <w:r w:rsidRPr="00B1419C">
        <w:rPr>
          <w:rFonts w:cstheme="minorHAnsi"/>
          <w:u w:val="single"/>
        </w:rPr>
        <w:t xml:space="preserve">Organizacijska jedinica Ozalj </w:t>
      </w:r>
      <w:r w:rsidRPr="00B1419C">
        <w:rPr>
          <w:rFonts w:cstheme="minorHAnsi"/>
        </w:rPr>
        <w:t xml:space="preserve"> zdravstvenu skrb pruža kroz djelatnost patronažne zdravstvene zaštite (2 patronažne sestre), zdravstvene zaštite žena (1 tim), obiteljske (opće) medicine (4 tima), dentalne zdravstvene zaštite (2 tima), fizikalne medicine i rehabilitacije (0,3 tima),   oftalmologije (0,4 tima), radiološke dijagnostike (1 tim). Pored toga, obavlja se ljekarnička djelatnost, djelatnost zdravstvenog turizma te od 3. veljače 2025. godine djelatnost laboratorijske dijagnostike.  </w:t>
      </w:r>
    </w:p>
    <w:p w14:paraId="5BAB66AA" w14:textId="77777777" w:rsidR="00B1419C" w:rsidRPr="00B1419C" w:rsidRDefault="00B1419C" w:rsidP="00B1419C">
      <w:pPr>
        <w:tabs>
          <w:tab w:val="left" w:pos="960"/>
        </w:tabs>
        <w:jc w:val="both"/>
        <w:rPr>
          <w:rFonts w:cstheme="minorHAnsi"/>
        </w:rPr>
      </w:pPr>
      <w:r w:rsidRPr="00B1419C">
        <w:rPr>
          <w:rFonts w:cstheme="minorHAnsi"/>
        </w:rPr>
        <w:t xml:space="preserve">     4. </w:t>
      </w:r>
      <w:r w:rsidRPr="00B1419C">
        <w:rPr>
          <w:rFonts w:cstheme="minorHAnsi"/>
          <w:u w:val="single"/>
        </w:rPr>
        <w:t>Organizacijska jedinica Ogulin</w:t>
      </w:r>
      <w:r w:rsidRPr="00B1419C">
        <w:rPr>
          <w:rFonts w:cstheme="minorHAnsi"/>
        </w:rPr>
        <w:t xml:space="preserve"> zdravstvenu djelatnost pruža kroz:  patronažnu zdravstvenu zaštitu (5 patronažnih sestara) zdravstvena zaštita žena (1 tim), obiteljsku (opću) medicinu (6 timova), dentalnu zdravstvenu zaštitu (6 timova), zdravstvenu zaštitu predškolske djece (1 tim), medicinu rada (1 tim), ortodonciju (0,4 tima) i dentalni laboratorij. </w:t>
      </w:r>
    </w:p>
    <w:p w14:paraId="598E5D66" w14:textId="77777777" w:rsidR="00B1419C" w:rsidRPr="00B1419C" w:rsidRDefault="00B1419C" w:rsidP="00B1419C">
      <w:pPr>
        <w:spacing w:after="0" w:line="240" w:lineRule="auto"/>
        <w:ind w:right="141"/>
        <w:jc w:val="both"/>
        <w:rPr>
          <w:rFonts w:cstheme="minorHAnsi"/>
        </w:rPr>
      </w:pPr>
      <w:r w:rsidRPr="00B1419C">
        <w:rPr>
          <w:rFonts w:cstheme="minorHAnsi"/>
        </w:rPr>
        <w:tab/>
        <w:t xml:space="preserve">5. </w:t>
      </w:r>
      <w:r w:rsidRPr="00B1419C">
        <w:rPr>
          <w:rFonts w:cstheme="minorHAnsi"/>
          <w:u w:val="single"/>
        </w:rPr>
        <w:t>Organizacijska jedinicq Slunj</w:t>
      </w:r>
      <w:r w:rsidRPr="00B1419C">
        <w:rPr>
          <w:rFonts w:cstheme="minorHAnsi"/>
        </w:rPr>
        <w:t xml:space="preserve"> na svom području zdravstvenu zaštita pruža se kroz sljedeće djelatnosti:  obiteljska (opća) medicina (4 tima), dentalna zdravstvena zaštita (3 tima), zdravstvena zaštita žena (1 tim), zdravstvena zaštita predškolske djece (1 tim), radiološke djelatnosti (0,4 tima),  fizikalna medicina i rehabilitacija (0,2 tima), patronažna zdravstvena zaštita ( 2 patronažne sestre) i dentalni laboratorij.</w:t>
      </w:r>
    </w:p>
    <w:p w14:paraId="45A2037F" w14:textId="77777777" w:rsidR="00B1419C" w:rsidRPr="00B1419C" w:rsidRDefault="00B1419C" w:rsidP="00B1419C">
      <w:pPr>
        <w:tabs>
          <w:tab w:val="left" w:pos="960"/>
        </w:tabs>
        <w:spacing w:after="0" w:line="240" w:lineRule="auto"/>
        <w:rPr>
          <w:rFonts w:cstheme="minorHAnsi"/>
          <w:color w:val="000000"/>
        </w:rPr>
      </w:pPr>
      <w:r w:rsidRPr="00B1419C">
        <w:rPr>
          <w:rFonts w:cstheme="minorHAnsi"/>
          <w:color w:val="000000"/>
        </w:rPr>
        <w:tab/>
        <w:t xml:space="preserve">Ukupno je u  Domu zdravlja Karlovačke županije na dan 30. rujna 2025. godine zaposleno 299 radnika. </w:t>
      </w:r>
    </w:p>
    <w:p w14:paraId="736CF91F" w14:textId="77777777" w:rsidR="00B1419C" w:rsidRPr="00B1419C" w:rsidRDefault="00B1419C" w:rsidP="00B1419C">
      <w:pPr>
        <w:tabs>
          <w:tab w:val="left" w:pos="960"/>
        </w:tabs>
        <w:spacing w:after="0" w:line="240" w:lineRule="auto"/>
        <w:rPr>
          <w:rFonts w:cstheme="minorHAnsi"/>
        </w:rPr>
      </w:pPr>
    </w:p>
    <w:p w14:paraId="2FD67D0A" w14:textId="77777777" w:rsidR="00392DF5" w:rsidRPr="003A0053" w:rsidRDefault="00392DF5" w:rsidP="00B1419C">
      <w:pPr>
        <w:tabs>
          <w:tab w:val="left" w:pos="960"/>
        </w:tabs>
        <w:spacing w:after="0" w:line="240" w:lineRule="auto"/>
        <w:rPr>
          <w:rFonts w:cstheme="minorHAnsi"/>
          <w:b/>
          <w:bCs/>
          <w:color w:val="000000"/>
        </w:rPr>
      </w:pPr>
      <w:bookmarkStart w:id="1" w:name="__DdeLink__6777_2985209990"/>
    </w:p>
    <w:p w14:paraId="3C05FB99" w14:textId="77777777" w:rsidR="00392DF5" w:rsidRPr="003A0053" w:rsidRDefault="00392DF5" w:rsidP="00B1419C">
      <w:pPr>
        <w:tabs>
          <w:tab w:val="left" w:pos="960"/>
        </w:tabs>
        <w:spacing w:after="0" w:line="240" w:lineRule="auto"/>
        <w:rPr>
          <w:rFonts w:cstheme="minorHAnsi"/>
          <w:b/>
          <w:bCs/>
          <w:color w:val="000000"/>
        </w:rPr>
      </w:pPr>
    </w:p>
    <w:p w14:paraId="369E203C" w14:textId="5287BA61" w:rsidR="00B1419C" w:rsidRPr="00B1419C" w:rsidRDefault="00B1419C" w:rsidP="00B1419C">
      <w:pPr>
        <w:tabs>
          <w:tab w:val="left" w:pos="960"/>
        </w:tabs>
        <w:spacing w:after="0" w:line="240" w:lineRule="auto"/>
        <w:rPr>
          <w:rFonts w:cstheme="minorHAnsi"/>
          <w:color w:val="000000"/>
        </w:rPr>
      </w:pPr>
      <w:r w:rsidRPr="00B1419C">
        <w:rPr>
          <w:rFonts w:cstheme="minorHAnsi"/>
          <w:b/>
          <w:bCs/>
          <w:color w:val="000000"/>
        </w:rPr>
        <w:lastRenderedPageBreak/>
        <w:t>II. OBRAZLOŽENJE OPĆEG DIJELA  PRIJEDLOGA FINANCIJSKOG PLANA</w:t>
      </w:r>
      <w:r w:rsidRPr="00B1419C">
        <w:rPr>
          <w:rFonts w:cstheme="minorHAnsi"/>
          <w:color w:val="000000"/>
        </w:rPr>
        <w:t xml:space="preserve"> </w:t>
      </w:r>
      <w:bookmarkEnd w:id="1"/>
    </w:p>
    <w:p w14:paraId="6B476EF1" w14:textId="77777777" w:rsidR="00B1419C" w:rsidRPr="00B1419C" w:rsidRDefault="00B1419C" w:rsidP="00B1419C">
      <w:pPr>
        <w:spacing w:after="0" w:line="240" w:lineRule="auto"/>
        <w:jc w:val="both"/>
        <w:rPr>
          <w:rFonts w:cstheme="minorHAnsi"/>
          <w:color w:val="000000"/>
        </w:rPr>
      </w:pPr>
    </w:p>
    <w:p w14:paraId="2E7808E4" w14:textId="77777777" w:rsidR="00B1419C" w:rsidRPr="00B1419C" w:rsidRDefault="00B1419C" w:rsidP="00B1419C">
      <w:pPr>
        <w:spacing w:after="0" w:line="240" w:lineRule="auto"/>
        <w:rPr>
          <w:rFonts w:cstheme="minorHAnsi"/>
          <w:b/>
          <w:bCs/>
          <w:color w:val="000000"/>
        </w:rPr>
      </w:pPr>
      <w:r w:rsidRPr="00B1419C">
        <w:rPr>
          <w:rFonts w:cstheme="minorHAnsi"/>
          <w:b/>
          <w:bCs/>
          <w:color w:val="000000"/>
        </w:rPr>
        <w:t>Prihodi i primici</w:t>
      </w:r>
    </w:p>
    <w:p w14:paraId="4DF9D7B0" w14:textId="77777777" w:rsidR="00B1419C" w:rsidRPr="00B1419C" w:rsidRDefault="00B1419C" w:rsidP="00B1419C">
      <w:pPr>
        <w:spacing w:after="0" w:line="240" w:lineRule="auto"/>
        <w:rPr>
          <w:rFonts w:cstheme="minorHAnsi"/>
          <w:color w:val="000000"/>
        </w:rPr>
      </w:pPr>
    </w:p>
    <w:p w14:paraId="04D45202" w14:textId="166E4BAA" w:rsidR="00B1419C" w:rsidRPr="00B1419C" w:rsidRDefault="00B1419C" w:rsidP="00B1419C">
      <w:pPr>
        <w:spacing w:after="0" w:line="240" w:lineRule="auto"/>
        <w:rPr>
          <w:rFonts w:cstheme="minorHAnsi"/>
          <w:color w:val="000000"/>
        </w:rPr>
      </w:pPr>
      <w:r w:rsidRPr="00B1419C">
        <w:rPr>
          <w:rFonts w:cstheme="minorHAnsi"/>
          <w:color w:val="000000"/>
        </w:rPr>
        <w:t>Sveukupni prihodi poslovanja planiraju je u iznosu od 1</w:t>
      </w:r>
      <w:r w:rsidRPr="003A0053">
        <w:rPr>
          <w:rFonts w:cstheme="minorHAnsi"/>
          <w:color w:val="000000"/>
        </w:rPr>
        <w:t>5</w:t>
      </w:r>
      <w:r w:rsidRPr="00B1419C">
        <w:rPr>
          <w:rFonts w:cstheme="minorHAnsi"/>
          <w:color w:val="000000"/>
        </w:rPr>
        <w:t>.</w:t>
      </w:r>
      <w:r w:rsidRPr="003A0053">
        <w:rPr>
          <w:rFonts w:cstheme="minorHAnsi"/>
          <w:color w:val="000000"/>
        </w:rPr>
        <w:t>829</w:t>
      </w:r>
      <w:r w:rsidRPr="00B1419C">
        <w:rPr>
          <w:rFonts w:cstheme="minorHAnsi"/>
          <w:color w:val="000000"/>
        </w:rPr>
        <w:t>.</w:t>
      </w:r>
      <w:r w:rsidRPr="003A0053">
        <w:rPr>
          <w:rFonts w:cstheme="minorHAnsi"/>
          <w:color w:val="000000"/>
        </w:rPr>
        <w:t>569</w:t>
      </w:r>
      <w:r w:rsidR="007C7BB3">
        <w:rPr>
          <w:rFonts w:cstheme="minorHAnsi"/>
          <w:color w:val="000000"/>
        </w:rPr>
        <w:t>,00</w:t>
      </w:r>
      <w:r w:rsidRPr="00B1419C">
        <w:rPr>
          <w:rFonts w:cstheme="minorHAnsi"/>
          <w:color w:val="000000"/>
        </w:rPr>
        <w:t xml:space="preserve"> eura.</w:t>
      </w:r>
      <w:r w:rsidR="007A7C7F">
        <w:rPr>
          <w:rFonts w:cstheme="minorHAnsi"/>
          <w:color w:val="000000"/>
        </w:rPr>
        <w:t xml:space="preserve"> To je povećanje plana za 174.533</w:t>
      </w:r>
      <w:r w:rsidR="007C7BB3">
        <w:rPr>
          <w:rFonts w:cstheme="minorHAnsi"/>
          <w:color w:val="000000"/>
        </w:rPr>
        <w:t>,00</w:t>
      </w:r>
      <w:r w:rsidR="007A7C7F">
        <w:rPr>
          <w:rFonts w:cstheme="minorHAnsi"/>
          <w:color w:val="000000"/>
        </w:rPr>
        <w:t xml:space="preserve"> eura u odnosu na prethodni plan, odnosno 1,23 %. </w:t>
      </w:r>
    </w:p>
    <w:p w14:paraId="605ACCC0" w14:textId="77777777" w:rsidR="00B1419C" w:rsidRPr="00B1419C" w:rsidRDefault="00B1419C" w:rsidP="00B1419C">
      <w:pPr>
        <w:spacing w:after="0" w:line="240" w:lineRule="auto"/>
        <w:rPr>
          <w:rFonts w:cstheme="minorHAnsi"/>
          <w:color w:val="000000"/>
        </w:rPr>
      </w:pPr>
    </w:p>
    <w:p w14:paraId="166DBA2B" w14:textId="2DD5F117" w:rsidR="00B1419C" w:rsidRPr="00B1419C" w:rsidRDefault="00B1419C" w:rsidP="00B1419C">
      <w:pPr>
        <w:spacing w:after="0" w:line="240" w:lineRule="auto"/>
        <w:jc w:val="both"/>
        <w:rPr>
          <w:rFonts w:cstheme="minorHAnsi"/>
          <w:color w:val="000000"/>
        </w:rPr>
      </w:pPr>
      <w:r w:rsidRPr="00B1419C">
        <w:rPr>
          <w:rFonts w:cstheme="minorHAnsi"/>
          <w:color w:val="000000"/>
        </w:rPr>
        <w:t>Prihodi poslovanja (razred 6) u 202</w:t>
      </w:r>
      <w:r w:rsidRPr="003A0053">
        <w:rPr>
          <w:rFonts w:cstheme="minorHAnsi"/>
          <w:color w:val="000000"/>
        </w:rPr>
        <w:t>5</w:t>
      </w:r>
      <w:r w:rsidRPr="00B1419C">
        <w:rPr>
          <w:rFonts w:cstheme="minorHAnsi"/>
          <w:color w:val="000000"/>
        </w:rPr>
        <w:t>. godini planiraju se u iznosu od 1</w:t>
      </w:r>
      <w:r w:rsidRPr="003A0053">
        <w:rPr>
          <w:rFonts w:cstheme="minorHAnsi"/>
          <w:color w:val="000000"/>
        </w:rPr>
        <w:t>5</w:t>
      </w:r>
      <w:r w:rsidRPr="00B1419C">
        <w:rPr>
          <w:rFonts w:cstheme="minorHAnsi"/>
          <w:color w:val="000000"/>
        </w:rPr>
        <w:t>.</w:t>
      </w:r>
      <w:r w:rsidRPr="003A0053">
        <w:rPr>
          <w:rFonts w:cstheme="minorHAnsi"/>
          <w:color w:val="000000"/>
        </w:rPr>
        <w:t>816</w:t>
      </w:r>
      <w:r w:rsidRPr="00B1419C">
        <w:rPr>
          <w:rFonts w:cstheme="minorHAnsi"/>
          <w:color w:val="000000"/>
        </w:rPr>
        <w:t>.</w:t>
      </w:r>
      <w:r w:rsidRPr="003A0053">
        <w:rPr>
          <w:rFonts w:cstheme="minorHAnsi"/>
          <w:color w:val="000000"/>
        </w:rPr>
        <w:t>669</w:t>
      </w:r>
      <w:r w:rsidR="007C7BB3">
        <w:rPr>
          <w:rFonts w:cstheme="minorHAnsi"/>
          <w:color w:val="000000"/>
        </w:rPr>
        <w:t>,00</w:t>
      </w:r>
      <w:r w:rsidRPr="00B1419C">
        <w:rPr>
          <w:rFonts w:cstheme="minorHAnsi"/>
          <w:color w:val="000000"/>
        </w:rPr>
        <w:t xml:space="preserve"> eura.</w:t>
      </w:r>
    </w:p>
    <w:p w14:paraId="0A8BC3FD" w14:textId="77777777" w:rsidR="00B1419C" w:rsidRPr="00B1419C" w:rsidRDefault="00B1419C" w:rsidP="00B1419C">
      <w:pPr>
        <w:spacing w:after="0" w:line="240" w:lineRule="auto"/>
        <w:jc w:val="both"/>
        <w:rPr>
          <w:rFonts w:cstheme="minorHAnsi"/>
          <w:color w:val="000000"/>
        </w:rPr>
      </w:pPr>
    </w:p>
    <w:p w14:paraId="2EEA7583" w14:textId="4E252645" w:rsidR="00B1419C" w:rsidRPr="00B1419C" w:rsidRDefault="00B1419C" w:rsidP="00B1419C">
      <w:pPr>
        <w:spacing w:after="0" w:line="240" w:lineRule="auto"/>
        <w:jc w:val="both"/>
        <w:rPr>
          <w:rFonts w:cstheme="minorHAnsi"/>
        </w:rPr>
      </w:pPr>
      <w:r w:rsidRPr="00B1419C">
        <w:rPr>
          <w:rFonts w:cstheme="minorHAnsi"/>
          <w:color w:val="000000"/>
        </w:rPr>
        <w:t>Skupina prihoda 63 – Pomoći iz. inozemstva i od subjekata unutar općeg proračuna planira se u iznosu od 1.</w:t>
      </w:r>
      <w:r w:rsidRPr="003A0053">
        <w:rPr>
          <w:rFonts w:cstheme="minorHAnsi"/>
          <w:color w:val="000000"/>
        </w:rPr>
        <w:t>097</w:t>
      </w:r>
      <w:r w:rsidRPr="00B1419C">
        <w:rPr>
          <w:rFonts w:cstheme="minorHAnsi"/>
          <w:color w:val="000000"/>
        </w:rPr>
        <w:t>.</w:t>
      </w:r>
      <w:r w:rsidRPr="003A0053">
        <w:rPr>
          <w:rFonts w:cstheme="minorHAnsi"/>
          <w:color w:val="000000"/>
        </w:rPr>
        <w:t>061</w:t>
      </w:r>
      <w:r w:rsidR="007C7BB3">
        <w:rPr>
          <w:rFonts w:cstheme="minorHAnsi"/>
          <w:color w:val="000000"/>
        </w:rPr>
        <w:t>,00</w:t>
      </w:r>
      <w:r w:rsidRPr="00B1419C">
        <w:rPr>
          <w:rFonts w:cstheme="minorHAnsi"/>
          <w:color w:val="CE181E"/>
        </w:rPr>
        <w:t xml:space="preserve"> </w:t>
      </w:r>
      <w:r w:rsidRPr="00B1419C">
        <w:rPr>
          <w:rFonts w:cstheme="minorHAnsi"/>
          <w:color w:val="000000"/>
        </w:rPr>
        <w:t xml:space="preserve">eura. Ova skupina sastoji se od Pomoći od izvanproračunskih korisnika (HZZ, HZZO) u iznosu od </w:t>
      </w:r>
      <w:r w:rsidRPr="003A0053">
        <w:rPr>
          <w:rFonts w:cstheme="minorHAnsi"/>
          <w:color w:val="000000"/>
        </w:rPr>
        <w:t>5</w:t>
      </w:r>
      <w:r w:rsidRPr="00B1419C">
        <w:rPr>
          <w:rFonts w:cstheme="minorHAnsi"/>
          <w:color w:val="000000"/>
        </w:rPr>
        <w:t xml:space="preserve">.000 eura, Pomoći proračunskim korisnicima iz proračuna koji ime nije nadležan u iznosu od </w:t>
      </w:r>
      <w:r w:rsidRPr="003A0053">
        <w:rPr>
          <w:rFonts w:cstheme="minorHAnsi"/>
          <w:color w:val="000000"/>
        </w:rPr>
        <w:t>95</w:t>
      </w:r>
      <w:r w:rsidRPr="00B1419C">
        <w:rPr>
          <w:rFonts w:cstheme="minorHAnsi"/>
          <w:color w:val="000000"/>
        </w:rPr>
        <w:t>.</w:t>
      </w:r>
      <w:r w:rsidRPr="003A0053">
        <w:rPr>
          <w:rFonts w:cstheme="minorHAnsi"/>
          <w:color w:val="000000"/>
        </w:rPr>
        <w:t>3</w:t>
      </w:r>
      <w:r w:rsidRPr="00B1419C">
        <w:rPr>
          <w:rFonts w:cstheme="minorHAnsi"/>
          <w:color w:val="000000"/>
        </w:rPr>
        <w:t>00</w:t>
      </w:r>
      <w:r w:rsidR="007C7BB3">
        <w:rPr>
          <w:rFonts w:cstheme="minorHAnsi"/>
          <w:color w:val="000000"/>
        </w:rPr>
        <w:t>,00</w:t>
      </w:r>
      <w:r w:rsidRPr="00B1419C">
        <w:rPr>
          <w:rFonts w:cstheme="minorHAnsi"/>
          <w:color w:val="000000"/>
        </w:rPr>
        <w:t xml:space="preserve"> eura te Pomoći temeljem prijenosa EU sredstava u iznosu od 1.</w:t>
      </w:r>
      <w:r w:rsidRPr="003A0053">
        <w:rPr>
          <w:rFonts w:cstheme="minorHAnsi"/>
          <w:color w:val="000000"/>
        </w:rPr>
        <w:t>025.061</w:t>
      </w:r>
      <w:r w:rsidR="007C7BB3">
        <w:rPr>
          <w:rFonts w:cstheme="minorHAnsi"/>
          <w:color w:val="000000"/>
        </w:rPr>
        <w:t>,00</w:t>
      </w:r>
      <w:r w:rsidRPr="00B1419C">
        <w:rPr>
          <w:rFonts w:cstheme="minorHAnsi"/>
          <w:color w:val="000000"/>
        </w:rPr>
        <w:t xml:space="preserve"> eura. Pomoći proračunskim korisnicima iz proračuna koji ime nije nadležan odnosi se na pomoći od gradova i općina u obliku kapitalnih i tekućih pomoći (nabava opreme, uređenje prostora, razne tekuće pomoći: nabava lož ulja, sufinanciranje plaće) te na doznačena sredstva Ministarstva financija za sudske presude (osnovica 6% i prekovremeni rad), sukladno odluci Vlade Republike Hrvatske.  Pomoći temeljem prijenosa EU sredstava planiraju se iz izvora 560 Pomoći Fond Eu. </w:t>
      </w:r>
    </w:p>
    <w:p w14:paraId="73AAE9B2" w14:textId="401949B0" w:rsidR="00B1419C" w:rsidRPr="00B1419C" w:rsidRDefault="00B1419C" w:rsidP="00B1419C">
      <w:pPr>
        <w:spacing w:after="0" w:line="240" w:lineRule="auto"/>
        <w:jc w:val="both"/>
        <w:rPr>
          <w:rFonts w:cstheme="minorHAnsi"/>
          <w:color w:val="000000"/>
        </w:rPr>
      </w:pPr>
      <w:r w:rsidRPr="00B1419C">
        <w:rPr>
          <w:rFonts w:cstheme="minorHAnsi"/>
          <w:color w:val="000000"/>
        </w:rPr>
        <w:t xml:space="preserve">Skupina prihoda 65- Prihodi od upravnih i administrativnih pristojbi, pristojbi po posebnim propisima i naknada planira se u iznosu od </w:t>
      </w:r>
      <w:r w:rsidRPr="003A0053">
        <w:rPr>
          <w:rFonts w:cstheme="minorHAnsi"/>
          <w:color w:val="000000"/>
        </w:rPr>
        <w:t>520</w:t>
      </w:r>
      <w:r w:rsidRPr="00B1419C">
        <w:rPr>
          <w:rFonts w:cstheme="minorHAnsi"/>
          <w:color w:val="000000"/>
        </w:rPr>
        <w:t>.</w:t>
      </w:r>
      <w:r w:rsidRPr="003A0053">
        <w:rPr>
          <w:rFonts w:cstheme="minorHAnsi"/>
          <w:color w:val="000000"/>
        </w:rPr>
        <w:t>6</w:t>
      </w:r>
      <w:r w:rsidRPr="00B1419C">
        <w:rPr>
          <w:rFonts w:cstheme="minorHAnsi"/>
          <w:color w:val="000000"/>
        </w:rPr>
        <w:t>00</w:t>
      </w:r>
      <w:r w:rsidR="007C7BB3">
        <w:rPr>
          <w:rFonts w:cstheme="minorHAnsi"/>
          <w:color w:val="000000"/>
        </w:rPr>
        <w:t>,00</w:t>
      </w:r>
      <w:r w:rsidRPr="00B1419C">
        <w:rPr>
          <w:rFonts w:cstheme="minorHAnsi"/>
          <w:color w:val="000000"/>
        </w:rPr>
        <w:t xml:space="preserve"> eura, a odnosi se na podskupinu 652- Prihod po posebnim propisima. </w:t>
      </w:r>
    </w:p>
    <w:p w14:paraId="7ED439F6" w14:textId="1CDC2E54" w:rsidR="00B1419C" w:rsidRPr="00B1419C" w:rsidRDefault="00B1419C" w:rsidP="00B1419C">
      <w:pPr>
        <w:spacing w:after="0" w:line="240" w:lineRule="auto"/>
        <w:jc w:val="both"/>
        <w:rPr>
          <w:rFonts w:cstheme="minorHAnsi"/>
          <w:color w:val="000000"/>
        </w:rPr>
      </w:pPr>
      <w:r w:rsidRPr="00B1419C">
        <w:rPr>
          <w:rFonts w:cstheme="minorHAnsi"/>
          <w:color w:val="000000"/>
        </w:rPr>
        <w:t xml:space="preserve">Skupina prihoda 66- Prihod od prodaje proizvoda i robe te pruženih usluga i prihodi od donacija planira se u iznosu od </w:t>
      </w:r>
      <w:r w:rsidRPr="003A0053">
        <w:rPr>
          <w:rFonts w:cstheme="minorHAnsi"/>
          <w:color w:val="000000"/>
        </w:rPr>
        <w:t>1.155.704</w:t>
      </w:r>
      <w:r w:rsidR="007C7BB3">
        <w:rPr>
          <w:rFonts w:cstheme="minorHAnsi"/>
          <w:color w:val="000000"/>
        </w:rPr>
        <w:t>,00</w:t>
      </w:r>
      <w:r w:rsidRPr="00B1419C">
        <w:rPr>
          <w:rFonts w:cstheme="minorHAnsi"/>
          <w:color w:val="000000"/>
        </w:rPr>
        <w:t xml:space="preserve"> eura, a odnosi se u najvećem dijelu na  prihod koji Ustanova ostvaruje na tržištu i to najviše u djelatnosti medicine rada, stomatologije, ljekarničke djelatnosti, fizikalne medicine, osnovom ugovora o zakupu poslovnih prostora,  najmu stanova i sl. Donacije se planiraju u iznosu od </w:t>
      </w:r>
      <w:r w:rsidRPr="003A0053">
        <w:rPr>
          <w:rFonts w:cstheme="minorHAnsi"/>
          <w:color w:val="000000"/>
        </w:rPr>
        <w:t>6</w:t>
      </w:r>
      <w:r w:rsidRPr="00B1419C">
        <w:rPr>
          <w:rFonts w:cstheme="minorHAnsi"/>
          <w:color w:val="000000"/>
        </w:rPr>
        <w:t>.000</w:t>
      </w:r>
      <w:r w:rsidR="007C7BB3">
        <w:rPr>
          <w:rFonts w:cstheme="minorHAnsi"/>
          <w:color w:val="000000"/>
        </w:rPr>
        <w:t>,00</w:t>
      </w:r>
      <w:r w:rsidRPr="00B1419C">
        <w:rPr>
          <w:rFonts w:cstheme="minorHAnsi"/>
          <w:color w:val="000000"/>
        </w:rPr>
        <w:t xml:space="preserve"> eura.</w:t>
      </w:r>
    </w:p>
    <w:p w14:paraId="2EC08C94" w14:textId="12DDED37" w:rsidR="00B1419C" w:rsidRPr="00B1419C" w:rsidRDefault="00B1419C" w:rsidP="00B1419C">
      <w:pPr>
        <w:spacing w:after="0" w:line="240" w:lineRule="auto"/>
        <w:jc w:val="both"/>
        <w:rPr>
          <w:rFonts w:cstheme="minorHAnsi"/>
        </w:rPr>
      </w:pPr>
      <w:r w:rsidRPr="00B1419C">
        <w:rPr>
          <w:rFonts w:cstheme="minorHAnsi"/>
          <w:color w:val="000000"/>
        </w:rPr>
        <w:t xml:space="preserve">Skupina prihoda 67 Prihodi iz nadležnog proračuna i od HZZO-a temeljem ugovornih obveza planiraju se u iznosu od </w:t>
      </w:r>
      <w:r w:rsidRPr="003A0053">
        <w:rPr>
          <w:rFonts w:cstheme="minorHAnsi"/>
          <w:color w:val="000000"/>
        </w:rPr>
        <w:t>12.90</w:t>
      </w:r>
      <w:r w:rsidR="0063258A" w:rsidRPr="003A0053">
        <w:rPr>
          <w:rFonts w:cstheme="minorHAnsi"/>
          <w:color w:val="000000"/>
        </w:rPr>
        <w:t>2</w:t>
      </w:r>
      <w:r w:rsidRPr="003A0053">
        <w:rPr>
          <w:rFonts w:cstheme="minorHAnsi"/>
          <w:color w:val="000000"/>
        </w:rPr>
        <w:t>.340</w:t>
      </w:r>
      <w:r w:rsidR="007C7BB3">
        <w:rPr>
          <w:rFonts w:cstheme="minorHAnsi"/>
          <w:color w:val="000000"/>
        </w:rPr>
        <w:t>,00</w:t>
      </w:r>
      <w:r w:rsidRPr="00B1419C">
        <w:rPr>
          <w:rFonts w:cstheme="minorHAnsi"/>
          <w:color w:val="000000"/>
        </w:rPr>
        <w:t xml:space="preserve"> eura. Prihod iz nadležnog proračuna (Karlovačka županija)  planira se u iznosu od 1.</w:t>
      </w:r>
      <w:r w:rsidR="0063258A" w:rsidRPr="003A0053">
        <w:rPr>
          <w:rFonts w:cstheme="minorHAnsi"/>
          <w:color w:val="000000"/>
        </w:rPr>
        <w:t>459</w:t>
      </w:r>
      <w:r w:rsidRPr="00B1419C">
        <w:rPr>
          <w:rFonts w:cstheme="minorHAnsi"/>
          <w:color w:val="000000"/>
        </w:rPr>
        <w:t>.</w:t>
      </w:r>
      <w:r w:rsidR="0063258A" w:rsidRPr="003A0053">
        <w:rPr>
          <w:rFonts w:cstheme="minorHAnsi"/>
          <w:color w:val="000000"/>
        </w:rPr>
        <w:t>876</w:t>
      </w:r>
      <w:r w:rsidR="007C7BB3">
        <w:rPr>
          <w:rFonts w:cstheme="minorHAnsi"/>
          <w:color w:val="000000"/>
        </w:rPr>
        <w:t>,00</w:t>
      </w:r>
      <w:r w:rsidRPr="00B1419C">
        <w:rPr>
          <w:rFonts w:cstheme="minorHAnsi"/>
          <w:color w:val="000000"/>
        </w:rPr>
        <w:t xml:space="preserve"> eura. Najznačajniji prihod je prihod od HZZO-a na temelju ugovornih obveza i planira se u iznosu od 11.</w:t>
      </w:r>
      <w:r w:rsidRPr="003A0053">
        <w:rPr>
          <w:rFonts w:cstheme="minorHAnsi"/>
          <w:color w:val="000000"/>
        </w:rPr>
        <w:t>44</w:t>
      </w:r>
      <w:r w:rsidR="0063258A" w:rsidRPr="003A0053">
        <w:rPr>
          <w:rFonts w:cstheme="minorHAnsi"/>
          <w:color w:val="000000"/>
        </w:rPr>
        <w:t>2</w:t>
      </w:r>
      <w:r w:rsidRPr="00B1419C">
        <w:rPr>
          <w:rFonts w:cstheme="minorHAnsi"/>
          <w:color w:val="000000"/>
        </w:rPr>
        <w:t>.</w:t>
      </w:r>
      <w:r w:rsidR="0063258A" w:rsidRPr="003A0053">
        <w:rPr>
          <w:rFonts w:cstheme="minorHAnsi"/>
          <w:color w:val="000000"/>
        </w:rPr>
        <w:t>464</w:t>
      </w:r>
      <w:r w:rsidR="007C7BB3">
        <w:rPr>
          <w:rFonts w:cstheme="minorHAnsi"/>
          <w:color w:val="000000"/>
        </w:rPr>
        <w:t>,00</w:t>
      </w:r>
      <w:r w:rsidRPr="00B1419C">
        <w:rPr>
          <w:rFonts w:cstheme="minorHAnsi"/>
          <w:color w:val="000000"/>
        </w:rPr>
        <w:t xml:space="preserve"> eura. </w:t>
      </w:r>
    </w:p>
    <w:p w14:paraId="2BDDC722" w14:textId="77777777" w:rsidR="00B1419C" w:rsidRPr="00B1419C" w:rsidRDefault="00B1419C" w:rsidP="00B1419C">
      <w:pPr>
        <w:spacing w:after="0" w:line="240" w:lineRule="auto"/>
        <w:jc w:val="both"/>
        <w:rPr>
          <w:rFonts w:cstheme="minorHAnsi"/>
          <w:color w:val="000000"/>
        </w:rPr>
      </w:pPr>
    </w:p>
    <w:p w14:paraId="762D341F" w14:textId="12EECB40" w:rsidR="00B1419C" w:rsidRPr="00B1419C" w:rsidRDefault="00B1419C" w:rsidP="00B1419C">
      <w:pPr>
        <w:spacing w:after="0" w:line="240" w:lineRule="auto"/>
        <w:jc w:val="both"/>
        <w:rPr>
          <w:rFonts w:cstheme="minorHAnsi"/>
          <w:color w:val="000000"/>
        </w:rPr>
      </w:pPr>
      <w:r w:rsidRPr="00B1419C">
        <w:rPr>
          <w:rFonts w:cstheme="minorHAnsi"/>
          <w:color w:val="000000"/>
        </w:rPr>
        <w:t>Prihodi od prodaje nefinancijske imovine (razred 7) u 202</w:t>
      </w:r>
      <w:r w:rsidR="0063258A" w:rsidRPr="003A0053">
        <w:rPr>
          <w:rFonts w:cstheme="minorHAnsi"/>
          <w:color w:val="000000"/>
        </w:rPr>
        <w:t>5</w:t>
      </w:r>
      <w:r w:rsidRPr="00B1419C">
        <w:rPr>
          <w:rFonts w:cstheme="minorHAnsi"/>
          <w:color w:val="000000"/>
        </w:rPr>
        <w:t xml:space="preserve">. godini planiraju se u iznosu od </w:t>
      </w:r>
      <w:r w:rsidR="0063258A" w:rsidRPr="003A0053">
        <w:rPr>
          <w:rFonts w:cstheme="minorHAnsi"/>
          <w:color w:val="000000"/>
        </w:rPr>
        <w:t>12</w:t>
      </w:r>
      <w:r w:rsidRPr="00B1419C">
        <w:rPr>
          <w:rFonts w:cstheme="minorHAnsi"/>
          <w:color w:val="000000"/>
        </w:rPr>
        <w:t>.</w:t>
      </w:r>
      <w:r w:rsidR="0063258A" w:rsidRPr="003A0053">
        <w:rPr>
          <w:rFonts w:cstheme="minorHAnsi"/>
          <w:color w:val="000000"/>
        </w:rPr>
        <w:t>9</w:t>
      </w:r>
      <w:r w:rsidRPr="00B1419C">
        <w:rPr>
          <w:rFonts w:cstheme="minorHAnsi"/>
          <w:color w:val="000000"/>
        </w:rPr>
        <w:t>00</w:t>
      </w:r>
      <w:r w:rsidR="007C7BB3">
        <w:rPr>
          <w:rFonts w:cstheme="minorHAnsi"/>
          <w:color w:val="000000"/>
        </w:rPr>
        <w:t>,00</w:t>
      </w:r>
      <w:r w:rsidRPr="00B1419C">
        <w:rPr>
          <w:rFonts w:cstheme="minorHAnsi"/>
          <w:color w:val="000000"/>
        </w:rPr>
        <w:t xml:space="preserve"> eura, a odnose se na prodaju postrojenja i opreme te prijevoznih sredstava.</w:t>
      </w:r>
    </w:p>
    <w:p w14:paraId="3F35821F" w14:textId="77777777" w:rsidR="00B1419C" w:rsidRPr="00B1419C" w:rsidRDefault="00B1419C" w:rsidP="00B1419C">
      <w:pPr>
        <w:spacing w:after="0" w:line="240" w:lineRule="auto"/>
        <w:jc w:val="both"/>
        <w:rPr>
          <w:rFonts w:cstheme="minorHAnsi"/>
          <w:color w:val="000000"/>
        </w:rPr>
      </w:pPr>
    </w:p>
    <w:p w14:paraId="02CDB8A8" w14:textId="77777777" w:rsidR="00B1419C" w:rsidRPr="00B1419C" w:rsidRDefault="00B1419C" w:rsidP="00B1419C">
      <w:pPr>
        <w:spacing w:after="0" w:line="240" w:lineRule="auto"/>
        <w:jc w:val="both"/>
        <w:rPr>
          <w:rFonts w:cstheme="minorHAnsi"/>
          <w:b/>
          <w:bCs/>
          <w:color w:val="000000"/>
        </w:rPr>
      </w:pPr>
      <w:r w:rsidRPr="00B1419C">
        <w:rPr>
          <w:rFonts w:cstheme="minorHAnsi"/>
          <w:b/>
          <w:bCs/>
          <w:color w:val="000000"/>
        </w:rPr>
        <w:t>Rashodi i izdaci</w:t>
      </w:r>
    </w:p>
    <w:p w14:paraId="2931ACE5" w14:textId="77777777" w:rsidR="00B1419C" w:rsidRPr="00B1419C" w:rsidRDefault="00B1419C" w:rsidP="00B1419C">
      <w:pPr>
        <w:spacing w:after="0" w:line="240" w:lineRule="auto"/>
        <w:jc w:val="both"/>
        <w:rPr>
          <w:rFonts w:cstheme="minorHAnsi"/>
          <w:color w:val="000000"/>
        </w:rPr>
      </w:pPr>
    </w:p>
    <w:p w14:paraId="71C298F2" w14:textId="464E1A70" w:rsidR="00B1419C" w:rsidRPr="00B1419C" w:rsidRDefault="00B1419C" w:rsidP="00B1419C">
      <w:pPr>
        <w:spacing w:after="0" w:line="240" w:lineRule="auto"/>
        <w:jc w:val="both"/>
        <w:rPr>
          <w:rFonts w:cstheme="minorHAnsi"/>
        </w:rPr>
      </w:pPr>
      <w:r w:rsidRPr="00B1419C">
        <w:rPr>
          <w:rFonts w:cstheme="minorHAnsi"/>
          <w:color w:val="000000"/>
        </w:rPr>
        <w:t>Sve</w:t>
      </w:r>
      <w:r w:rsidR="0063258A" w:rsidRPr="003A0053">
        <w:rPr>
          <w:rFonts w:cstheme="minorHAnsi"/>
          <w:color w:val="000000"/>
        </w:rPr>
        <w:t>u</w:t>
      </w:r>
      <w:r w:rsidRPr="00B1419C">
        <w:rPr>
          <w:rFonts w:cstheme="minorHAnsi"/>
          <w:color w:val="000000"/>
        </w:rPr>
        <w:t>kupni rashodi i izdaci u 202</w:t>
      </w:r>
      <w:r w:rsidR="0063258A" w:rsidRPr="003A0053">
        <w:rPr>
          <w:rFonts w:cstheme="minorHAnsi"/>
          <w:color w:val="000000"/>
        </w:rPr>
        <w:t>5</w:t>
      </w:r>
      <w:r w:rsidRPr="00B1419C">
        <w:rPr>
          <w:rFonts w:cstheme="minorHAnsi"/>
          <w:color w:val="000000"/>
        </w:rPr>
        <w:t xml:space="preserve">. godini planiraju se u iznosu od </w:t>
      </w:r>
      <w:r w:rsidR="0063258A" w:rsidRPr="003A0053">
        <w:rPr>
          <w:rFonts w:cstheme="minorHAnsi"/>
          <w:color w:val="000000"/>
        </w:rPr>
        <w:t>15</w:t>
      </w:r>
      <w:r w:rsidRPr="00B1419C">
        <w:rPr>
          <w:rFonts w:cstheme="minorHAnsi"/>
          <w:color w:val="000000"/>
        </w:rPr>
        <w:t>.</w:t>
      </w:r>
      <w:r w:rsidR="0063258A" w:rsidRPr="003A0053">
        <w:rPr>
          <w:rFonts w:cstheme="minorHAnsi"/>
          <w:color w:val="000000"/>
        </w:rPr>
        <w:t>829</w:t>
      </w:r>
      <w:r w:rsidRPr="00B1419C">
        <w:rPr>
          <w:rFonts w:cstheme="minorHAnsi"/>
          <w:color w:val="000000"/>
        </w:rPr>
        <w:t>.</w:t>
      </w:r>
      <w:r w:rsidR="0063258A" w:rsidRPr="003A0053">
        <w:rPr>
          <w:rFonts w:cstheme="minorHAnsi"/>
          <w:color w:val="000000"/>
        </w:rPr>
        <w:t>569</w:t>
      </w:r>
      <w:r w:rsidR="007C7BB3">
        <w:rPr>
          <w:rFonts w:cstheme="minorHAnsi"/>
          <w:color w:val="000000"/>
        </w:rPr>
        <w:t>,00</w:t>
      </w:r>
      <w:r w:rsidRPr="00B1419C">
        <w:rPr>
          <w:rFonts w:cstheme="minorHAnsi"/>
          <w:color w:val="000000"/>
        </w:rPr>
        <w:t xml:space="preserve"> eura.</w:t>
      </w:r>
    </w:p>
    <w:p w14:paraId="51725EE5" w14:textId="77777777" w:rsidR="00B1419C" w:rsidRPr="00B1419C" w:rsidRDefault="00B1419C" w:rsidP="00B1419C">
      <w:pPr>
        <w:spacing w:after="0" w:line="240" w:lineRule="auto"/>
        <w:jc w:val="both"/>
        <w:rPr>
          <w:rFonts w:cstheme="minorHAnsi"/>
          <w:color w:val="000000"/>
        </w:rPr>
      </w:pPr>
    </w:p>
    <w:p w14:paraId="7B1F52FF" w14:textId="7D4872EB" w:rsidR="00B1419C" w:rsidRPr="00B1419C" w:rsidRDefault="00B1419C" w:rsidP="00B1419C">
      <w:pPr>
        <w:spacing w:after="0" w:line="240" w:lineRule="auto"/>
        <w:jc w:val="both"/>
        <w:rPr>
          <w:rFonts w:cstheme="minorHAnsi"/>
          <w:color w:val="000000"/>
        </w:rPr>
      </w:pPr>
      <w:r w:rsidRPr="00B1419C">
        <w:rPr>
          <w:rFonts w:cstheme="minorHAnsi"/>
          <w:color w:val="000000"/>
        </w:rPr>
        <w:t>Skupina rashod 31- Rashodi za zaposlene planiraju se u iznosu od 11.</w:t>
      </w:r>
      <w:r w:rsidR="0063258A" w:rsidRPr="003A0053">
        <w:rPr>
          <w:rFonts w:cstheme="minorHAnsi"/>
          <w:color w:val="000000"/>
        </w:rPr>
        <w:t>403</w:t>
      </w:r>
      <w:r w:rsidRPr="00B1419C">
        <w:rPr>
          <w:rFonts w:cstheme="minorHAnsi"/>
          <w:color w:val="000000"/>
        </w:rPr>
        <w:t>.</w:t>
      </w:r>
      <w:r w:rsidR="0063258A" w:rsidRPr="003A0053">
        <w:rPr>
          <w:rFonts w:cstheme="minorHAnsi"/>
          <w:color w:val="000000"/>
        </w:rPr>
        <w:t>083</w:t>
      </w:r>
      <w:r w:rsidR="007C7BB3">
        <w:rPr>
          <w:rFonts w:cstheme="minorHAnsi"/>
          <w:color w:val="000000"/>
        </w:rPr>
        <w:t>,00</w:t>
      </w:r>
      <w:r w:rsidRPr="00B1419C">
        <w:rPr>
          <w:rFonts w:cstheme="minorHAnsi"/>
          <w:color w:val="000000"/>
        </w:rPr>
        <w:t xml:space="preserve"> eura, a sastoje se od bruto plaće, ostalih rashoda za zaposlene te doprinosa na plaću. Ova skupina rashoda zauzima najveći udio u ukupnim rashodima. </w:t>
      </w:r>
    </w:p>
    <w:p w14:paraId="7BBFEB8E" w14:textId="24967C5B" w:rsidR="00B1419C" w:rsidRPr="00B1419C" w:rsidRDefault="00B1419C" w:rsidP="00B1419C">
      <w:pPr>
        <w:spacing w:after="0" w:line="240" w:lineRule="auto"/>
        <w:jc w:val="both"/>
        <w:rPr>
          <w:rFonts w:cstheme="minorHAnsi"/>
          <w:color w:val="000000"/>
        </w:rPr>
      </w:pPr>
      <w:r w:rsidRPr="00B1419C">
        <w:rPr>
          <w:rFonts w:cstheme="minorHAnsi"/>
          <w:color w:val="000000"/>
        </w:rPr>
        <w:t>Skupina rashoda 32- Materijalni rashodi- planiraju se u iznosu 3.</w:t>
      </w:r>
      <w:r w:rsidR="00C6519F" w:rsidRPr="003A0053">
        <w:rPr>
          <w:rFonts w:cstheme="minorHAnsi"/>
          <w:color w:val="000000"/>
        </w:rPr>
        <w:t>641</w:t>
      </w:r>
      <w:r w:rsidRPr="00B1419C">
        <w:rPr>
          <w:rFonts w:cstheme="minorHAnsi"/>
          <w:color w:val="000000"/>
        </w:rPr>
        <w:t>.</w:t>
      </w:r>
      <w:r w:rsidR="00C6519F" w:rsidRPr="003A0053">
        <w:rPr>
          <w:rFonts w:cstheme="minorHAnsi"/>
          <w:color w:val="000000"/>
        </w:rPr>
        <w:t>881</w:t>
      </w:r>
      <w:r w:rsidR="007C7BB3">
        <w:rPr>
          <w:rFonts w:cstheme="minorHAnsi"/>
          <w:color w:val="000000"/>
        </w:rPr>
        <w:t>,00</w:t>
      </w:r>
      <w:r w:rsidRPr="00B1419C">
        <w:rPr>
          <w:rFonts w:cstheme="minorHAnsi"/>
          <w:color w:val="000000"/>
        </w:rPr>
        <w:t xml:space="preserve"> eura. Rashodi za materijal i energiju odnose se u najvećem dijelu na lijekove i medicinske potrošne materijale koji se koriste za obavljanju djelatnosti te na energiju.  Rashodi za usluge odnose se na usluge tekućeg i investicijskog održavanja opreme, objekata i prijevoznih sredstava, zdravstvene usluge, intelektualne i osobne usluge, računalne, komunalne i dr. usluge. </w:t>
      </w:r>
    </w:p>
    <w:p w14:paraId="0CBCAE96" w14:textId="6F318F5B" w:rsidR="00B1419C" w:rsidRPr="00B1419C" w:rsidRDefault="00B1419C" w:rsidP="00B1419C">
      <w:pPr>
        <w:spacing w:after="0" w:line="240" w:lineRule="auto"/>
        <w:jc w:val="both"/>
        <w:rPr>
          <w:rFonts w:cstheme="minorHAnsi"/>
          <w:color w:val="000000"/>
        </w:rPr>
      </w:pPr>
      <w:r w:rsidRPr="00B1419C">
        <w:rPr>
          <w:rFonts w:cstheme="minorHAnsi"/>
          <w:color w:val="000000"/>
        </w:rPr>
        <w:t>Skupina rashoda 34-Financijski rashodi  odnose se na bankarske usluge i usluge platnog prometa. Ovaj rashod planira se u iznosu od 2</w:t>
      </w:r>
      <w:r w:rsidR="00C6519F" w:rsidRPr="003A0053">
        <w:rPr>
          <w:rFonts w:cstheme="minorHAnsi"/>
          <w:color w:val="000000"/>
        </w:rPr>
        <w:t>7</w:t>
      </w:r>
      <w:r w:rsidRPr="00B1419C">
        <w:rPr>
          <w:rFonts w:cstheme="minorHAnsi"/>
          <w:color w:val="000000"/>
        </w:rPr>
        <w:t>.</w:t>
      </w:r>
      <w:r w:rsidR="00C6519F" w:rsidRPr="003A0053">
        <w:rPr>
          <w:rFonts w:cstheme="minorHAnsi"/>
          <w:color w:val="000000"/>
        </w:rPr>
        <w:t>050</w:t>
      </w:r>
      <w:r w:rsidR="007C7BB3">
        <w:rPr>
          <w:rFonts w:cstheme="minorHAnsi"/>
          <w:color w:val="000000"/>
        </w:rPr>
        <w:t>,00</w:t>
      </w:r>
      <w:r w:rsidRPr="00B1419C">
        <w:rPr>
          <w:rFonts w:cstheme="minorHAnsi"/>
          <w:color w:val="000000"/>
        </w:rPr>
        <w:t xml:space="preserve"> eura. </w:t>
      </w:r>
    </w:p>
    <w:p w14:paraId="3D8257AE" w14:textId="7DB2C8B3" w:rsidR="00B1419C" w:rsidRPr="00B1419C" w:rsidRDefault="00B1419C" w:rsidP="00B1419C">
      <w:pPr>
        <w:spacing w:after="0" w:line="240" w:lineRule="auto"/>
        <w:jc w:val="both"/>
        <w:rPr>
          <w:rFonts w:cstheme="minorHAnsi"/>
          <w:color w:val="000000"/>
        </w:rPr>
      </w:pPr>
      <w:r w:rsidRPr="00B1419C">
        <w:rPr>
          <w:rFonts w:cstheme="minorHAnsi"/>
          <w:color w:val="000000"/>
        </w:rPr>
        <w:t>Skupina rashoda 38- Ostali rashodi- planiraju se u iznosu od 9.</w:t>
      </w:r>
      <w:r w:rsidR="00C6519F" w:rsidRPr="003A0053">
        <w:rPr>
          <w:rFonts w:cstheme="minorHAnsi"/>
          <w:color w:val="000000"/>
        </w:rPr>
        <w:t>0</w:t>
      </w:r>
      <w:r w:rsidRPr="00B1419C">
        <w:rPr>
          <w:rFonts w:cstheme="minorHAnsi"/>
          <w:color w:val="000000"/>
        </w:rPr>
        <w:t>00</w:t>
      </w:r>
      <w:r w:rsidR="007C7BB3">
        <w:rPr>
          <w:rFonts w:cstheme="minorHAnsi"/>
          <w:color w:val="000000"/>
        </w:rPr>
        <w:t>,00</w:t>
      </w:r>
      <w:r w:rsidRPr="00B1419C">
        <w:rPr>
          <w:rFonts w:cstheme="minorHAnsi"/>
          <w:color w:val="000000"/>
        </w:rPr>
        <w:t xml:space="preserve"> eura, a odnose se, u najvećem dijelu, na ugovornu kaznu HZZO-a. </w:t>
      </w:r>
    </w:p>
    <w:p w14:paraId="4C6A87F9" w14:textId="65D94838" w:rsidR="00B1419C" w:rsidRPr="00B1419C" w:rsidRDefault="00B1419C" w:rsidP="00B1419C">
      <w:pPr>
        <w:spacing w:after="0" w:line="240" w:lineRule="auto"/>
        <w:jc w:val="both"/>
        <w:rPr>
          <w:rFonts w:cstheme="minorHAnsi"/>
        </w:rPr>
      </w:pPr>
      <w:r w:rsidRPr="00B1419C">
        <w:rPr>
          <w:rFonts w:cstheme="minorHAnsi"/>
          <w:color w:val="000000"/>
        </w:rPr>
        <w:t xml:space="preserve">Skupina rashoda 42- Rashodi za nabavu proizvedene dugotrajne imovine planiraju se u iznosu od </w:t>
      </w:r>
      <w:r w:rsidR="00C6519F" w:rsidRPr="003A0053">
        <w:rPr>
          <w:rFonts w:cstheme="minorHAnsi"/>
          <w:color w:val="000000"/>
        </w:rPr>
        <w:t>287</w:t>
      </w:r>
      <w:r w:rsidRPr="00B1419C">
        <w:rPr>
          <w:rFonts w:cstheme="minorHAnsi"/>
          <w:color w:val="000000"/>
        </w:rPr>
        <w:t>.</w:t>
      </w:r>
      <w:r w:rsidR="00C6519F" w:rsidRPr="003A0053">
        <w:rPr>
          <w:rFonts w:cstheme="minorHAnsi"/>
          <w:color w:val="000000"/>
        </w:rPr>
        <w:t>204</w:t>
      </w:r>
      <w:r w:rsidRPr="00B1419C">
        <w:rPr>
          <w:rFonts w:cstheme="minorHAnsi"/>
          <w:color w:val="000000"/>
        </w:rPr>
        <w:t xml:space="preserve"> </w:t>
      </w:r>
      <w:r w:rsidR="007C7BB3">
        <w:rPr>
          <w:rFonts w:cstheme="minorHAnsi"/>
          <w:color w:val="000000"/>
        </w:rPr>
        <w:t xml:space="preserve">,00 </w:t>
      </w:r>
      <w:r w:rsidRPr="00B1419C">
        <w:rPr>
          <w:rFonts w:cstheme="minorHAnsi"/>
          <w:color w:val="000000"/>
        </w:rPr>
        <w:t xml:space="preserve">eura, a odnose se na nabavu postrojenja i opreme  te nabavu prijevoznih sredstava za obavljanje djelatnosti.  Pored nabave dugotrajne imovine, planiraju se i rashodi za dodatna ulaganja na </w:t>
      </w:r>
      <w:r w:rsidR="00C6519F" w:rsidRPr="003A0053">
        <w:rPr>
          <w:rFonts w:cstheme="minorHAnsi"/>
          <w:color w:val="000000"/>
        </w:rPr>
        <w:t>ne</w:t>
      </w:r>
      <w:r w:rsidRPr="00B1419C">
        <w:rPr>
          <w:rFonts w:cstheme="minorHAnsi"/>
          <w:color w:val="000000"/>
        </w:rPr>
        <w:t xml:space="preserve">financijskoj imovini u </w:t>
      </w:r>
      <w:r w:rsidRPr="00B1419C">
        <w:rPr>
          <w:rFonts w:cstheme="minorHAnsi"/>
          <w:color w:val="000000"/>
        </w:rPr>
        <w:lastRenderedPageBreak/>
        <w:t xml:space="preserve">iznosu od </w:t>
      </w:r>
      <w:r w:rsidR="00C6519F" w:rsidRPr="003A0053">
        <w:rPr>
          <w:rFonts w:cstheme="minorHAnsi"/>
          <w:color w:val="000000"/>
        </w:rPr>
        <w:t>478</w:t>
      </w:r>
      <w:r w:rsidRPr="00B1419C">
        <w:rPr>
          <w:rFonts w:cstheme="minorHAnsi"/>
          <w:color w:val="000000"/>
        </w:rPr>
        <w:t>.000</w:t>
      </w:r>
      <w:r w:rsidR="007C7BB3">
        <w:rPr>
          <w:rFonts w:cstheme="minorHAnsi"/>
          <w:color w:val="000000"/>
        </w:rPr>
        <w:t>,00</w:t>
      </w:r>
      <w:r w:rsidRPr="00B1419C">
        <w:rPr>
          <w:rFonts w:cstheme="minorHAnsi"/>
          <w:color w:val="000000"/>
        </w:rPr>
        <w:t xml:space="preserve"> eura, s time da se iznos od </w:t>
      </w:r>
      <w:r w:rsidR="00C6519F" w:rsidRPr="003A0053">
        <w:rPr>
          <w:rFonts w:cstheme="minorHAnsi"/>
          <w:color w:val="000000"/>
        </w:rPr>
        <w:t>458</w:t>
      </w:r>
      <w:r w:rsidRPr="00B1419C">
        <w:rPr>
          <w:rFonts w:cstheme="minorHAnsi"/>
          <w:color w:val="000000"/>
        </w:rPr>
        <w:t>.000</w:t>
      </w:r>
      <w:r w:rsidR="007C7BB3">
        <w:rPr>
          <w:rFonts w:cstheme="minorHAnsi"/>
          <w:color w:val="000000"/>
        </w:rPr>
        <w:t>,00</w:t>
      </w:r>
      <w:r w:rsidRPr="00B1419C">
        <w:rPr>
          <w:rFonts w:cstheme="minorHAnsi"/>
          <w:color w:val="000000"/>
        </w:rPr>
        <w:t xml:space="preserve"> eura odnosi na dodatna ulaganja na građevinskim objektima te </w:t>
      </w:r>
      <w:r w:rsidR="00C6519F" w:rsidRPr="003A0053">
        <w:rPr>
          <w:rFonts w:cstheme="minorHAnsi"/>
          <w:color w:val="000000"/>
        </w:rPr>
        <w:t>20</w:t>
      </w:r>
      <w:r w:rsidRPr="00B1419C">
        <w:rPr>
          <w:rFonts w:cstheme="minorHAnsi"/>
          <w:color w:val="000000"/>
        </w:rPr>
        <w:t>.000</w:t>
      </w:r>
      <w:r w:rsidR="007C7BB3">
        <w:rPr>
          <w:rFonts w:cstheme="minorHAnsi"/>
          <w:color w:val="000000"/>
        </w:rPr>
        <w:t>,00</w:t>
      </w:r>
      <w:r w:rsidRPr="00B1419C">
        <w:rPr>
          <w:rFonts w:cstheme="minorHAnsi"/>
          <w:color w:val="000000"/>
        </w:rPr>
        <w:t xml:space="preserve"> na dodatna ulaganja na postrojenjima i opremi. </w:t>
      </w:r>
    </w:p>
    <w:p w14:paraId="2EA17017" w14:textId="684057C2" w:rsidR="00392DF5" w:rsidRPr="003A0053" w:rsidRDefault="00392DF5" w:rsidP="00392DF5">
      <w:pPr>
        <w:spacing w:after="0" w:line="240" w:lineRule="auto"/>
        <w:rPr>
          <w:rFonts w:cstheme="minorHAnsi"/>
          <w:color w:val="000000"/>
        </w:rPr>
      </w:pPr>
      <w:r w:rsidRPr="003A0053">
        <w:rPr>
          <w:rFonts w:cstheme="minorHAnsi"/>
          <w:color w:val="000000"/>
        </w:rPr>
        <w:t>Ukupne obveze na dan 30.09.2025. godine su 1.250.219</w:t>
      </w:r>
      <w:r w:rsidR="007C7BB3">
        <w:rPr>
          <w:rFonts w:cstheme="minorHAnsi"/>
          <w:color w:val="000000"/>
        </w:rPr>
        <w:t>,00</w:t>
      </w:r>
      <w:r w:rsidRPr="003A0053">
        <w:rPr>
          <w:rFonts w:cstheme="minorHAnsi"/>
          <w:color w:val="000000"/>
        </w:rPr>
        <w:t xml:space="preserve"> eura</w:t>
      </w:r>
    </w:p>
    <w:p w14:paraId="0255DEFA" w14:textId="77777777" w:rsidR="00392DF5" w:rsidRPr="003A0053" w:rsidRDefault="00392DF5" w:rsidP="00392DF5">
      <w:pPr>
        <w:spacing w:after="0" w:line="240" w:lineRule="auto"/>
        <w:rPr>
          <w:rFonts w:cstheme="minorHAnsi"/>
          <w:color w:val="000000"/>
        </w:rPr>
      </w:pPr>
    </w:p>
    <w:p w14:paraId="3357CE46" w14:textId="28A9AAD5" w:rsidR="00392DF5" w:rsidRPr="003A0053" w:rsidRDefault="00392DF5" w:rsidP="00392DF5">
      <w:pPr>
        <w:spacing w:after="0" w:line="240" w:lineRule="auto"/>
        <w:jc w:val="both"/>
        <w:rPr>
          <w:rFonts w:cstheme="minorHAnsi"/>
          <w:color w:val="000000"/>
        </w:rPr>
      </w:pPr>
      <w:r w:rsidRPr="003A0053">
        <w:rPr>
          <w:rFonts w:cstheme="minorHAnsi"/>
          <w:color w:val="000000"/>
        </w:rPr>
        <w:t>Stanje prenesenog manjka</w:t>
      </w:r>
      <w:r w:rsidR="00A61A36" w:rsidRPr="003A0053">
        <w:rPr>
          <w:rFonts w:cstheme="minorHAnsi"/>
          <w:color w:val="000000"/>
        </w:rPr>
        <w:t xml:space="preserve"> od nefinancijske imovine</w:t>
      </w:r>
      <w:r w:rsidRPr="003A0053">
        <w:rPr>
          <w:rFonts w:cstheme="minorHAnsi"/>
          <w:color w:val="000000"/>
        </w:rPr>
        <w:t xml:space="preserve"> Doma zdravlja Karlovačke županije na da</w:t>
      </w:r>
      <w:r w:rsidR="00A61A36" w:rsidRPr="003A0053">
        <w:rPr>
          <w:rFonts w:cstheme="minorHAnsi"/>
          <w:color w:val="000000"/>
        </w:rPr>
        <w:t>n</w:t>
      </w:r>
      <w:r w:rsidRPr="003A0053">
        <w:rPr>
          <w:rFonts w:cstheme="minorHAnsi"/>
          <w:color w:val="000000"/>
        </w:rPr>
        <w:t xml:space="preserve"> 30.09.2025.godine </w:t>
      </w:r>
      <w:r w:rsidR="00A61A36" w:rsidRPr="003A0053">
        <w:rPr>
          <w:rFonts w:cstheme="minorHAnsi"/>
          <w:color w:val="000000"/>
        </w:rPr>
        <w:t>je</w:t>
      </w:r>
      <w:r w:rsidRPr="003A0053">
        <w:rPr>
          <w:rFonts w:cstheme="minorHAnsi"/>
          <w:color w:val="000000"/>
        </w:rPr>
        <w:t xml:space="preserve"> </w:t>
      </w:r>
      <w:r w:rsidR="00A61A36" w:rsidRPr="003A0053">
        <w:rPr>
          <w:rFonts w:cstheme="minorHAnsi"/>
          <w:color w:val="000000"/>
        </w:rPr>
        <w:t xml:space="preserve">220.000,65 EUR, a rezultat poslovanja u izvještajnom razdoblju je višak prihoda nad rashodima u iznosu od </w:t>
      </w:r>
      <w:r w:rsidR="003A0053" w:rsidRPr="003A0053">
        <w:rPr>
          <w:rFonts w:cstheme="minorHAnsi"/>
          <w:color w:val="000000"/>
        </w:rPr>
        <w:t>797.662,31 EUR što je rezultiralo viškom prihoda</w:t>
      </w:r>
      <w:r w:rsidR="00B673D9">
        <w:rPr>
          <w:rFonts w:cstheme="minorHAnsi"/>
          <w:color w:val="000000"/>
        </w:rPr>
        <w:t xml:space="preserve"> koji je raspoloživ</w:t>
      </w:r>
      <w:r w:rsidR="003A0053" w:rsidRPr="003A0053">
        <w:rPr>
          <w:rFonts w:cstheme="minorHAnsi"/>
          <w:color w:val="000000"/>
        </w:rPr>
        <w:t xml:space="preserve"> u sljedećem razdoblju u iznosu od 578.661,66 EUR.</w:t>
      </w:r>
      <w:r w:rsidR="00B673D9">
        <w:rPr>
          <w:rFonts w:cstheme="minorHAnsi"/>
          <w:color w:val="000000"/>
        </w:rPr>
        <w:t xml:space="preserve"> Odlukom Ravnatelja nije planiran višak/manjak u II. izmjenama i dopunama Financijskog plana za 2025.godinu.</w:t>
      </w:r>
    </w:p>
    <w:p w14:paraId="2DEF4C86" w14:textId="77777777" w:rsidR="00B1419C" w:rsidRPr="00B1419C" w:rsidRDefault="00B1419C" w:rsidP="00B1419C">
      <w:pPr>
        <w:spacing w:after="0" w:line="240" w:lineRule="auto"/>
        <w:rPr>
          <w:rFonts w:cstheme="minorHAnsi"/>
          <w:color w:val="000000"/>
        </w:rPr>
      </w:pPr>
    </w:p>
    <w:p w14:paraId="625DAE8C" w14:textId="77777777" w:rsidR="00B1419C" w:rsidRPr="00B1419C" w:rsidRDefault="00B1419C" w:rsidP="00B1419C">
      <w:pPr>
        <w:tabs>
          <w:tab w:val="left" w:pos="960"/>
        </w:tabs>
        <w:spacing w:after="0" w:line="240" w:lineRule="auto"/>
        <w:rPr>
          <w:rFonts w:cstheme="minorHAnsi"/>
          <w:color w:val="000000"/>
        </w:rPr>
      </w:pPr>
      <w:r w:rsidRPr="00B1419C">
        <w:rPr>
          <w:rFonts w:cstheme="minorHAnsi"/>
          <w:b/>
          <w:bCs/>
          <w:color w:val="000000"/>
        </w:rPr>
        <w:t>III. OBRAZLOŽENJE POSEBNOG  DIJELA  PRIJEDLOGA FINANCIJSKOG PLANA</w:t>
      </w:r>
      <w:r w:rsidRPr="00B1419C">
        <w:rPr>
          <w:rFonts w:cstheme="minorHAnsi"/>
          <w:color w:val="000000"/>
        </w:rPr>
        <w:t xml:space="preserve"> </w:t>
      </w:r>
    </w:p>
    <w:p w14:paraId="3EFE162A" w14:textId="77777777" w:rsidR="00B1419C" w:rsidRPr="00B1419C" w:rsidRDefault="00B1419C" w:rsidP="00B1419C">
      <w:pPr>
        <w:spacing w:after="0" w:line="240" w:lineRule="auto"/>
        <w:rPr>
          <w:rFonts w:cstheme="minorHAnsi"/>
          <w:highlight w:val="yellow"/>
        </w:rPr>
      </w:pPr>
    </w:p>
    <w:p w14:paraId="34A512EA" w14:textId="77777777" w:rsidR="00B1419C" w:rsidRPr="00B1419C" w:rsidRDefault="00B1419C" w:rsidP="00B1419C">
      <w:pPr>
        <w:spacing w:after="0" w:line="240" w:lineRule="auto"/>
        <w:rPr>
          <w:rFonts w:cstheme="minorHAnsi"/>
        </w:rPr>
      </w:pPr>
      <w:bookmarkStart w:id="2" w:name="_Hlk183606774"/>
      <w:bookmarkEnd w:id="2"/>
      <w:r w:rsidRPr="00B1419C">
        <w:rPr>
          <w:rFonts w:cstheme="minorHAnsi"/>
        </w:rPr>
        <w:t xml:space="preserve">Sukladno zakonu o proračunu (NN 144/21) obrazloženje posebnog dijela financijskog plana proračunskog korisnika sastoji se od obrazloženja programa koje se daje kroz obrazloženje aktivnosti i projekata zajedno s  ciljevima i pokazateljima uspješnosti. </w:t>
      </w:r>
    </w:p>
    <w:p w14:paraId="2843772E" w14:textId="47F392DB" w:rsidR="001E6D4E" w:rsidRPr="003A0053" w:rsidRDefault="00E838C1" w:rsidP="00392DF5">
      <w:pPr>
        <w:spacing w:after="0"/>
        <w:rPr>
          <w:rFonts w:cstheme="minorHAnsi"/>
          <w:b/>
        </w:rPr>
      </w:pPr>
      <w:r w:rsidRPr="003A0053">
        <w:rPr>
          <w:rFonts w:cstheme="minorHAnsi"/>
          <w:b/>
        </w:rPr>
        <w:t xml:space="preserve">                                      </w:t>
      </w:r>
    </w:p>
    <w:p w14:paraId="3F3FE0E6" w14:textId="3937A336" w:rsidR="00041292" w:rsidRPr="003A0053" w:rsidRDefault="00041292" w:rsidP="009F2EDF">
      <w:pPr>
        <w:spacing w:after="0" w:line="240" w:lineRule="auto"/>
        <w:rPr>
          <w:rFonts w:cstheme="minorHAnsi"/>
          <w:b/>
        </w:rPr>
      </w:pPr>
      <w:r w:rsidRPr="003A0053">
        <w:rPr>
          <w:rFonts w:cstheme="minorHAnsi"/>
          <w:b/>
        </w:rPr>
        <w:t>FINANCIJSK</w:t>
      </w:r>
      <w:r w:rsidR="009F2EDF" w:rsidRPr="003A0053">
        <w:rPr>
          <w:rFonts w:cstheme="minorHAnsi"/>
          <w:b/>
        </w:rPr>
        <w:t>I</w:t>
      </w:r>
      <w:r w:rsidRPr="003A0053">
        <w:rPr>
          <w:rFonts w:cstheme="minorHAnsi"/>
          <w:b/>
        </w:rPr>
        <w:t xml:space="preserve"> PLAN</w:t>
      </w:r>
      <w:r w:rsidR="009F2EDF" w:rsidRPr="003A0053">
        <w:rPr>
          <w:rFonts w:cstheme="minorHAnsi"/>
          <w:b/>
        </w:rPr>
        <w:t xml:space="preserve"> ZA 20</w:t>
      </w:r>
      <w:r w:rsidR="000962DA" w:rsidRPr="003A0053">
        <w:rPr>
          <w:rFonts w:cstheme="minorHAnsi"/>
          <w:b/>
        </w:rPr>
        <w:t>2</w:t>
      </w:r>
      <w:r w:rsidR="002D3C5B" w:rsidRPr="003A0053">
        <w:rPr>
          <w:rFonts w:cstheme="minorHAnsi"/>
          <w:b/>
        </w:rPr>
        <w:t>5</w:t>
      </w:r>
      <w:r w:rsidR="00666E3D" w:rsidRPr="003A0053">
        <w:rPr>
          <w:rFonts w:cstheme="minorHAnsi"/>
          <w:b/>
        </w:rPr>
        <w:t xml:space="preserve">. </w:t>
      </w:r>
      <w:r w:rsidR="009F2EDF" w:rsidRPr="003A0053">
        <w:rPr>
          <w:rFonts w:cstheme="minorHAnsi"/>
          <w:b/>
        </w:rPr>
        <w:t>GODINU</w:t>
      </w:r>
      <w:r w:rsidR="00742729" w:rsidRPr="003A0053">
        <w:rPr>
          <w:rFonts w:cstheme="minorHAnsi"/>
          <w:b/>
        </w:rPr>
        <w:t xml:space="preserve"> </w:t>
      </w:r>
      <w:r w:rsidR="000239A8" w:rsidRPr="003A0053">
        <w:rPr>
          <w:rFonts w:cstheme="minorHAnsi"/>
          <w:b/>
        </w:rPr>
        <w:t>(</w:t>
      </w:r>
      <w:r w:rsidR="00C6519F" w:rsidRPr="003A0053">
        <w:rPr>
          <w:rFonts w:cstheme="minorHAnsi"/>
          <w:b/>
        </w:rPr>
        <w:t xml:space="preserve">PRIJEDLOG </w:t>
      </w:r>
      <w:r w:rsidR="00830C49" w:rsidRPr="003A0053">
        <w:rPr>
          <w:rFonts w:cstheme="minorHAnsi"/>
          <w:b/>
        </w:rPr>
        <w:t>I</w:t>
      </w:r>
      <w:r w:rsidR="00C6519F" w:rsidRPr="003A0053">
        <w:rPr>
          <w:rFonts w:cstheme="minorHAnsi"/>
          <w:b/>
        </w:rPr>
        <w:t>I</w:t>
      </w:r>
      <w:r w:rsidR="00E1622A" w:rsidRPr="003A0053">
        <w:rPr>
          <w:rFonts w:cstheme="minorHAnsi"/>
          <w:b/>
        </w:rPr>
        <w:t>.</w:t>
      </w:r>
      <w:r w:rsidR="00666E3D" w:rsidRPr="003A0053">
        <w:rPr>
          <w:rFonts w:cstheme="minorHAnsi"/>
          <w:b/>
        </w:rPr>
        <w:t xml:space="preserve"> IZMJENE I DOPUNE) </w:t>
      </w:r>
      <w:r w:rsidR="00742729" w:rsidRPr="003A0053">
        <w:rPr>
          <w:rFonts w:cstheme="minorHAnsi"/>
          <w:bCs/>
          <w:i/>
          <w:iCs/>
        </w:rPr>
        <w:t>(iznosi u EUR)</w:t>
      </w:r>
      <w:r w:rsidRPr="003A0053">
        <w:rPr>
          <w:rFonts w:cstheme="minorHAnsi"/>
          <w:b/>
        </w:rPr>
        <w:t>:</w:t>
      </w:r>
    </w:p>
    <w:p w14:paraId="7698A3BD" w14:textId="77777777" w:rsidR="001B0906" w:rsidRPr="003A0053" w:rsidRDefault="001B0906" w:rsidP="001B0906">
      <w:pPr>
        <w:spacing w:after="0" w:line="240" w:lineRule="auto"/>
        <w:rPr>
          <w:rFonts w:cstheme="minorHAnsi"/>
          <w:b/>
        </w:rPr>
      </w:pPr>
    </w:p>
    <w:tbl>
      <w:tblPr>
        <w:tblStyle w:val="Reetkatablice"/>
        <w:tblW w:w="0" w:type="auto"/>
        <w:tblLayout w:type="fixed"/>
        <w:tblLook w:val="04A0" w:firstRow="1" w:lastRow="0" w:firstColumn="1" w:lastColumn="0" w:noHBand="0" w:noVBand="1"/>
      </w:tblPr>
      <w:tblGrid>
        <w:gridCol w:w="1145"/>
        <w:gridCol w:w="2715"/>
        <w:gridCol w:w="1664"/>
        <w:gridCol w:w="1417"/>
        <w:gridCol w:w="1701"/>
        <w:gridCol w:w="986"/>
      </w:tblGrid>
      <w:tr w:rsidR="001B0906" w:rsidRPr="003A0053" w14:paraId="6A19147B" w14:textId="77777777" w:rsidTr="005C1CF8">
        <w:trPr>
          <w:trHeight w:val="467"/>
        </w:trPr>
        <w:tc>
          <w:tcPr>
            <w:tcW w:w="1145" w:type="dxa"/>
            <w:vAlign w:val="center"/>
          </w:tcPr>
          <w:p w14:paraId="58CE8511" w14:textId="77777777" w:rsidR="001B0906" w:rsidRPr="003A0053" w:rsidRDefault="001B0906" w:rsidP="00CF57DF">
            <w:pPr>
              <w:jc w:val="center"/>
              <w:rPr>
                <w:rFonts w:cstheme="minorHAnsi"/>
                <w:b/>
              </w:rPr>
            </w:pPr>
            <w:r w:rsidRPr="003A0053">
              <w:rPr>
                <w:rFonts w:cstheme="minorHAnsi"/>
                <w:b/>
              </w:rPr>
              <w:t>Šifra programa</w:t>
            </w:r>
          </w:p>
        </w:tc>
        <w:tc>
          <w:tcPr>
            <w:tcW w:w="2715" w:type="dxa"/>
            <w:vAlign w:val="center"/>
          </w:tcPr>
          <w:p w14:paraId="05D3BD50" w14:textId="77777777" w:rsidR="001B0906" w:rsidRPr="003A0053" w:rsidRDefault="001B0906" w:rsidP="00CF57DF">
            <w:pPr>
              <w:jc w:val="center"/>
              <w:rPr>
                <w:rFonts w:cstheme="minorHAnsi"/>
                <w:b/>
              </w:rPr>
            </w:pPr>
            <w:r w:rsidRPr="003A0053">
              <w:rPr>
                <w:rFonts w:cstheme="minorHAnsi"/>
                <w:b/>
              </w:rPr>
              <w:t>Naziv programa</w:t>
            </w:r>
          </w:p>
        </w:tc>
        <w:tc>
          <w:tcPr>
            <w:tcW w:w="1664" w:type="dxa"/>
            <w:vAlign w:val="center"/>
          </w:tcPr>
          <w:p w14:paraId="27125B43" w14:textId="77914800" w:rsidR="001B0906" w:rsidRPr="003A0053" w:rsidRDefault="001B0906" w:rsidP="00CF57DF">
            <w:pPr>
              <w:jc w:val="center"/>
              <w:rPr>
                <w:rFonts w:cstheme="minorHAnsi"/>
                <w:b/>
              </w:rPr>
            </w:pPr>
            <w:r w:rsidRPr="003A0053">
              <w:rPr>
                <w:rFonts w:cstheme="minorHAnsi"/>
                <w:b/>
              </w:rPr>
              <w:t>PLAN 202</w:t>
            </w:r>
            <w:r w:rsidR="00E1622A" w:rsidRPr="003A0053">
              <w:rPr>
                <w:rFonts w:cstheme="minorHAnsi"/>
                <w:b/>
              </w:rPr>
              <w:t>5</w:t>
            </w:r>
            <w:r w:rsidRPr="003A0053">
              <w:rPr>
                <w:rFonts w:cstheme="minorHAnsi"/>
                <w:b/>
              </w:rPr>
              <w:t>.</w:t>
            </w:r>
          </w:p>
        </w:tc>
        <w:tc>
          <w:tcPr>
            <w:tcW w:w="1417" w:type="dxa"/>
            <w:vAlign w:val="center"/>
          </w:tcPr>
          <w:p w14:paraId="0643F1D6" w14:textId="77777777" w:rsidR="001B0906" w:rsidRPr="003A0053" w:rsidRDefault="001B0906" w:rsidP="00CF57DF">
            <w:pPr>
              <w:jc w:val="center"/>
              <w:rPr>
                <w:rFonts w:cstheme="minorHAnsi"/>
                <w:b/>
              </w:rPr>
            </w:pPr>
            <w:r w:rsidRPr="003A0053">
              <w:rPr>
                <w:rFonts w:cstheme="minorHAnsi"/>
                <w:b/>
              </w:rPr>
              <w:t>POVCEĆANJE/</w:t>
            </w:r>
          </w:p>
          <w:p w14:paraId="77A13FB5" w14:textId="77777777" w:rsidR="001B0906" w:rsidRPr="003A0053" w:rsidRDefault="001B0906" w:rsidP="00CF57DF">
            <w:pPr>
              <w:jc w:val="center"/>
              <w:rPr>
                <w:rFonts w:cstheme="minorHAnsi"/>
                <w:b/>
              </w:rPr>
            </w:pPr>
            <w:r w:rsidRPr="003A0053">
              <w:rPr>
                <w:rFonts w:cstheme="minorHAnsi"/>
                <w:b/>
              </w:rPr>
              <w:t>SMANJENJE</w:t>
            </w:r>
          </w:p>
        </w:tc>
        <w:tc>
          <w:tcPr>
            <w:tcW w:w="1701" w:type="dxa"/>
            <w:vAlign w:val="center"/>
          </w:tcPr>
          <w:p w14:paraId="0015FFF7" w14:textId="34ABAB3B" w:rsidR="001B0906" w:rsidRPr="003A0053" w:rsidRDefault="001B0906" w:rsidP="00CF57DF">
            <w:pPr>
              <w:jc w:val="center"/>
              <w:rPr>
                <w:rFonts w:cstheme="minorHAnsi"/>
                <w:b/>
              </w:rPr>
            </w:pPr>
            <w:r w:rsidRPr="003A0053">
              <w:rPr>
                <w:rFonts w:cstheme="minorHAnsi"/>
                <w:b/>
              </w:rPr>
              <w:t>NOVI PLAN 202</w:t>
            </w:r>
            <w:r w:rsidR="00E1622A" w:rsidRPr="003A0053">
              <w:rPr>
                <w:rFonts w:cstheme="minorHAnsi"/>
                <w:b/>
              </w:rPr>
              <w:t>5</w:t>
            </w:r>
            <w:r w:rsidRPr="003A0053">
              <w:rPr>
                <w:rFonts w:cstheme="minorHAnsi"/>
                <w:b/>
              </w:rPr>
              <w:t>.</w:t>
            </w:r>
          </w:p>
        </w:tc>
        <w:tc>
          <w:tcPr>
            <w:tcW w:w="986" w:type="dxa"/>
            <w:vAlign w:val="center"/>
          </w:tcPr>
          <w:p w14:paraId="670947EC" w14:textId="77777777" w:rsidR="001B0906" w:rsidRPr="003A0053" w:rsidRDefault="001B0906" w:rsidP="00CF57DF">
            <w:pPr>
              <w:jc w:val="center"/>
              <w:rPr>
                <w:rFonts w:cstheme="minorHAnsi"/>
                <w:b/>
              </w:rPr>
            </w:pPr>
            <w:r w:rsidRPr="003A0053">
              <w:rPr>
                <w:rFonts w:cstheme="minorHAnsi"/>
                <w:b/>
              </w:rPr>
              <w:t>IND.5/3</w:t>
            </w:r>
          </w:p>
        </w:tc>
      </w:tr>
      <w:tr w:rsidR="001B0906" w:rsidRPr="003A0053" w14:paraId="2EABCD33" w14:textId="77777777" w:rsidTr="005C1CF8">
        <w:trPr>
          <w:trHeight w:val="219"/>
        </w:trPr>
        <w:tc>
          <w:tcPr>
            <w:tcW w:w="1145" w:type="dxa"/>
            <w:vAlign w:val="center"/>
          </w:tcPr>
          <w:p w14:paraId="5F33A1CD" w14:textId="77777777" w:rsidR="001B0906" w:rsidRPr="003A0053" w:rsidRDefault="001B0906" w:rsidP="00CF57DF">
            <w:pPr>
              <w:jc w:val="center"/>
              <w:rPr>
                <w:rFonts w:cstheme="minorHAnsi"/>
                <w:b/>
              </w:rPr>
            </w:pPr>
            <w:r w:rsidRPr="003A0053">
              <w:rPr>
                <w:rFonts w:cstheme="minorHAnsi"/>
                <w:b/>
              </w:rPr>
              <w:t>1</w:t>
            </w:r>
          </w:p>
        </w:tc>
        <w:tc>
          <w:tcPr>
            <w:tcW w:w="2715" w:type="dxa"/>
            <w:vAlign w:val="center"/>
          </w:tcPr>
          <w:p w14:paraId="5AD31D9F" w14:textId="77777777" w:rsidR="001B0906" w:rsidRPr="003A0053" w:rsidRDefault="001B0906" w:rsidP="00CF57DF">
            <w:pPr>
              <w:jc w:val="center"/>
              <w:rPr>
                <w:rFonts w:cstheme="minorHAnsi"/>
                <w:b/>
              </w:rPr>
            </w:pPr>
            <w:r w:rsidRPr="003A0053">
              <w:rPr>
                <w:rFonts w:cstheme="minorHAnsi"/>
                <w:b/>
              </w:rPr>
              <w:t>2</w:t>
            </w:r>
          </w:p>
        </w:tc>
        <w:tc>
          <w:tcPr>
            <w:tcW w:w="1664" w:type="dxa"/>
            <w:vAlign w:val="center"/>
          </w:tcPr>
          <w:p w14:paraId="70244908" w14:textId="77777777" w:rsidR="001B0906" w:rsidRPr="003A0053" w:rsidRDefault="001B0906" w:rsidP="00CF57DF">
            <w:pPr>
              <w:jc w:val="center"/>
              <w:rPr>
                <w:rFonts w:cstheme="minorHAnsi"/>
                <w:b/>
              </w:rPr>
            </w:pPr>
            <w:r w:rsidRPr="003A0053">
              <w:rPr>
                <w:rFonts w:cstheme="minorHAnsi"/>
                <w:b/>
              </w:rPr>
              <w:t>3</w:t>
            </w:r>
          </w:p>
        </w:tc>
        <w:tc>
          <w:tcPr>
            <w:tcW w:w="1417" w:type="dxa"/>
            <w:vAlign w:val="center"/>
          </w:tcPr>
          <w:p w14:paraId="3B12A3CE" w14:textId="77777777" w:rsidR="001B0906" w:rsidRPr="003A0053" w:rsidRDefault="001B0906" w:rsidP="00CF57DF">
            <w:pPr>
              <w:jc w:val="center"/>
              <w:rPr>
                <w:rFonts w:cstheme="minorHAnsi"/>
                <w:b/>
              </w:rPr>
            </w:pPr>
            <w:r w:rsidRPr="003A0053">
              <w:rPr>
                <w:rFonts w:cstheme="minorHAnsi"/>
                <w:b/>
              </w:rPr>
              <w:t>4</w:t>
            </w:r>
          </w:p>
        </w:tc>
        <w:tc>
          <w:tcPr>
            <w:tcW w:w="1701" w:type="dxa"/>
            <w:vAlign w:val="center"/>
          </w:tcPr>
          <w:p w14:paraId="5522DEE4" w14:textId="77777777" w:rsidR="001B0906" w:rsidRPr="003A0053" w:rsidRDefault="001B0906" w:rsidP="00CF57DF">
            <w:pPr>
              <w:jc w:val="center"/>
              <w:rPr>
                <w:rFonts w:cstheme="minorHAnsi"/>
                <w:b/>
              </w:rPr>
            </w:pPr>
            <w:r w:rsidRPr="003A0053">
              <w:rPr>
                <w:rFonts w:cstheme="minorHAnsi"/>
                <w:b/>
              </w:rPr>
              <w:t>5</w:t>
            </w:r>
          </w:p>
        </w:tc>
        <w:tc>
          <w:tcPr>
            <w:tcW w:w="986" w:type="dxa"/>
            <w:vAlign w:val="center"/>
          </w:tcPr>
          <w:p w14:paraId="35CDAE7D" w14:textId="77777777" w:rsidR="001B0906" w:rsidRPr="003A0053" w:rsidRDefault="001B0906" w:rsidP="00CF57DF">
            <w:pPr>
              <w:jc w:val="center"/>
              <w:rPr>
                <w:rFonts w:cstheme="minorHAnsi"/>
                <w:b/>
              </w:rPr>
            </w:pPr>
            <w:r w:rsidRPr="003A0053">
              <w:rPr>
                <w:rFonts w:cstheme="minorHAnsi"/>
                <w:b/>
              </w:rPr>
              <w:t>6</w:t>
            </w:r>
          </w:p>
        </w:tc>
      </w:tr>
      <w:tr w:rsidR="001B0906" w:rsidRPr="003A0053" w14:paraId="67AC2347" w14:textId="77777777" w:rsidTr="003C72CA">
        <w:trPr>
          <w:trHeight w:val="242"/>
        </w:trPr>
        <w:tc>
          <w:tcPr>
            <w:tcW w:w="9628" w:type="dxa"/>
            <w:gridSpan w:val="6"/>
          </w:tcPr>
          <w:p w14:paraId="0FEBE490" w14:textId="077714F3" w:rsidR="001B0906" w:rsidRPr="003A0053" w:rsidRDefault="001B0906" w:rsidP="00CF57DF">
            <w:pPr>
              <w:rPr>
                <w:rFonts w:cstheme="minorHAnsi"/>
                <w:b/>
              </w:rPr>
            </w:pPr>
            <w:r w:rsidRPr="003A0053">
              <w:rPr>
                <w:rFonts w:cstheme="minorHAnsi"/>
                <w:b/>
              </w:rPr>
              <w:t xml:space="preserve">GLAVA </w:t>
            </w:r>
            <w:r w:rsidR="005C1CF8" w:rsidRPr="003A0053">
              <w:rPr>
                <w:rFonts w:cstheme="minorHAnsi"/>
                <w:b/>
              </w:rPr>
              <w:t>12</w:t>
            </w:r>
            <w:r w:rsidRPr="003A0053">
              <w:rPr>
                <w:rFonts w:cstheme="minorHAnsi"/>
                <w:b/>
              </w:rPr>
              <w:t xml:space="preserve"> DOM ZDRAVLJA KARLOVA</w:t>
            </w:r>
            <w:r w:rsidR="005C1CF8" w:rsidRPr="003A0053">
              <w:rPr>
                <w:rFonts w:cstheme="minorHAnsi"/>
                <w:b/>
              </w:rPr>
              <w:t>ČKE ŽUPANIJE</w:t>
            </w:r>
          </w:p>
        </w:tc>
      </w:tr>
      <w:tr w:rsidR="00124B4B" w:rsidRPr="003A0053" w14:paraId="7F8AC272" w14:textId="77777777" w:rsidTr="005C1CF8">
        <w:trPr>
          <w:trHeight w:val="225"/>
        </w:trPr>
        <w:tc>
          <w:tcPr>
            <w:tcW w:w="1145" w:type="dxa"/>
          </w:tcPr>
          <w:p w14:paraId="51D2591F" w14:textId="77777777" w:rsidR="00124B4B" w:rsidRPr="003A0053" w:rsidRDefault="00124B4B" w:rsidP="00124B4B">
            <w:pPr>
              <w:jc w:val="center"/>
              <w:rPr>
                <w:rFonts w:cstheme="minorHAnsi"/>
              </w:rPr>
            </w:pPr>
            <w:bookmarkStart w:id="3" w:name="_Hlk212116484"/>
            <w:r w:rsidRPr="003A0053">
              <w:rPr>
                <w:rFonts w:cstheme="minorHAnsi"/>
              </w:rPr>
              <w:t>129</w:t>
            </w:r>
          </w:p>
        </w:tc>
        <w:tc>
          <w:tcPr>
            <w:tcW w:w="2715" w:type="dxa"/>
          </w:tcPr>
          <w:p w14:paraId="0DB1DD8C" w14:textId="77777777" w:rsidR="00124B4B" w:rsidRPr="003A0053" w:rsidRDefault="00124B4B" w:rsidP="00124B4B">
            <w:pPr>
              <w:rPr>
                <w:rFonts w:cstheme="minorHAnsi"/>
              </w:rPr>
            </w:pPr>
            <w:r w:rsidRPr="003A0053">
              <w:rPr>
                <w:rFonts w:cstheme="minorHAnsi"/>
              </w:rPr>
              <w:t>Zakonski standardi u zdravstvu</w:t>
            </w:r>
          </w:p>
        </w:tc>
        <w:tc>
          <w:tcPr>
            <w:tcW w:w="1664" w:type="dxa"/>
          </w:tcPr>
          <w:p w14:paraId="7B8CEAD2" w14:textId="3FB4D698" w:rsidR="00124B4B" w:rsidRPr="003A0053" w:rsidRDefault="00124B4B" w:rsidP="00124B4B">
            <w:pPr>
              <w:jc w:val="right"/>
              <w:rPr>
                <w:rFonts w:cstheme="minorHAnsi"/>
              </w:rPr>
            </w:pPr>
            <w:r w:rsidRPr="003A0053">
              <w:rPr>
                <w:rFonts w:cstheme="minorHAnsi"/>
              </w:rPr>
              <w:t>385.140,00</w:t>
            </w:r>
          </w:p>
        </w:tc>
        <w:tc>
          <w:tcPr>
            <w:tcW w:w="1417" w:type="dxa"/>
          </w:tcPr>
          <w:p w14:paraId="68196582" w14:textId="619CD54A" w:rsidR="00124B4B" w:rsidRPr="003A0053" w:rsidRDefault="00124B4B" w:rsidP="00124B4B">
            <w:pPr>
              <w:jc w:val="center"/>
              <w:rPr>
                <w:rFonts w:cstheme="minorHAnsi"/>
              </w:rPr>
            </w:pPr>
            <w:r w:rsidRPr="003A0053">
              <w:rPr>
                <w:rFonts w:cstheme="minorHAnsi"/>
              </w:rPr>
              <w:t>0,00</w:t>
            </w:r>
          </w:p>
          <w:p w14:paraId="315829BC" w14:textId="77777777" w:rsidR="00124B4B" w:rsidRPr="003A0053" w:rsidRDefault="00124B4B" w:rsidP="00124B4B">
            <w:pPr>
              <w:jc w:val="center"/>
              <w:rPr>
                <w:rFonts w:cstheme="minorHAnsi"/>
              </w:rPr>
            </w:pPr>
          </w:p>
        </w:tc>
        <w:tc>
          <w:tcPr>
            <w:tcW w:w="1701" w:type="dxa"/>
          </w:tcPr>
          <w:p w14:paraId="1E45CE4A" w14:textId="57D4667C" w:rsidR="00124B4B" w:rsidRPr="003A0053" w:rsidRDefault="00124B4B" w:rsidP="00124B4B">
            <w:pPr>
              <w:jc w:val="right"/>
              <w:rPr>
                <w:rFonts w:cstheme="minorHAnsi"/>
              </w:rPr>
            </w:pPr>
            <w:r w:rsidRPr="003A0053">
              <w:rPr>
                <w:rFonts w:cstheme="minorHAnsi"/>
              </w:rPr>
              <w:t>385.140,00</w:t>
            </w:r>
          </w:p>
        </w:tc>
        <w:tc>
          <w:tcPr>
            <w:tcW w:w="986" w:type="dxa"/>
          </w:tcPr>
          <w:p w14:paraId="7707C12D" w14:textId="21E7B931" w:rsidR="00124B4B" w:rsidRPr="003A0053" w:rsidRDefault="00124B4B" w:rsidP="00124B4B">
            <w:pPr>
              <w:jc w:val="right"/>
              <w:rPr>
                <w:rFonts w:cstheme="minorHAnsi"/>
              </w:rPr>
            </w:pPr>
            <w:r w:rsidRPr="003A0053">
              <w:rPr>
                <w:rFonts w:cstheme="minorHAnsi"/>
              </w:rPr>
              <w:t>100</w:t>
            </w:r>
          </w:p>
        </w:tc>
      </w:tr>
      <w:tr w:rsidR="00124B4B" w:rsidRPr="003A0053" w14:paraId="1477ACA4" w14:textId="77777777" w:rsidTr="005C1CF8">
        <w:trPr>
          <w:trHeight w:val="242"/>
        </w:trPr>
        <w:tc>
          <w:tcPr>
            <w:tcW w:w="1145" w:type="dxa"/>
          </w:tcPr>
          <w:p w14:paraId="09528D39" w14:textId="77777777" w:rsidR="00124B4B" w:rsidRPr="003A0053" w:rsidRDefault="00124B4B" w:rsidP="00124B4B">
            <w:pPr>
              <w:jc w:val="center"/>
              <w:rPr>
                <w:rFonts w:cstheme="minorHAnsi"/>
              </w:rPr>
            </w:pPr>
            <w:bookmarkStart w:id="4" w:name="_Hlk212119447"/>
            <w:r w:rsidRPr="003A0053">
              <w:rPr>
                <w:rFonts w:cstheme="minorHAnsi"/>
              </w:rPr>
              <w:t>131</w:t>
            </w:r>
          </w:p>
        </w:tc>
        <w:tc>
          <w:tcPr>
            <w:tcW w:w="2715" w:type="dxa"/>
          </w:tcPr>
          <w:p w14:paraId="3F007649" w14:textId="77777777" w:rsidR="00124B4B" w:rsidRPr="003A0053" w:rsidRDefault="00124B4B" w:rsidP="00124B4B">
            <w:pPr>
              <w:rPr>
                <w:rFonts w:cstheme="minorHAnsi"/>
              </w:rPr>
            </w:pPr>
            <w:r w:rsidRPr="003A0053">
              <w:rPr>
                <w:rFonts w:cstheme="minorHAnsi"/>
              </w:rPr>
              <w:t>Ulaganje u zdravstvo iznad standarda</w:t>
            </w:r>
          </w:p>
        </w:tc>
        <w:tc>
          <w:tcPr>
            <w:tcW w:w="1664" w:type="dxa"/>
          </w:tcPr>
          <w:p w14:paraId="0FC6994D" w14:textId="17995099" w:rsidR="00124B4B" w:rsidRPr="003A0053" w:rsidRDefault="00124B4B" w:rsidP="00124B4B">
            <w:pPr>
              <w:jc w:val="right"/>
              <w:rPr>
                <w:rFonts w:cstheme="minorHAnsi"/>
              </w:rPr>
            </w:pPr>
            <w:r w:rsidRPr="003A0053">
              <w:rPr>
                <w:rFonts w:cstheme="minorHAnsi"/>
              </w:rPr>
              <w:t>1.120.704,00</w:t>
            </w:r>
          </w:p>
        </w:tc>
        <w:tc>
          <w:tcPr>
            <w:tcW w:w="1417" w:type="dxa"/>
          </w:tcPr>
          <w:p w14:paraId="50F3DD16" w14:textId="1405A369" w:rsidR="00124B4B" w:rsidRPr="003A0053" w:rsidRDefault="00124B4B" w:rsidP="00124B4B">
            <w:pPr>
              <w:jc w:val="center"/>
              <w:rPr>
                <w:rFonts w:cstheme="minorHAnsi"/>
              </w:rPr>
            </w:pPr>
            <w:r w:rsidRPr="003A0053">
              <w:rPr>
                <w:rFonts w:cstheme="minorHAnsi"/>
              </w:rPr>
              <w:t>29.000,00</w:t>
            </w:r>
          </w:p>
        </w:tc>
        <w:tc>
          <w:tcPr>
            <w:tcW w:w="1701" w:type="dxa"/>
          </w:tcPr>
          <w:p w14:paraId="36758516" w14:textId="7A414C9C" w:rsidR="00124B4B" w:rsidRPr="003A0053" w:rsidRDefault="00124B4B" w:rsidP="00124B4B">
            <w:pPr>
              <w:jc w:val="right"/>
              <w:rPr>
                <w:rFonts w:cstheme="minorHAnsi"/>
              </w:rPr>
            </w:pPr>
            <w:r w:rsidRPr="003A0053">
              <w:rPr>
                <w:rFonts w:cstheme="minorHAnsi"/>
              </w:rPr>
              <w:t>1.149.704,00</w:t>
            </w:r>
          </w:p>
        </w:tc>
        <w:tc>
          <w:tcPr>
            <w:tcW w:w="986" w:type="dxa"/>
          </w:tcPr>
          <w:p w14:paraId="557F6CA4" w14:textId="17B9F55C" w:rsidR="00124B4B" w:rsidRPr="003A0053" w:rsidRDefault="005C1CF8" w:rsidP="00124B4B">
            <w:pPr>
              <w:jc w:val="right"/>
              <w:rPr>
                <w:rFonts w:cstheme="minorHAnsi"/>
              </w:rPr>
            </w:pPr>
            <w:r w:rsidRPr="003A0053">
              <w:rPr>
                <w:rFonts w:cstheme="minorHAnsi"/>
              </w:rPr>
              <w:t>102,59</w:t>
            </w:r>
          </w:p>
        </w:tc>
      </w:tr>
      <w:tr w:rsidR="00124B4B" w:rsidRPr="003A0053" w14:paraId="45B80EA9" w14:textId="77777777" w:rsidTr="005C1CF8">
        <w:trPr>
          <w:trHeight w:val="242"/>
        </w:trPr>
        <w:tc>
          <w:tcPr>
            <w:tcW w:w="1145" w:type="dxa"/>
          </w:tcPr>
          <w:p w14:paraId="4E26D9FB" w14:textId="77777777" w:rsidR="00124B4B" w:rsidRPr="003A0053" w:rsidRDefault="00124B4B" w:rsidP="00124B4B">
            <w:pPr>
              <w:jc w:val="center"/>
              <w:rPr>
                <w:rFonts w:cstheme="minorHAnsi"/>
              </w:rPr>
            </w:pPr>
            <w:r w:rsidRPr="003A0053">
              <w:rPr>
                <w:rFonts w:cstheme="minorHAnsi"/>
              </w:rPr>
              <w:t>131</w:t>
            </w:r>
          </w:p>
        </w:tc>
        <w:tc>
          <w:tcPr>
            <w:tcW w:w="2715" w:type="dxa"/>
          </w:tcPr>
          <w:p w14:paraId="43855A2F" w14:textId="77777777" w:rsidR="00124B4B" w:rsidRPr="003A0053" w:rsidRDefault="00124B4B" w:rsidP="00124B4B">
            <w:pPr>
              <w:rPr>
                <w:rFonts w:cstheme="minorHAnsi"/>
              </w:rPr>
            </w:pPr>
            <w:r w:rsidRPr="003A0053">
              <w:rPr>
                <w:rFonts w:cstheme="minorHAnsi"/>
              </w:rPr>
              <w:t>Specijalističko usavršavanje</w:t>
            </w:r>
          </w:p>
        </w:tc>
        <w:tc>
          <w:tcPr>
            <w:tcW w:w="1664" w:type="dxa"/>
          </w:tcPr>
          <w:p w14:paraId="6DE19B68" w14:textId="6FB5CD14" w:rsidR="00124B4B" w:rsidRPr="003A0053" w:rsidRDefault="00124B4B" w:rsidP="00124B4B">
            <w:pPr>
              <w:jc w:val="right"/>
              <w:rPr>
                <w:rFonts w:cstheme="minorHAnsi"/>
              </w:rPr>
            </w:pPr>
            <w:r w:rsidRPr="003A0053">
              <w:rPr>
                <w:rFonts w:cstheme="minorHAnsi"/>
              </w:rPr>
              <w:t>68.100,00</w:t>
            </w:r>
          </w:p>
        </w:tc>
        <w:tc>
          <w:tcPr>
            <w:tcW w:w="1417" w:type="dxa"/>
          </w:tcPr>
          <w:p w14:paraId="0313D8ED" w14:textId="6D521230" w:rsidR="00124B4B" w:rsidRPr="003A0053" w:rsidRDefault="00124B4B" w:rsidP="00124B4B">
            <w:pPr>
              <w:jc w:val="center"/>
              <w:rPr>
                <w:rFonts w:cstheme="minorHAnsi"/>
              </w:rPr>
            </w:pPr>
            <w:r w:rsidRPr="003A0053">
              <w:rPr>
                <w:rFonts w:cstheme="minorHAnsi"/>
              </w:rPr>
              <w:t>0,00</w:t>
            </w:r>
          </w:p>
        </w:tc>
        <w:tc>
          <w:tcPr>
            <w:tcW w:w="1701" w:type="dxa"/>
          </w:tcPr>
          <w:p w14:paraId="2B759E31" w14:textId="7FC6E6E1" w:rsidR="00124B4B" w:rsidRPr="003A0053" w:rsidRDefault="00124B4B" w:rsidP="00124B4B">
            <w:pPr>
              <w:jc w:val="right"/>
              <w:rPr>
                <w:rFonts w:cstheme="minorHAnsi"/>
              </w:rPr>
            </w:pPr>
            <w:r w:rsidRPr="003A0053">
              <w:rPr>
                <w:rFonts w:cstheme="minorHAnsi"/>
              </w:rPr>
              <w:t>68.100,00</w:t>
            </w:r>
          </w:p>
        </w:tc>
        <w:tc>
          <w:tcPr>
            <w:tcW w:w="986" w:type="dxa"/>
          </w:tcPr>
          <w:p w14:paraId="5A428A14" w14:textId="1FA8C8D6" w:rsidR="00124B4B" w:rsidRPr="003A0053" w:rsidRDefault="005C1CF8" w:rsidP="00124B4B">
            <w:pPr>
              <w:jc w:val="right"/>
              <w:rPr>
                <w:rFonts w:cstheme="minorHAnsi"/>
              </w:rPr>
            </w:pPr>
            <w:r w:rsidRPr="003A0053">
              <w:rPr>
                <w:rFonts w:cstheme="minorHAnsi"/>
              </w:rPr>
              <w:t>100</w:t>
            </w:r>
          </w:p>
        </w:tc>
      </w:tr>
      <w:tr w:rsidR="00124B4B" w:rsidRPr="003A0053" w14:paraId="41EFD587" w14:textId="77777777" w:rsidTr="005C1CF8">
        <w:trPr>
          <w:trHeight w:val="242"/>
        </w:trPr>
        <w:tc>
          <w:tcPr>
            <w:tcW w:w="1145" w:type="dxa"/>
          </w:tcPr>
          <w:p w14:paraId="40B305FA" w14:textId="703AEC01" w:rsidR="00124B4B" w:rsidRPr="003A0053" w:rsidRDefault="00124B4B" w:rsidP="00124B4B">
            <w:pPr>
              <w:jc w:val="center"/>
              <w:rPr>
                <w:rFonts w:cstheme="minorHAnsi"/>
              </w:rPr>
            </w:pPr>
            <w:r w:rsidRPr="003A0053">
              <w:rPr>
                <w:rFonts w:cstheme="minorHAnsi"/>
              </w:rPr>
              <w:t>131</w:t>
            </w:r>
          </w:p>
        </w:tc>
        <w:tc>
          <w:tcPr>
            <w:tcW w:w="2715" w:type="dxa"/>
          </w:tcPr>
          <w:p w14:paraId="2EF90CE8" w14:textId="4F3BF1C3" w:rsidR="00124B4B" w:rsidRPr="003A0053" w:rsidRDefault="00124B4B" w:rsidP="00124B4B">
            <w:pPr>
              <w:rPr>
                <w:rFonts w:cstheme="minorHAnsi"/>
              </w:rPr>
            </w:pPr>
            <w:r w:rsidRPr="003A0053">
              <w:rPr>
                <w:rFonts w:cstheme="minorHAnsi"/>
              </w:rPr>
              <w:t>Uređenje prostora te rad i djelovanje posudionice ortopedskih pomagala</w:t>
            </w:r>
          </w:p>
        </w:tc>
        <w:tc>
          <w:tcPr>
            <w:tcW w:w="1664" w:type="dxa"/>
          </w:tcPr>
          <w:p w14:paraId="2370E5E4" w14:textId="2C896DC1" w:rsidR="00124B4B" w:rsidRPr="003A0053" w:rsidRDefault="00124B4B" w:rsidP="00124B4B">
            <w:pPr>
              <w:jc w:val="right"/>
              <w:rPr>
                <w:rFonts w:cstheme="minorHAnsi"/>
              </w:rPr>
            </w:pPr>
            <w:r w:rsidRPr="003A0053">
              <w:rPr>
                <w:rFonts w:cstheme="minorHAnsi"/>
              </w:rPr>
              <w:t>6.636,00</w:t>
            </w:r>
          </w:p>
        </w:tc>
        <w:tc>
          <w:tcPr>
            <w:tcW w:w="1417" w:type="dxa"/>
          </w:tcPr>
          <w:p w14:paraId="3D302BDA" w14:textId="41A1A379" w:rsidR="00124B4B" w:rsidRPr="003A0053" w:rsidRDefault="00124B4B" w:rsidP="00124B4B">
            <w:pPr>
              <w:jc w:val="center"/>
              <w:rPr>
                <w:rFonts w:cstheme="minorHAnsi"/>
              </w:rPr>
            </w:pPr>
            <w:r w:rsidRPr="003A0053">
              <w:rPr>
                <w:rFonts w:cstheme="minorHAnsi"/>
              </w:rPr>
              <w:t>0,00</w:t>
            </w:r>
          </w:p>
        </w:tc>
        <w:tc>
          <w:tcPr>
            <w:tcW w:w="1701" w:type="dxa"/>
          </w:tcPr>
          <w:p w14:paraId="7C0F23BB" w14:textId="4C07E5CB" w:rsidR="00124B4B" w:rsidRPr="003A0053" w:rsidRDefault="00124B4B" w:rsidP="00124B4B">
            <w:pPr>
              <w:jc w:val="right"/>
              <w:rPr>
                <w:rFonts w:cstheme="minorHAnsi"/>
              </w:rPr>
            </w:pPr>
            <w:r w:rsidRPr="003A0053">
              <w:rPr>
                <w:rFonts w:cstheme="minorHAnsi"/>
              </w:rPr>
              <w:t>6.636,00</w:t>
            </w:r>
          </w:p>
        </w:tc>
        <w:tc>
          <w:tcPr>
            <w:tcW w:w="986" w:type="dxa"/>
          </w:tcPr>
          <w:p w14:paraId="6BDABF75" w14:textId="1F3FF6F6" w:rsidR="00124B4B" w:rsidRPr="003A0053" w:rsidRDefault="00124B4B" w:rsidP="00124B4B">
            <w:pPr>
              <w:jc w:val="right"/>
              <w:rPr>
                <w:rFonts w:cstheme="minorHAnsi"/>
              </w:rPr>
            </w:pPr>
            <w:r w:rsidRPr="003A0053">
              <w:rPr>
                <w:rFonts w:cstheme="minorHAnsi"/>
              </w:rPr>
              <w:t>100</w:t>
            </w:r>
          </w:p>
        </w:tc>
      </w:tr>
      <w:tr w:rsidR="00124B4B" w:rsidRPr="003A0053" w14:paraId="5706C22A" w14:textId="77777777" w:rsidTr="005C1CF8">
        <w:trPr>
          <w:trHeight w:val="242"/>
        </w:trPr>
        <w:tc>
          <w:tcPr>
            <w:tcW w:w="1145" w:type="dxa"/>
          </w:tcPr>
          <w:p w14:paraId="5A786C56" w14:textId="005B3DEB" w:rsidR="00124B4B" w:rsidRPr="003A0053" w:rsidRDefault="00124B4B" w:rsidP="00124B4B">
            <w:pPr>
              <w:jc w:val="center"/>
              <w:rPr>
                <w:rFonts w:cstheme="minorHAnsi"/>
              </w:rPr>
            </w:pPr>
            <w:r w:rsidRPr="003A0053">
              <w:rPr>
                <w:rFonts w:cstheme="minorHAnsi"/>
              </w:rPr>
              <w:t>131</w:t>
            </w:r>
          </w:p>
        </w:tc>
        <w:tc>
          <w:tcPr>
            <w:tcW w:w="2715" w:type="dxa"/>
          </w:tcPr>
          <w:p w14:paraId="58E0F94E" w14:textId="4F3BD0ED" w:rsidR="00124B4B" w:rsidRPr="003A0053" w:rsidRDefault="00124B4B" w:rsidP="00124B4B">
            <w:pPr>
              <w:rPr>
                <w:rFonts w:cstheme="minorHAnsi"/>
              </w:rPr>
            </w:pPr>
            <w:r w:rsidRPr="003A0053">
              <w:rPr>
                <w:rFonts w:cstheme="minorHAnsi"/>
              </w:rPr>
              <w:t xml:space="preserve">Županijske javne potrebe u zdravstvu </w:t>
            </w:r>
          </w:p>
        </w:tc>
        <w:tc>
          <w:tcPr>
            <w:tcW w:w="1664" w:type="dxa"/>
          </w:tcPr>
          <w:p w14:paraId="2F4457C3" w14:textId="77777777" w:rsidR="00124B4B" w:rsidRPr="003A0053" w:rsidRDefault="00124B4B" w:rsidP="00124B4B">
            <w:pPr>
              <w:jc w:val="right"/>
              <w:rPr>
                <w:rFonts w:cstheme="minorHAnsi"/>
              </w:rPr>
            </w:pPr>
            <w:r w:rsidRPr="003A0053">
              <w:rPr>
                <w:rFonts w:cstheme="minorHAnsi"/>
              </w:rPr>
              <w:t>1.000.000,00</w:t>
            </w:r>
          </w:p>
          <w:p w14:paraId="49C90BEA" w14:textId="25EEE65E" w:rsidR="00124B4B" w:rsidRPr="003A0053" w:rsidRDefault="00124B4B" w:rsidP="00124B4B">
            <w:pPr>
              <w:jc w:val="right"/>
              <w:rPr>
                <w:rFonts w:cstheme="minorHAnsi"/>
              </w:rPr>
            </w:pPr>
          </w:p>
        </w:tc>
        <w:tc>
          <w:tcPr>
            <w:tcW w:w="1417" w:type="dxa"/>
          </w:tcPr>
          <w:p w14:paraId="40DADD09" w14:textId="0D8FEC85" w:rsidR="00124B4B" w:rsidRPr="003A0053" w:rsidRDefault="00124B4B" w:rsidP="00124B4B">
            <w:pPr>
              <w:jc w:val="center"/>
              <w:rPr>
                <w:rFonts w:cstheme="minorHAnsi"/>
              </w:rPr>
            </w:pPr>
            <w:r w:rsidRPr="003A0053">
              <w:rPr>
                <w:rFonts w:cstheme="minorHAnsi"/>
              </w:rPr>
              <w:t>0,00</w:t>
            </w:r>
          </w:p>
        </w:tc>
        <w:tc>
          <w:tcPr>
            <w:tcW w:w="1701" w:type="dxa"/>
          </w:tcPr>
          <w:p w14:paraId="03CAF27F" w14:textId="7ECE723A" w:rsidR="00124B4B" w:rsidRPr="003A0053" w:rsidRDefault="00124B4B" w:rsidP="00124B4B">
            <w:pPr>
              <w:jc w:val="right"/>
              <w:rPr>
                <w:rFonts w:cstheme="minorHAnsi"/>
              </w:rPr>
            </w:pPr>
            <w:r w:rsidRPr="003A0053">
              <w:rPr>
                <w:rFonts w:cstheme="minorHAnsi"/>
              </w:rPr>
              <w:t>1.000.000,00</w:t>
            </w:r>
          </w:p>
          <w:p w14:paraId="275E719F" w14:textId="05598AC5" w:rsidR="00124B4B" w:rsidRPr="003A0053" w:rsidRDefault="00124B4B" w:rsidP="00124B4B">
            <w:pPr>
              <w:jc w:val="right"/>
              <w:rPr>
                <w:rFonts w:cstheme="minorHAnsi"/>
              </w:rPr>
            </w:pPr>
          </w:p>
        </w:tc>
        <w:tc>
          <w:tcPr>
            <w:tcW w:w="986" w:type="dxa"/>
          </w:tcPr>
          <w:p w14:paraId="6D39A1F2" w14:textId="0052E035" w:rsidR="00124B4B" w:rsidRPr="003A0053" w:rsidRDefault="005C1CF8" w:rsidP="00124B4B">
            <w:pPr>
              <w:jc w:val="right"/>
              <w:rPr>
                <w:rFonts w:cstheme="minorHAnsi"/>
              </w:rPr>
            </w:pPr>
            <w:r w:rsidRPr="003A0053">
              <w:rPr>
                <w:rFonts w:cstheme="minorHAnsi"/>
              </w:rPr>
              <w:t>100</w:t>
            </w:r>
          </w:p>
        </w:tc>
      </w:tr>
      <w:bookmarkEnd w:id="4"/>
      <w:tr w:rsidR="00124B4B" w:rsidRPr="003A0053" w14:paraId="4000688D" w14:textId="77777777" w:rsidTr="005C1CF8">
        <w:trPr>
          <w:trHeight w:val="242"/>
        </w:trPr>
        <w:tc>
          <w:tcPr>
            <w:tcW w:w="1145" w:type="dxa"/>
          </w:tcPr>
          <w:p w14:paraId="41174ABA" w14:textId="77777777" w:rsidR="00124B4B" w:rsidRPr="003A0053" w:rsidRDefault="00124B4B" w:rsidP="00124B4B">
            <w:pPr>
              <w:jc w:val="center"/>
              <w:rPr>
                <w:rFonts w:cstheme="minorHAnsi"/>
              </w:rPr>
            </w:pPr>
            <w:r w:rsidRPr="003A0053">
              <w:rPr>
                <w:rFonts w:cstheme="minorHAnsi"/>
              </w:rPr>
              <w:t>149</w:t>
            </w:r>
          </w:p>
        </w:tc>
        <w:tc>
          <w:tcPr>
            <w:tcW w:w="2715" w:type="dxa"/>
            <w:tcBorders>
              <w:top w:val="single" w:sz="4" w:space="0" w:color="auto"/>
              <w:left w:val="single" w:sz="4" w:space="0" w:color="auto"/>
              <w:bottom w:val="single" w:sz="4" w:space="0" w:color="auto"/>
              <w:right w:val="single" w:sz="4" w:space="0" w:color="auto"/>
            </w:tcBorders>
          </w:tcPr>
          <w:p w14:paraId="359A9989" w14:textId="77777777" w:rsidR="00124B4B" w:rsidRPr="003A0053" w:rsidRDefault="00124B4B" w:rsidP="00124B4B">
            <w:pPr>
              <w:rPr>
                <w:rFonts w:cstheme="minorHAnsi"/>
              </w:rPr>
            </w:pPr>
            <w:r w:rsidRPr="003A0053">
              <w:rPr>
                <w:rFonts w:cstheme="minorHAnsi"/>
              </w:rPr>
              <w:t>Financiranje redovne djelatnosti-HZZO</w:t>
            </w:r>
          </w:p>
        </w:tc>
        <w:tc>
          <w:tcPr>
            <w:tcW w:w="1664" w:type="dxa"/>
          </w:tcPr>
          <w:p w14:paraId="0701000E" w14:textId="6BE794BA" w:rsidR="00124B4B" w:rsidRPr="003A0053" w:rsidRDefault="00124B4B" w:rsidP="00124B4B">
            <w:pPr>
              <w:jc w:val="right"/>
              <w:rPr>
                <w:rFonts w:cstheme="minorHAnsi"/>
              </w:rPr>
            </w:pPr>
            <w:r w:rsidRPr="003A0053">
              <w:rPr>
                <w:rFonts w:cstheme="minorHAnsi"/>
              </w:rPr>
              <w:t>11.109.369,00</w:t>
            </w:r>
          </w:p>
        </w:tc>
        <w:tc>
          <w:tcPr>
            <w:tcW w:w="1417" w:type="dxa"/>
            <w:tcBorders>
              <w:top w:val="single" w:sz="4" w:space="0" w:color="auto"/>
              <w:left w:val="single" w:sz="4" w:space="0" w:color="auto"/>
              <w:bottom w:val="single" w:sz="4" w:space="0" w:color="auto"/>
              <w:right w:val="single" w:sz="4" w:space="0" w:color="auto"/>
            </w:tcBorders>
          </w:tcPr>
          <w:p w14:paraId="4C6BC00C" w14:textId="2908891A" w:rsidR="00124B4B" w:rsidRPr="003A0053" w:rsidRDefault="00124B4B" w:rsidP="00124B4B">
            <w:pPr>
              <w:jc w:val="center"/>
              <w:rPr>
                <w:rFonts w:cstheme="minorHAnsi"/>
              </w:rPr>
            </w:pPr>
            <w:r w:rsidRPr="003A0053">
              <w:rPr>
                <w:rFonts w:cstheme="minorHAnsi"/>
              </w:rPr>
              <w:t>338.095,00</w:t>
            </w:r>
          </w:p>
        </w:tc>
        <w:tc>
          <w:tcPr>
            <w:tcW w:w="1701" w:type="dxa"/>
          </w:tcPr>
          <w:p w14:paraId="5CB37795" w14:textId="54642F6E" w:rsidR="00124B4B" w:rsidRPr="003A0053" w:rsidRDefault="00124B4B" w:rsidP="00124B4B">
            <w:pPr>
              <w:jc w:val="right"/>
              <w:rPr>
                <w:rFonts w:cstheme="minorHAnsi"/>
              </w:rPr>
            </w:pPr>
            <w:r w:rsidRPr="003A0053">
              <w:rPr>
                <w:rFonts w:cstheme="minorHAnsi"/>
              </w:rPr>
              <w:t>11.447.464,00</w:t>
            </w:r>
          </w:p>
        </w:tc>
        <w:tc>
          <w:tcPr>
            <w:tcW w:w="986" w:type="dxa"/>
          </w:tcPr>
          <w:p w14:paraId="6BFF6631" w14:textId="7929EDC5" w:rsidR="00124B4B" w:rsidRPr="003A0053" w:rsidRDefault="005C1CF8" w:rsidP="00124B4B">
            <w:pPr>
              <w:jc w:val="right"/>
              <w:rPr>
                <w:rFonts w:cstheme="minorHAnsi"/>
              </w:rPr>
            </w:pPr>
            <w:r w:rsidRPr="003A0053">
              <w:rPr>
                <w:rFonts w:cstheme="minorHAnsi"/>
              </w:rPr>
              <w:t>103,04</w:t>
            </w:r>
          </w:p>
        </w:tc>
      </w:tr>
      <w:tr w:rsidR="00124B4B" w:rsidRPr="003A0053" w14:paraId="561C9207" w14:textId="77777777" w:rsidTr="005C1CF8">
        <w:trPr>
          <w:trHeight w:val="242"/>
        </w:trPr>
        <w:tc>
          <w:tcPr>
            <w:tcW w:w="1145" w:type="dxa"/>
          </w:tcPr>
          <w:p w14:paraId="6AB7C1B6" w14:textId="77777777" w:rsidR="00124B4B" w:rsidRPr="003A0053" w:rsidRDefault="00124B4B" w:rsidP="00124B4B">
            <w:pPr>
              <w:jc w:val="center"/>
              <w:rPr>
                <w:rFonts w:cstheme="minorHAnsi"/>
              </w:rPr>
            </w:pPr>
            <w:r w:rsidRPr="003A0053">
              <w:rPr>
                <w:rFonts w:cstheme="minorHAnsi"/>
              </w:rPr>
              <w:t>150</w:t>
            </w:r>
          </w:p>
        </w:tc>
        <w:tc>
          <w:tcPr>
            <w:tcW w:w="2715" w:type="dxa"/>
            <w:tcBorders>
              <w:top w:val="single" w:sz="4" w:space="0" w:color="auto"/>
              <w:left w:val="single" w:sz="4" w:space="0" w:color="auto"/>
              <w:bottom w:val="single" w:sz="4" w:space="0" w:color="auto"/>
              <w:right w:val="single" w:sz="4" w:space="0" w:color="auto"/>
            </w:tcBorders>
          </w:tcPr>
          <w:p w14:paraId="268F50D0" w14:textId="77777777" w:rsidR="00124B4B" w:rsidRPr="003A0053" w:rsidRDefault="00124B4B" w:rsidP="00124B4B">
            <w:pPr>
              <w:rPr>
                <w:rFonts w:cstheme="minorHAnsi"/>
              </w:rPr>
            </w:pPr>
            <w:r w:rsidRPr="003A0053">
              <w:rPr>
                <w:rFonts w:cstheme="minorHAnsi"/>
              </w:rPr>
              <w:t>Prihodi za posebne namjene korisnika</w:t>
            </w:r>
          </w:p>
        </w:tc>
        <w:tc>
          <w:tcPr>
            <w:tcW w:w="1664" w:type="dxa"/>
          </w:tcPr>
          <w:p w14:paraId="631C1267" w14:textId="2E4188F3" w:rsidR="00124B4B" w:rsidRPr="003A0053" w:rsidRDefault="00124B4B" w:rsidP="00124B4B">
            <w:pPr>
              <w:jc w:val="right"/>
              <w:rPr>
                <w:rFonts w:cstheme="minorHAnsi"/>
              </w:rPr>
            </w:pPr>
            <w:r w:rsidRPr="003A0053">
              <w:rPr>
                <w:rFonts w:cstheme="minorHAnsi"/>
              </w:rPr>
              <w:t>544.664,00</w:t>
            </w:r>
          </w:p>
        </w:tc>
        <w:tc>
          <w:tcPr>
            <w:tcW w:w="1417" w:type="dxa"/>
            <w:tcBorders>
              <w:top w:val="single" w:sz="4" w:space="0" w:color="auto"/>
              <w:left w:val="single" w:sz="4" w:space="0" w:color="auto"/>
              <w:bottom w:val="single" w:sz="4" w:space="0" w:color="auto"/>
              <w:right w:val="single" w:sz="4" w:space="0" w:color="auto"/>
            </w:tcBorders>
          </w:tcPr>
          <w:p w14:paraId="46FAE743" w14:textId="5D436FB0" w:rsidR="00124B4B" w:rsidRPr="003A0053" w:rsidRDefault="00124B4B" w:rsidP="00124B4B">
            <w:pPr>
              <w:jc w:val="center"/>
              <w:rPr>
                <w:rFonts w:cstheme="minorHAnsi"/>
              </w:rPr>
            </w:pPr>
            <w:r w:rsidRPr="003A0053">
              <w:rPr>
                <w:rFonts w:cstheme="minorHAnsi"/>
              </w:rPr>
              <w:t>-3.000,00</w:t>
            </w:r>
          </w:p>
        </w:tc>
        <w:tc>
          <w:tcPr>
            <w:tcW w:w="1701" w:type="dxa"/>
          </w:tcPr>
          <w:p w14:paraId="2286DA1F" w14:textId="7F74AB0E" w:rsidR="00124B4B" w:rsidRPr="003A0053" w:rsidRDefault="00124B4B" w:rsidP="00124B4B">
            <w:pPr>
              <w:jc w:val="right"/>
              <w:rPr>
                <w:rFonts w:cstheme="minorHAnsi"/>
              </w:rPr>
            </w:pPr>
            <w:r w:rsidRPr="003A0053">
              <w:rPr>
                <w:rFonts w:cstheme="minorHAnsi"/>
              </w:rPr>
              <w:t>541.664,00</w:t>
            </w:r>
          </w:p>
        </w:tc>
        <w:tc>
          <w:tcPr>
            <w:tcW w:w="986" w:type="dxa"/>
          </w:tcPr>
          <w:p w14:paraId="2A6A9681" w14:textId="09D4D1D2" w:rsidR="00124B4B" w:rsidRPr="003A0053" w:rsidRDefault="005C1CF8" w:rsidP="00124B4B">
            <w:pPr>
              <w:jc w:val="right"/>
              <w:rPr>
                <w:rFonts w:cstheme="minorHAnsi"/>
              </w:rPr>
            </w:pPr>
            <w:r w:rsidRPr="003A0053">
              <w:rPr>
                <w:rFonts w:cstheme="minorHAnsi"/>
              </w:rPr>
              <w:t>99,45</w:t>
            </w:r>
          </w:p>
        </w:tc>
      </w:tr>
      <w:tr w:rsidR="00124B4B" w:rsidRPr="003A0053" w14:paraId="0FC96B8D" w14:textId="77777777" w:rsidTr="005C1CF8">
        <w:trPr>
          <w:trHeight w:val="242"/>
        </w:trPr>
        <w:tc>
          <w:tcPr>
            <w:tcW w:w="1145" w:type="dxa"/>
          </w:tcPr>
          <w:p w14:paraId="211AF51B" w14:textId="77777777" w:rsidR="00124B4B" w:rsidRPr="003A0053" w:rsidRDefault="00124B4B" w:rsidP="00124B4B">
            <w:pPr>
              <w:jc w:val="center"/>
              <w:rPr>
                <w:rFonts w:cstheme="minorHAnsi"/>
              </w:rPr>
            </w:pPr>
            <w:r w:rsidRPr="003A0053">
              <w:rPr>
                <w:rFonts w:cstheme="minorHAnsi"/>
              </w:rPr>
              <w:t>151</w:t>
            </w:r>
          </w:p>
        </w:tc>
        <w:tc>
          <w:tcPr>
            <w:tcW w:w="2715" w:type="dxa"/>
            <w:tcBorders>
              <w:top w:val="single" w:sz="4" w:space="0" w:color="auto"/>
              <w:left w:val="single" w:sz="4" w:space="0" w:color="auto"/>
              <w:bottom w:val="single" w:sz="4" w:space="0" w:color="auto"/>
              <w:right w:val="single" w:sz="4" w:space="0" w:color="auto"/>
            </w:tcBorders>
          </w:tcPr>
          <w:p w14:paraId="2239C921" w14:textId="77777777" w:rsidR="00124B4B" w:rsidRPr="003A0053" w:rsidRDefault="00124B4B" w:rsidP="00124B4B">
            <w:pPr>
              <w:rPr>
                <w:rFonts w:cstheme="minorHAnsi"/>
              </w:rPr>
            </w:pPr>
            <w:r w:rsidRPr="003A0053">
              <w:rPr>
                <w:rFonts w:cstheme="minorHAnsi"/>
              </w:rPr>
              <w:t xml:space="preserve">Prihodi od nefinancijske imovine i nadoknade štete </w:t>
            </w:r>
          </w:p>
        </w:tc>
        <w:tc>
          <w:tcPr>
            <w:tcW w:w="1664" w:type="dxa"/>
          </w:tcPr>
          <w:p w14:paraId="1DE5B2EF" w14:textId="232FA2FA" w:rsidR="00124B4B" w:rsidRPr="003A0053" w:rsidRDefault="00124B4B" w:rsidP="00124B4B">
            <w:pPr>
              <w:jc w:val="right"/>
              <w:rPr>
                <w:rFonts w:cstheme="minorHAnsi"/>
              </w:rPr>
            </w:pPr>
            <w:r w:rsidRPr="003A0053">
              <w:rPr>
                <w:rFonts w:cstheme="minorHAnsi"/>
              </w:rPr>
              <w:t>48.000,00</w:t>
            </w:r>
          </w:p>
        </w:tc>
        <w:tc>
          <w:tcPr>
            <w:tcW w:w="1417" w:type="dxa"/>
            <w:tcBorders>
              <w:top w:val="single" w:sz="4" w:space="0" w:color="auto"/>
              <w:left w:val="single" w:sz="4" w:space="0" w:color="auto"/>
              <w:bottom w:val="single" w:sz="4" w:space="0" w:color="auto"/>
              <w:right w:val="single" w:sz="4" w:space="0" w:color="auto"/>
            </w:tcBorders>
          </w:tcPr>
          <w:p w14:paraId="100E3A4B" w14:textId="5A3FC1C8" w:rsidR="00124B4B" w:rsidRPr="003A0053" w:rsidRDefault="00124B4B" w:rsidP="00124B4B">
            <w:pPr>
              <w:jc w:val="center"/>
              <w:rPr>
                <w:rFonts w:cstheme="minorHAnsi"/>
              </w:rPr>
            </w:pPr>
            <w:r w:rsidRPr="003A0053">
              <w:rPr>
                <w:rFonts w:cstheme="minorHAnsi"/>
              </w:rPr>
              <w:t>-10.500,00</w:t>
            </w:r>
          </w:p>
        </w:tc>
        <w:tc>
          <w:tcPr>
            <w:tcW w:w="1701" w:type="dxa"/>
          </w:tcPr>
          <w:p w14:paraId="0CDEFCF5" w14:textId="678B03E2" w:rsidR="00124B4B" w:rsidRPr="003A0053" w:rsidRDefault="00124B4B" w:rsidP="00124B4B">
            <w:pPr>
              <w:jc w:val="right"/>
              <w:rPr>
                <w:rFonts w:cstheme="minorHAnsi"/>
              </w:rPr>
            </w:pPr>
            <w:r w:rsidRPr="003A0053">
              <w:rPr>
                <w:rFonts w:cstheme="minorHAnsi"/>
              </w:rPr>
              <w:t>37.500,00</w:t>
            </w:r>
          </w:p>
        </w:tc>
        <w:tc>
          <w:tcPr>
            <w:tcW w:w="986" w:type="dxa"/>
          </w:tcPr>
          <w:p w14:paraId="619AEED6" w14:textId="27EA77D6" w:rsidR="00124B4B" w:rsidRPr="003A0053" w:rsidRDefault="005C1CF8" w:rsidP="00124B4B">
            <w:pPr>
              <w:jc w:val="right"/>
              <w:rPr>
                <w:rFonts w:cstheme="minorHAnsi"/>
              </w:rPr>
            </w:pPr>
            <w:r w:rsidRPr="003A0053">
              <w:rPr>
                <w:rFonts w:cstheme="minorHAnsi"/>
              </w:rPr>
              <w:t>78,13</w:t>
            </w:r>
          </w:p>
        </w:tc>
      </w:tr>
      <w:tr w:rsidR="00124B4B" w:rsidRPr="003A0053" w14:paraId="7139E045" w14:textId="77777777" w:rsidTr="005C1CF8">
        <w:trPr>
          <w:trHeight w:val="242"/>
        </w:trPr>
        <w:tc>
          <w:tcPr>
            <w:tcW w:w="1145" w:type="dxa"/>
          </w:tcPr>
          <w:p w14:paraId="3D2FB19A" w14:textId="77777777" w:rsidR="00124B4B" w:rsidRPr="003A0053" w:rsidRDefault="00124B4B" w:rsidP="00124B4B">
            <w:pPr>
              <w:jc w:val="center"/>
              <w:rPr>
                <w:rFonts w:cstheme="minorHAnsi"/>
              </w:rPr>
            </w:pPr>
            <w:r w:rsidRPr="003A0053">
              <w:rPr>
                <w:rFonts w:cstheme="minorHAnsi"/>
              </w:rPr>
              <w:t>152</w:t>
            </w:r>
          </w:p>
        </w:tc>
        <w:tc>
          <w:tcPr>
            <w:tcW w:w="2715" w:type="dxa"/>
            <w:tcBorders>
              <w:top w:val="single" w:sz="4" w:space="0" w:color="auto"/>
              <w:left w:val="single" w:sz="4" w:space="0" w:color="auto"/>
              <w:bottom w:val="single" w:sz="4" w:space="0" w:color="auto"/>
              <w:right w:val="single" w:sz="4" w:space="0" w:color="auto"/>
            </w:tcBorders>
          </w:tcPr>
          <w:p w14:paraId="69BD2F51" w14:textId="77777777" w:rsidR="00124B4B" w:rsidRPr="003A0053" w:rsidRDefault="00124B4B" w:rsidP="00124B4B">
            <w:pPr>
              <w:rPr>
                <w:rFonts w:cstheme="minorHAnsi"/>
              </w:rPr>
            </w:pPr>
            <w:r w:rsidRPr="003A0053">
              <w:rPr>
                <w:rFonts w:cstheme="minorHAnsi"/>
              </w:rPr>
              <w:t>Donacije</w:t>
            </w:r>
          </w:p>
        </w:tc>
        <w:tc>
          <w:tcPr>
            <w:tcW w:w="1664" w:type="dxa"/>
          </w:tcPr>
          <w:p w14:paraId="19CD367B" w14:textId="758C1C58" w:rsidR="00124B4B" w:rsidRPr="003A0053" w:rsidRDefault="00124B4B" w:rsidP="00124B4B">
            <w:pPr>
              <w:jc w:val="right"/>
              <w:rPr>
                <w:rFonts w:cstheme="minorHAnsi"/>
              </w:rPr>
            </w:pPr>
            <w:r w:rsidRPr="003A0053">
              <w:rPr>
                <w:rFonts w:cstheme="minorHAnsi"/>
              </w:rPr>
              <w:t>11.062,00</w:t>
            </w:r>
          </w:p>
        </w:tc>
        <w:tc>
          <w:tcPr>
            <w:tcW w:w="1417" w:type="dxa"/>
            <w:tcBorders>
              <w:top w:val="single" w:sz="4" w:space="0" w:color="auto"/>
              <w:left w:val="single" w:sz="4" w:space="0" w:color="auto"/>
              <w:bottom w:val="single" w:sz="4" w:space="0" w:color="auto"/>
              <w:right w:val="single" w:sz="4" w:space="0" w:color="auto"/>
            </w:tcBorders>
          </w:tcPr>
          <w:p w14:paraId="70AFD06B" w14:textId="4883512C" w:rsidR="00124B4B" w:rsidRPr="003A0053" w:rsidRDefault="00124B4B" w:rsidP="00124B4B">
            <w:pPr>
              <w:jc w:val="center"/>
              <w:rPr>
                <w:rFonts w:cstheme="minorHAnsi"/>
              </w:rPr>
            </w:pPr>
            <w:r w:rsidRPr="003A0053">
              <w:rPr>
                <w:rFonts w:cstheme="minorHAnsi"/>
              </w:rPr>
              <w:t>-5062,00</w:t>
            </w:r>
          </w:p>
        </w:tc>
        <w:tc>
          <w:tcPr>
            <w:tcW w:w="1701" w:type="dxa"/>
          </w:tcPr>
          <w:p w14:paraId="23DB7A81" w14:textId="7785E277" w:rsidR="00124B4B" w:rsidRPr="003A0053" w:rsidRDefault="00124B4B" w:rsidP="00124B4B">
            <w:pPr>
              <w:jc w:val="right"/>
              <w:rPr>
                <w:rFonts w:cstheme="minorHAnsi"/>
              </w:rPr>
            </w:pPr>
            <w:r w:rsidRPr="003A0053">
              <w:rPr>
                <w:rFonts w:cstheme="minorHAnsi"/>
              </w:rPr>
              <w:t>6.000,00</w:t>
            </w:r>
          </w:p>
        </w:tc>
        <w:tc>
          <w:tcPr>
            <w:tcW w:w="986" w:type="dxa"/>
          </w:tcPr>
          <w:p w14:paraId="35F7746A" w14:textId="51647FA9" w:rsidR="00124B4B" w:rsidRPr="003A0053" w:rsidRDefault="005C1CF8" w:rsidP="00124B4B">
            <w:pPr>
              <w:jc w:val="right"/>
              <w:rPr>
                <w:rFonts w:cstheme="minorHAnsi"/>
              </w:rPr>
            </w:pPr>
            <w:r w:rsidRPr="003A0053">
              <w:rPr>
                <w:rFonts w:cstheme="minorHAnsi"/>
              </w:rPr>
              <w:t>54,24</w:t>
            </w:r>
          </w:p>
        </w:tc>
      </w:tr>
      <w:tr w:rsidR="00124B4B" w:rsidRPr="003A0053" w14:paraId="6AC1A1B0" w14:textId="77777777" w:rsidTr="005C1CF8">
        <w:trPr>
          <w:trHeight w:val="242"/>
        </w:trPr>
        <w:tc>
          <w:tcPr>
            <w:tcW w:w="1145" w:type="dxa"/>
          </w:tcPr>
          <w:p w14:paraId="545DA822" w14:textId="7907A15F" w:rsidR="00124B4B" w:rsidRPr="003A0053" w:rsidRDefault="00124B4B" w:rsidP="00124B4B">
            <w:pPr>
              <w:jc w:val="center"/>
              <w:rPr>
                <w:rFonts w:cstheme="minorHAnsi"/>
              </w:rPr>
            </w:pPr>
            <w:r w:rsidRPr="003A0053">
              <w:rPr>
                <w:rFonts w:cstheme="minorHAnsi"/>
              </w:rPr>
              <w:t>154/168</w:t>
            </w:r>
          </w:p>
        </w:tc>
        <w:tc>
          <w:tcPr>
            <w:tcW w:w="2715" w:type="dxa"/>
            <w:tcBorders>
              <w:top w:val="single" w:sz="4" w:space="0" w:color="auto"/>
              <w:left w:val="single" w:sz="4" w:space="0" w:color="auto"/>
              <w:bottom w:val="single" w:sz="4" w:space="0" w:color="auto"/>
              <w:right w:val="single" w:sz="4" w:space="0" w:color="auto"/>
            </w:tcBorders>
          </w:tcPr>
          <w:p w14:paraId="2807FDF0" w14:textId="77777777" w:rsidR="00124B4B" w:rsidRPr="003A0053" w:rsidRDefault="00124B4B" w:rsidP="00124B4B">
            <w:pPr>
              <w:rPr>
                <w:rFonts w:cstheme="minorHAnsi"/>
              </w:rPr>
            </w:pPr>
            <w:r w:rsidRPr="003A0053">
              <w:rPr>
                <w:rFonts w:cstheme="minorHAnsi"/>
              </w:rPr>
              <w:t>Pomoći JLS</w:t>
            </w:r>
          </w:p>
        </w:tc>
        <w:tc>
          <w:tcPr>
            <w:tcW w:w="1664" w:type="dxa"/>
          </w:tcPr>
          <w:p w14:paraId="55A5B501" w14:textId="1B285FC5" w:rsidR="00124B4B" w:rsidRPr="003A0053" w:rsidRDefault="00124B4B" w:rsidP="00124B4B">
            <w:pPr>
              <w:jc w:val="right"/>
              <w:rPr>
                <w:rFonts w:cstheme="minorHAnsi"/>
              </w:rPr>
            </w:pPr>
            <w:r w:rsidRPr="003A0053">
              <w:rPr>
                <w:rFonts w:cstheme="minorHAnsi"/>
              </w:rPr>
              <w:t>125.900,00</w:t>
            </w:r>
          </w:p>
        </w:tc>
        <w:tc>
          <w:tcPr>
            <w:tcW w:w="1417" w:type="dxa"/>
            <w:tcBorders>
              <w:top w:val="single" w:sz="4" w:space="0" w:color="auto"/>
              <w:left w:val="single" w:sz="4" w:space="0" w:color="auto"/>
              <w:bottom w:val="single" w:sz="4" w:space="0" w:color="auto"/>
              <w:right w:val="single" w:sz="4" w:space="0" w:color="auto"/>
            </w:tcBorders>
          </w:tcPr>
          <w:p w14:paraId="511DD8E1" w14:textId="25901FB6" w:rsidR="00124B4B" w:rsidRPr="003A0053" w:rsidRDefault="00124B4B" w:rsidP="00124B4B">
            <w:pPr>
              <w:jc w:val="center"/>
              <w:rPr>
                <w:rFonts w:cstheme="minorHAnsi"/>
              </w:rPr>
            </w:pPr>
            <w:r w:rsidRPr="003A0053">
              <w:rPr>
                <w:rFonts w:cstheme="minorHAnsi"/>
              </w:rPr>
              <w:t>-30.600,00</w:t>
            </w:r>
          </w:p>
        </w:tc>
        <w:tc>
          <w:tcPr>
            <w:tcW w:w="1701" w:type="dxa"/>
          </w:tcPr>
          <w:p w14:paraId="011610B3" w14:textId="61AEF149" w:rsidR="00124B4B" w:rsidRPr="003A0053" w:rsidRDefault="00124B4B" w:rsidP="00124B4B">
            <w:pPr>
              <w:jc w:val="right"/>
              <w:rPr>
                <w:rFonts w:cstheme="minorHAnsi"/>
              </w:rPr>
            </w:pPr>
            <w:r w:rsidRPr="003A0053">
              <w:rPr>
                <w:rFonts w:cstheme="minorHAnsi"/>
              </w:rPr>
              <w:t>95.300,00</w:t>
            </w:r>
          </w:p>
        </w:tc>
        <w:tc>
          <w:tcPr>
            <w:tcW w:w="986" w:type="dxa"/>
          </w:tcPr>
          <w:p w14:paraId="468B5827" w14:textId="7373F37A" w:rsidR="00124B4B" w:rsidRPr="003A0053" w:rsidRDefault="005C1CF8" w:rsidP="00124B4B">
            <w:pPr>
              <w:jc w:val="right"/>
              <w:rPr>
                <w:rFonts w:cstheme="minorHAnsi"/>
              </w:rPr>
            </w:pPr>
            <w:r w:rsidRPr="003A0053">
              <w:rPr>
                <w:rFonts w:cstheme="minorHAnsi"/>
              </w:rPr>
              <w:t>75,69</w:t>
            </w:r>
          </w:p>
        </w:tc>
      </w:tr>
      <w:tr w:rsidR="00124B4B" w:rsidRPr="003A0053" w14:paraId="35E49ABD" w14:textId="77777777" w:rsidTr="005C1CF8">
        <w:trPr>
          <w:trHeight w:val="242"/>
        </w:trPr>
        <w:tc>
          <w:tcPr>
            <w:tcW w:w="1145" w:type="dxa"/>
          </w:tcPr>
          <w:p w14:paraId="2164DA38" w14:textId="77777777" w:rsidR="00124B4B" w:rsidRPr="003A0053" w:rsidRDefault="00124B4B" w:rsidP="00124B4B">
            <w:pPr>
              <w:jc w:val="center"/>
              <w:rPr>
                <w:rFonts w:cstheme="minorHAnsi"/>
              </w:rPr>
            </w:pPr>
            <w:r w:rsidRPr="003A0053">
              <w:rPr>
                <w:rFonts w:cstheme="minorHAnsi"/>
              </w:rPr>
              <w:t>156</w:t>
            </w:r>
          </w:p>
        </w:tc>
        <w:tc>
          <w:tcPr>
            <w:tcW w:w="2715" w:type="dxa"/>
            <w:tcBorders>
              <w:top w:val="single" w:sz="4" w:space="0" w:color="auto"/>
              <w:left w:val="single" w:sz="4" w:space="0" w:color="auto"/>
              <w:bottom w:val="single" w:sz="4" w:space="0" w:color="auto"/>
              <w:right w:val="single" w:sz="4" w:space="0" w:color="auto"/>
            </w:tcBorders>
          </w:tcPr>
          <w:p w14:paraId="351464CB" w14:textId="77777777" w:rsidR="00124B4B" w:rsidRPr="003A0053" w:rsidRDefault="00124B4B" w:rsidP="00124B4B">
            <w:pPr>
              <w:rPr>
                <w:rFonts w:cstheme="minorHAnsi"/>
              </w:rPr>
            </w:pPr>
            <w:r w:rsidRPr="003A0053">
              <w:rPr>
                <w:rFonts w:cstheme="minorHAnsi"/>
              </w:rPr>
              <w:t>Pomoći- EU korisnici</w:t>
            </w:r>
          </w:p>
        </w:tc>
        <w:tc>
          <w:tcPr>
            <w:tcW w:w="1664" w:type="dxa"/>
          </w:tcPr>
          <w:p w14:paraId="6A6BA067" w14:textId="76EECF85" w:rsidR="00124B4B" w:rsidRPr="003A0053" w:rsidRDefault="00124B4B" w:rsidP="00124B4B">
            <w:pPr>
              <w:jc w:val="right"/>
              <w:rPr>
                <w:rFonts w:cstheme="minorHAnsi"/>
              </w:rPr>
            </w:pPr>
            <w:r w:rsidRPr="003A0053">
              <w:rPr>
                <w:rFonts w:cstheme="minorHAnsi"/>
              </w:rPr>
              <w:t>1.082.061,00</w:t>
            </w:r>
          </w:p>
        </w:tc>
        <w:tc>
          <w:tcPr>
            <w:tcW w:w="1417" w:type="dxa"/>
            <w:tcBorders>
              <w:top w:val="single" w:sz="4" w:space="0" w:color="auto"/>
              <w:left w:val="single" w:sz="4" w:space="0" w:color="auto"/>
              <w:bottom w:val="single" w:sz="4" w:space="0" w:color="auto"/>
              <w:right w:val="single" w:sz="4" w:space="0" w:color="auto"/>
            </w:tcBorders>
          </w:tcPr>
          <w:p w14:paraId="3DF57565" w14:textId="58AF5312" w:rsidR="00124B4B" w:rsidRPr="003A0053" w:rsidRDefault="00124B4B" w:rsidP="00124B4B">
            <w:pPr>
              <w:jc w:val="center"/>
              <w:rPr>
                <w:rFonts w:cstheme="minorHAnsi"/>
              </w:rPr>
            </w:pPr>
            <w:r w:rsidRPr="003A0053">
              <w:rPr>
                <w:rFonts w:cstheme="minorHAnsi"/>
              </w:rPr>
              <w:t>-57.000,00</w:t>
            </w:r>
          </w:p>
        </w:tc>
        <w:tc>
          <w:tcPr>
            <w:tcW w:w="1701" w:type="dxa"/>
          </w:tcPr>
          <w:p w14:paraId="0CA585B3" w14:textId="3DB49813" w:rsidR="00124B4B" w:rsidRPr="003A0053" w:rsidRDefault="00124B4B" w:rsidP="00124B4B">
            <w:pPr>
              <w:jc w:val="right"/>
              <w:rPr>
                <w:rFonts w:cstheme="minorHAnsi"/>
              </w:rPr>
            </w:pPr>
            <w:r w:rsidRPr="003A0053">
              <w:rPr>
                <w:rFonts w:cstheme="minorHAnsi"/>
              </w:rPr>
              <w:t>1.025.061,00</w:t>
            </w:r>
          </w:p>
        </w:tc>
        <w:tc>
          <w:tcPr>
            <w:tcW w:w="986" w:type="dxa"/>
          </w:tcPr>
          <w:p w14:paraId="4506EDFB" w14:textId="3CE27963" w:rsidR="00124B4B" w:rsidRPr="003A0053" w:rsidRDefault="005C1CF8" w:rsidP="00124B4B">
            <w:pPr>
              <w:jc w:val="right"/>
              <w:rPr>
                <w:rFonts w:cstheme="minorHAnsi"/>
              </w:rPr>
            </w:pPr>
            <w:r w:rsidRPr="003A0053">
              <w:rPr>
                <w:rFonts w:cstheme="minorHAnsi"/>
              </w:rPr>
              <w:t>94,73</w:t>
            </w:r>
          </w:p>
        </w:tc>
      </w:tr>
      <w:tr w:rsidR="00124B4B" w:rsidRPr="003A0053" w14:paraId="6916AC4F" w14:textId="77777777" w:rsidTr="005C1CF8">
        <w:trPr>
          <w:trHeight w:val="242"/>
        </w:trPr>
        <w:tc>
          <w:tcPr>
            <w:tcW w:w="1145" w:type="dxa"/>
          </w:tcPr>
          <w:p w14:paraId="7297F80E" w14:textId="5AF4E166" w:rsidR="00124B4B" w:rsidRPr="003A0053" w:rsidRDefault="00124B4B" w:rsidP="00124B4B">
            <w:pPr>
              <w:jc w:val="center"/>
              <w:rPr>
                <w:rFonts w:cstheme="minorHAnsi"/>
              </w:rPr>
            </w:pPr>
            <w:r w:rsidRPr="003A0053">
              <w:rPr>
                <w:rFonts w:cstheme="minorHAnsi"/>
              </w:rPr>
              <w:t>434</w:t>
            </w:r>
          </w:p>
        </w:tc>
        <w:tc>
          <w:tcPr>
            <w:tcW w:w="2715" w:type="dxa"/>
            <w:tcBorders>
              <w:top w:val="single" w:sz="4" w:space="0" w:color="auto"/>
              <w:left w:val="single" w:sz="4" w:space="0" w:color="auto"/>
              <w:bottom w:val="single" w:sz="4" w:space="0" w:color="auto"/>
              <w:right w:val="single" w:sz="4" w:space="0" w:color="auto"/>
            </w:tcBorders>
          </w:tcPr>
          <w:p w14:paraId="4B142D2B" w14:textId="5DFB2305" w:rsidR="00124B4B" w:rsidRPr="003A0053" w:rsidRDefault="00124B4B" w:rsidP="00124B4B">
            <w:pPr>
              <w:rPr>
                <w:rFonts w:cstheme="minorHAnsi"/>
              </w:rPr>
            </w:pPr>
            <w:r w:rsidRPr="003A0053">
              <w:rPr>
                <w:rFonts w:cstheme="minorHAnsi"/>
              </w:rPr>
              <w:t xml:space="preserve">Pomoći od izvanproračunskih korisnika </w:t>
            </w:r>
          </w:p>
        </w:tc>
        <w:tc>
          <w:tcPr>
            <w:tcW w:w="1664" w:type="dxa"/>
          </w:tcPr>
          <w:p w14:paraId="6015B3BE" w14:textId="429C220B" w:rsidR="00124B4B" w:rsidRPr="003A0053" w:rsidRDefault="00124B4B" w:rsidP="00124B4B">
            <w:pPr>
              <w:jc w:val="right"/>
              <w:rPr>
                <w:rFonts w:cstheme="minorHAnsi"/>
              </w:rPr>
            </w:pPr>
            <w:r w:rsidRPr="003A0053">
              <w:rPr>
                <w:rFonts w:cstheme="minorHAnsi"/>
              </w:rPr>
              <w:t>153.400,00</w:t>
            </w:r>
          </w:p>
        </w:tc>
        <w:tc>
          <w:tcPr>
            <w:tcW w:w="1417" w:type="dxa"/>
            <w:tcBorders>
              <w:top w:val="single" w:sz="4" w:space="0" w:color="auto"/>
              <w:left w:val="single" w:sz="4" w:space="0" w:color="auto"/>
              <w:bottom w:val="single" w:sz="4" w:space="0" w:color="auto"/>
              <w:right w:val="single" w:sz="4" w:space="0" w:color="auto"/>
            </w:tcBorders>
          </w:tcPr>
          <w:p w14:paraId="3B9D7A28" w14:textId="5812FD8A" w:rsidR="00124B4B" w:rsidRPr="003A0053" w:rsidRDefault="00124B4B" w:rsidP="00124B4B">
            <w:pPr>
              <w:jc w:val="center"/>
              <w:rPr>
                <w:rFonts w:cstheme="minorHAnsi"/>
              </w:rPr>
            </w:pPr>
            <w:r w:rsidRPr="003A0053">
              <w:rPr>
                <w:rFonts w:cstheme="minorHAnsi"/>
              </w:rPr>
              <w:t>-86.400,00</w:t>
            </w:r>
          </w:p>
        </w:tc>
        <w:tc>
          <w:tcPr>
            <w:tcW w:w="1701" w:type="dxa"/>
          </w:tcPr>
          <w:p w14:paraId="23642D38" w14:textId="6295C898" w:rsidR="00124B4B" w:rsidRPr="003A0053" w:rsidRDefault="00124B4B" w:rsidP="00124B4B">
            <w:pPr>
              <w:jc w:val="right"/>
              <w:rPr>
                <w:rFonts w:cstheme="minorHAnsi"/>
              </w:rPr>
            </w:pPr>
            <w:r w:rsidRPr="003A0053">
              <w:rPr>
                <w:rFonts w:cstheme="minorHAnsi"/>
              </w:rPr>
              <w:t>67.000,00</w:t>
            </w:r>
          </w:p>
        </w:tc>
        <w:tc>
          <w:tcPr>
            <w:tcW w:w="986" w:type="dxa"/>
          </w:tcPr>
          <w:p w14:paraId="55278B45" w14:textId="59AA2F56" w:rsidR="00124B4B" w:rsidRPr="003A0053" w:rsidRDefault="005C1CF8" w:rsidP="00124B4B">
            <w:pPr>
              <w:jc w:val="right"/>
              <w:rPr>
                <w:rFonts w:cstheme="minorHAnsi"/>
              </w:rPr>
            </w:pPr>
            <w:r w:rsidRPr="003A0053">
              <w:rPr>
                <w:rFonts w:cstheme="minorHAnsi"/>
              </w:rPr>
              <w:t>43,68</w:t>
            </w:r>
          </w:p>
        </w:tc>
      </w:tr>
      <w:bookmarkEnd w:id="3"/>
      <w:tr w:rsidR="00124B4B" w:rsidRPr="003A0053" w14:paraId="4EBF5158" w14:textId="77777777" w:rsidTr="005C1CF8">
        <w:trPr>
          <w:trHeight w:val="225"/>
        </w:trPr>
        <w:tc>
          <w:tcPr>
            <w:tcW w:w="3860" w:type="dxa"/>
            <w:gridSpan w:val="2"/>
          </w:tcPr>
          <w:p w14:paraId="1448C55D" w14:textId="77777777" w:rsidR="00124B4B" w:rsidRPr="003A0053" w:rsidRDefault="00124B4B" w:rsidP="00124B4B">
            <w:pPr>
              <w:rPr>
                <w:rFonts w:cstheme="minorHAnsi"/>
                <w:b/>
              </w:rPr>
            </w:pPr>
            <w:r w:rsidRPr="003A0053">
              <w:rPr>
                <w:rFonts w:cstheme="minorHAnsi"/>
                <w:b/>
              </w:rPr>
              <w:t>UKUPNO:</w:t>
            </w:r>
          </w:p>
        </w:tc>
        <w:tc>
          <w:tcPr>
            <w:tcW w:w="1664" w:type="dxa"/>
          </w:tcPr>
          <w:p w14:paraId="46C84F76" w14:textId="281A6A22" w:rsidR="00124B4B" w:rsidRPr="003A0053" w:rsidRDefault="00124B4B" w:rsidP="00124B4B">
            <w:pPr>
              <w:jc w:val="right"/>
              <w:rPr>
                <w:rFonts w:cstheme="minorHAnsi"/>
                <w:b/>
              </w:rPr>
            </w:pPr>
            <w:r w:rsidRPr="003A0053">
              <w:rPr>
                <w:rFonts w:cstheme="minorHAnsi"/>
                <w:b/>
              </w:rPr>
              <w:t>15.655.036,00</w:t>
            </w:r>
          </w:p>
        </w:tc>
        <w:tc>
          <w:tcPr>
            <w:tcW w:w="1417" w:type="dxa"/>
          </w:tcPr>
          <w:p w14:paraId="0D9D3112" w14:textId="44A1EFA7" w:rsidR="00124B4B" w:rsidRPr="003A0053" w:rsidRDefault="005C1CF8" w:rsidP="00124B4B">
            <w:pPr>
              <w:jc w:val="right"/>
              <w:rPr>
                <w:rFonts w:cstheme="minorHAnsi"/>
                <w:b/>
              </w:rPr>
            </w:pPr>
            <w:r w:rsidRPr="003A0053">
              <w:rPr>
                <w:rFonts w:cstheme="minorHAnsi"/>
                <w:b/>
              </w:rPr>
              <w:t>174.533,00</w:t>
            </w:r>
          </w:p>
        </w:tc>
        <w:tc>
          <w:tcPr>
            <w:tcW w:w="1701" w:type="dxa"/>
          </w:tcPr>
          <w:p w14:paraId="627032CA" w14:textId="3BA688EE" w:rsidR="00124B4B" w:rsidRPr="003A0053" w:rsidRDefault="005C1CF8" w:rsidP="00124B4B">
            <w:pPr>
              <w:jc w:val="right"/>
              <w:rPr>
                <w:rFonts w:cstheme="minorHAnsi"/>
                <w:b/>
              </w:rPr>
            </w:pPr>
            <w:r w:rsidRPr="003A0053">
              <w:rPr>
                <w:rFonts w:cstheme="minorHAnsi"/>
                <w:b/>
              </w:rPr>
              <w:t>15.829.569,00</w:t>
            </w:r>
          </w:p>
        </w:tc>
        <w:tc>
          <w:tcPr>
            <w:tcW w:w="986" w:type="dxa"/>
          </w:tcPr>
          <w:p w14:paraId="05595284" w14:textId="206E7BF5" w:rsidR="00124B4B" w:rsidRPr="003A0053" w:rsidRDefault="005C1CF8" w:rsidP="00124B4B">
            <w:pPr>
              <w:jc w:val="right"/>
              <w:rPr>
                <w:rFonts w:cstheme="minorHAnsi"/>
                <w:b/>
              </w:rPr>
            </w:pPr>
            <w:r w:rsidRPr="003A0053">
              <w:rPr>
                <w:rFonts w:cstheme="minorHAnsi"/>
                <w:b/>
              </w:rPr>
              <w:t>101,23</w:t>
            </w:r>
          </w:p>
        </w:tc>
      </w:tr>
    </w:tbl>
    <w:p w14:paraId="534ABEC4" w14:textId="77777777" w:rsidR="00041292" w:rsidRDefault="00041292" w:rsidP="009F2EDF">
      <w:pPr>
        <w:spacing w:line="240" w:lineRule="auto"/>
        <w:rPr>
          <w:rFonts w:cstheme="minorHAnsi"/>
          <w:b/>
        </w:rPr>
      </w:pPr>
    </w:p>
    <w:p w14:paraId="6D72C404" w14:textId="77777777" w:rsidR="003A0053" w:rsidRDefault="003A0053" w:rsidP="009F2EDF">
      <w:pPr>
        <w:spacing w:line="240" w:lineRule="auto"/>
        <w:rPr>
          <w:rFonts w:cstheme="minorHAnsi"/>
          <w:b/>
        </w:rPr>
      </w:pPr>
    </w:p>
    <w:p w14:paraId="54CB4F55" w14:textId="77777777" w:rsidR="003A0053" w:rsidRDefault="003A0053" w:rsidP="009F2EDF">
      <w:pPr>
        <w:spacing w:line="240" w:lineRule="auto"/>
        <w:rPr>
          <w:rFonts w:cstheme="minorHAnsi"/>
          <w:b/>
        </w:rPr>
      </w:pPr>
    </w:p>
    <w:p w14:paraId="7B534968" w14:textId="77777777" w:rsidR="003A0053" w:rsidRPr="003A0053" w:rsidRDefault="003A0053" w:rsidP="009F2EDF">
      <w:pPr>
        <w:spacing w:line="240" w:lineRule="auto"/>
        <w:rPr>
          <w:rFonts w:cstheme="minorHAnsi"/>
          <w:b/>
        </w:rPr>
      </w:pPr>
    </w:p>
    <w:p w14:paraId="1AEC93D0" w14:textId="25516D93" w:rsidR="000C5520" w:rsidRPr="003A0053" w:rsidRDefault="000C5520" w:rsidP="000C5520">
      <w:pPr>
        <w:rPr>
          <w:rFonts w:cstheme="minorHAnsi"/>
          <w:b/>
          <w:u w:val="single"/>
        </w:rPr>
      </w:pPr>
      <w:r w:rsidRPr="003A0053">
        <w:rPr>
          <w:rFonts w:cstheme="minorHAnsi"/>
          <w:b/>
          <w:u w:val="single"/>
        </w:rPr>
        <w:lastRenderedPageBreak/>
        <w:t xml:space="preserve">ŠIFRA I NAZIV PROGRAMA: </w:t>
      </w:r>
      <w:r w:rsidRPr="003A0053">
        <w:rPr>
          <w:rFonts w:cstheme="minorHAnsi"/>
          <w:b/>
          <w:color w:val="548DD4" w:themeColor="text2" w:themeTint="99"/>
          <w:u w:val="single"/>
        </w:rPr>
        <w:t>129- ZAKONSKI STANDARDI U ZDRAVSTVU</w:t>
      </w:r>
    </w:p>
    <w:p w14:paraId="06C9C783" w14:textId="25E3026D" w:rsidR="000C5520" w:rsidRPr="003A0053" w:rsidRDefault="000C5520" w:rsidP="000C5520">
      <w:pPr>
        <w:spacing w:after="0" w:line="240" w:lineRule="auto"/>
        <w:jc w:val="both"/>
        <w:rPr>
          <w:rFonts w:eastAsia="Times New Roman" w:cstheme="minorHAnsi"/>
          <w:color w:val="000000"/>
          <w:lang w:eastAsia="ar-SA"/>
        </w:rPr>
      </w:pPr>
      <w:r w:rsidRPr="003A0053">
        <w:rPr>
          <w:rFonts w:cstheme="minorHAnsi"/>
          <w:b/>
        </w:rPr>
        <w:t xml:space="preserve">SVRHA PROGRAMA: </w:t>
      </w:r>
      <w:r w:rsidRPr="003A0053">
        <w:rPr>
          <w:rFonts w:eastAsia="Times New Roman" w:cstheme="minorHAnsi"/>
          <w:color w:val="000000"/>
          <w:lang w:eastAsia="ar-SA"/>
        </w:rPr>
        <w:t>Svrha programa  je obavljanje redovne djelatnosti i  funkcioniranje rada Doma zdravlja uz podizanje kvalitete usluga. Ova se sredstva ostvaruju iz dijela prihoda ostvarenih od decentraliziranih sredstava, a namjena im je tekuće i investicijsko održavanje građevinskih objekata u vlasništvu  Doma zdravlja Karlov</w:t>
      </w:r>
      <w:r w:rsidR="006A1C21" w:rsidRPr="003A0053">
        <w:rPr>
          <w:rFonts w:eastAsia="Times New Roman" w:cstheme="minorHAnsi"/>
          <w:color w:val="000000"/>
          <w:lang w:eastAsia="ar-SA"/>
        </w:rPr>
        <w:t>ačke Županije</w:t>
      </w:r>
      <w:r w:rsidRPr="003A0053">
        <w:rPr>
          <w:rFonts w:eastAsia="Times New Roman" w:cstheme="minorHAnsi"/>
          <w:color w:val="000000"/>
          <w:lang w:eastAsia="ar-SA"/>
        </w:rPr>
        <w:t xml:space="preserve"> kao i održavanje prijevoznih sredstava, medicinske, nemedicinske, računalne opreme, postrojenja i slično. Objekti su dotrajali i traže stalnu obnovu, a potrebna je kontinuirana nabavka opreme i vozila radi podizanja kvalitete zdravstvenih usluga.</w:t>
      </w:r>
    </w:p>
    <w:p w14:paraId="05F7A2FE" w14:textId="77777777" w:rsidR="000C5520" w:rsidRPr="003A0053" w:rsidRDefault="000C5520" w:rsidP="000C5520">
      <w:pPr>
        <w:spacing w:after="0" w:line="240" w:lineRule="auto"/>
        <w:jc w:val="both"/>
        <w:rPr>
          <w:rFonts w:cstheme="minorHAnsi"/>
          <w:b/>
        </w:rPr>
      </w:pPr>
    </w:p>
    <w:p w14:paraId="083498CF" w14:textId="77777777" w:rsidR="000C5520" w:rsidRPr="003A0053" w:rsidRDefault="000C5520" w:rsidP="000C5520">
      <w:pPr>
        <w:spacing w:after="0" w:line="240" w:lineRule="auto"/>
        <w:jc w:val="both"/>
        <w:rPr>
          <w:rFonts w:cstheme="minorHAnsi"/>
          <w:bCs/>
          <w:i/>
          <w:iCs/>
        </w:rPr>
      </w:pPr>
      <w:r w:rsidRPr="003A0053">
        <w:rPr>
          <w:rFonts w:cstheme="minorHAnsi"/>
          <w:b/>
        </w:rPr>
        <w:t xml:space="preserve">POVEZANOST PROGRAMA SA STRATEŠKIM DOKUMENTIMA I GODIŠNJIM PLANOM RADA: </w:t>
      </w:r>
    </w:p>
    <w:p w14:paraId="64D6E8F5" w14:textId="77777777" w:rsidR="000C5520" w:rsidRPr="003A0053" w:rsidRDefault="000C5520" w:rsidP="000C5520">
      <w:pPr>
        <w:spacing w:after="0" w:line="240" w:lineRule="auto"/>
        <w:jc w:val="both"/>
        <w:rPr>
          <w:rFonts w:cstheme="minorHAnsi"/>
          <w:b/>
          <w:color w:val="FF0000"/>
        </w:rPr>
      </w:pPr>
      <w:r w:rsidRPr="003A0053">
        <w:rPr>
          <w:rFonts w:eastAsia="Times New Roman" w:cstheme="minorHAnsi"/>
          <w:color w:val="000000"/>
          <w:lang w:eastAsia="ar-SA"/>
        </w:rPr>
        <w:t xml:space="preserve">Budući se radi o namjenskim sredstvima, ovim sredstvima žele se osigurati </w:t>
      </w:r>
      <w:r w:rsidRPr="003A0053">
        <w:rPr>
          <w:rFonts w:eastAsia="Times New Roman" w:cstheme="minorHAnsi"/>
          <w:color w:val="000000"/>
        </w:rPr>
        <w:t>što bolje i kvalitetnije zdravstvene usluge svim osiguranicima o kojima ustanova skrbi.</w:t>
      </w:r>
    </w:p>
    <w:p w14:paraId="23B3DBD8" w14:textId="77777777" w:rsidR="000C5520" w:rsidRPr="003A0053" w:rsidRDefault="000C5520" w:rsidP="000C5520">
      <w:pPr>
        <w:spacing w:after="0" w:line="240" w:lineRule="auto"/>
        <w:jc w:val="both"/>
        <w:rPr>
          <w:rFonts w:cstheme="minorHAnsi"/>
          <w:b/>
        </w:rPr>
      </w:pPr>
    </w:p>
    <w:p w14:paraId="4605A2F8" w14:textId="77777777" w:rsidR="000C5520" w:rsidRPr="003A0053" w:rsidRDefault="000C5520" w:rsidP="000C5520">
      <w:pPr>
        <w:spacing w:after="0" w:line="240" w:lineRule="auto"/>
        <w:jc w:val="both"/>
        <w:rPr>
          <w:rFonts w:cstheme="minorHAnsi"/>
          <w:b/>
        </w:rPr>
      </w:pPr>
      <w:r w:rsidRPr="003A0053">
        <w:rPr>
          <w:rFonts w:cstheme="minorHAnsi"/>
          <w:b/>
        </w:rPr>
        <w:t xml:space="preserve">ZAKONSKE I DRUGE PODLOGE NA KOJIMA SE PROGRAM ZASNIVA: </w:t>
      </w:r>
    </w:p>
    <w:p w14:paraId="6149D218" w14:textId="06903DA2" w:rsidR="000C5520" w:rsidRPr="003A0053" w:rsidRDefault="000C5520" w:rsidP="000C5520">
      <w:pPr>
        <w:shd w:val="clear" w:color="auto" w:fill="FFFFFF"/>
        <w:snapToGrid w:val="0"/>
        <w:spacing w:line="100" w:lineRule="atLeast"/>
        <w:ind w:right="170"/>
        <w:jc w:val="both"/>
        <w:rPr>
          <w:rFonts w:cstheme="minorHAnsi"/>
          <w:lang w:eastAsia="ar-SA"/>
        </w:rPr>
      </w:pPr>
      <w:r w:rsidRPr="003A0053">
        <w:rPr>
          <w:rFonts w:cstheme="minorHAnsi"/>
          <w:bCs/>
          <w:lang w:eastAsia="ar-SA"/>
        </w:rPr>
        <w:t>Zakon o zdravstvenoj zaštiti (</w:t>
      </w:r>
      <w:r w:rsidRPr="003A0053">
        <w:rPr>
          <w:rFonts w:cstheme="minorHAnsi"/>
          <w:lang w:eastAsia="ar-SA"/>
        </w:rPr>
        <w:t>N.N.br.100/18,125/19-Uredba,147/20-Uredba,119/22,156/22, 33/23</w:t>
      </w:r>
      <w:r w:rsidR="00E15532" w:rsidRPr="003A0053">
        <w:rPr>
          <w:rFonts w:cstheme="minorHAnsi"/>
          <w:lang w:eastAsia="ar-SA"/>
        </w:rPr>
        <w:t>,36/24</w:t>
      </w:r>
      <w:r w:rsidR="00F23D5D" w:rsidRPr="003A0053">
        <w:rPr>
          <w:rFonts w:cstheme="minorHAnsi"/>
          <w:lang w:eastAsia="ar-SA"/>
        </w:rPr>
        <w:t>,102/25</w:t>
      </w:r>
      <w:r w:rsidRPr="003A0053">
        <w:rPr>
          <w:rFonts w:cstheme="minorHAnsi"/>
          <w:lang w:eastAsia="ar-SA"/>
        </w:rPr>
        <w:t>), Odluka o minimalnim financijskim standardima za decentralizirane funkcije za zdravstvo, te Plan prioriteta decentraliziranih sredstava za zdravstvo na županijskoj razini sa obrazloženjem za 202</w:t>
      </w:r>
      <w:r w:rsidR="0083308C" w:rsidRPr="003A0053">
        <w:rPr>
          <w:rFonts w:cstheme="minorHAnsi"/>
          <w:lang w:eastAsia="ar-SA"/>
        </w:rPr>
        <w:t>5</w:t>
      </w:r>
      <w:r w:rsidRPr="003A0053">
        <w:rPr>
          <w:rFonts w:cstheme="minorHAnsi"/>
          <w:lang w:eastAsia="ar-SA"/>
        </w:rPr>
        <w:t>. godinu i Odluka Karlovačke županije o popisu prioriteta za pojedinog korisnika.</w:t>
      </w:r>
    </w:p>
    <w:p w14:paraId="680DBFED" w14:textId="77777777" w:rsidR="000C5520" w:rsidRPr="003A0053" w:rsidRDefault="000C5520" w:rsidP="000C5520">
      <w:pPr>
        <w:spacing w:after="0" w:line="240" w:lineRule="auto"/>
        <w:jc w:val="both"/>
        <w:rPr>
          <w:rFonts w:cstheme="minorHAnsi"/>
          <w:i/>
        </w:rPr>
      </w:pPr>
      <w:r w:rsidRPr="003A0053">
        <w:rPr>
          <w:rFonts w:cstheme="minorHAnsi"/>
          <w:b/>
        </w:rPr>
        <w:t xml:space="preserve">ISHODIŠTE I POKAZATELJI NA KOJIMA SE ZASNIVAJU IZRAČUNI I OCJENE POTREBNIH SREDSTAVA ZA PROVOĐENJE PROGRAMA: </w:t>
      </w:r>
    </w:p>
    <w:p w14:paraId="7288E5CC" w14:textId="0E98246F" w:rsidR="000C5520" w:rsidRPr="003A0053" w:rsidRDefault="000C5520" w:rsidP="000C5520">
      <w:pPr>
        <w:suppressAutoHyphens/>
        <w:snapToGrid w:val="0"/>
        <w:spacing w:after="0" w:line="240" w:lineRule="auto"/>
        <w:ind w:right="225"/>
        <w:jc w:val="both"/>
        <w:rPr>
          <w:rFonts w:cstheme="minorHAnsi"/>
          <w:lang w:eastAsia="ar-SA"/>
        </w:rPr>
      </w:pPr>
      <w:r w:rsidRPr="003A0053">
        <w:rPr>
          <w:rFonts w:cstheme="minorHAnsi"/>
          <w:lang w:eastAsia="ar-SA"/>
        </w:rPr>
        <w:t>Planirani iznos za 202</w:t>
      </w:r>
      <w:r w:rsidR="006342BC" w:rsidRPr="003A0053">
        <w:rPr>
          <w:rFonts w:cstheme="minorHAnsi"/>
          <w:lang w:eastAsia="ar-SA"/>
        </w:rPr>
        <w:t>5</w:t>
      </w:r>
      <w:r w:rsidRPr="003A0053">
        <w:rPr>
          <w:rFonts w:cstheme="minorHAnsi"/>
          <w:lang w:eastAsia="ar-SA"/>
        </w:rPr>
        <w:t>. godinu</w:t>
      </w:r>
      <w:r w:rsidR="00806140" w:rsidRPr="003A0053">
        <w:rPr>
          <w:rFonts w:cstheme="minorHAnsi"/>
          <w:lang w:eastAsia="ar-SA"/>
        </w:rPr>
        <w:t xml:space="preserve"> za sve organizacijske jedinice Doma zdravlja Karlovačke županije</w:t>
      </w:r>
      <w:r w:rsidRPr="003A0053">
        <w:rPr>
          <w:rFonts w:cstheme="minorHAnsi"/>
          <w:lang w:eastAsia="ar-SA"/>
        </w:rPr>
        <w:t xml:space="preserve"> je </w:t>
      </w:r>
      <w:r w:rsidR="006342BC" w:rsidRPr="003A0053">
        <w:rPr>
          <w:rFonts w:cstheme="minorHAnsi"/>
          <w:lang w:eastAsia="ar-SA"/>
        </w:rPr>
        <w:t>385</w:t>
      </w:r>
      <w:r w:rsidRPr="003A0053">
        <w:rPr>
          <w:rFonts w:cstheme="minorHAnsi"/>
          <w:lang w:eastAsia="ar-SA"/>
        </w:rPr>
        <w:t>.</w:t>
      </w:r>
      <w:r w:rsidR="006342BC" w:rsidRPr="003A0053">
        <w:rPr>
          <w:rFonts w:cstheme="minorHAnsi"/>
          <w:lang w:eastAsia="ar-SA"/>
        </w:rPr>
        <w:t>140</w:t>
      </w:r>
      <w:r w:rsidRPr="003A0053">
        <w:rPr>
          <w:rFonts w:cstheme="minorHAnsi"/>
          <w:lang w:eastAsia="ar-SA"/>
        </w:rPr>
        <w:t>,00 EUR.</w:t>
      </w:r>
      <w:r w:rsidR="00E2211A" w:rsidRPr="003A0053">
        <w:rPr>
          <w:rFonts w:cstheme="minorHAnsi"/>
          <w:lang w:eastAsia="ar-SA"/>
        </w:rPr>
        <w:t xml:space="preserve"> </w:t>
      </w:r>
      <w:r w:rsidRPr="003A0053">
        <w:rPr>
          <w:rFonts w:cstheme="minorHAnsi"/>
          <w:lang w:eastAsia="ar-SA"/>
        </w:rPr>
        <w:t>Odstupanja u odnosu na prethodni plan nije bilo.</w:t>
      </w:r>
      <w:r w:rsidRPr="003A0053">
        <w:rPr>
          <w:rFonts w:eastAsia="Times New Roman" w:cstheme="minorHAnsi"/>
          <w:color w:val="000000"/>
          <w:lang w:eastAsia="ar-SA"/>
        </w:rPr>
        <w:t xml:space="preserve"> </w:t>
      </w:r>
      <w:r w:rsidRPr="003A0053">
        <w:rPr>
          <w:rFonts w:cstheme="minorHAnsi"/>
          <w:lang w:eastAsia="ar-SA"/>
        </w:rPr>
        <w:t>Iznos sredstava za provođenje programa zasniva se prema uputi Karlovačke Županije o dodjeli  sredstava za tu aktivnost.  Potrebna sredstva planiraju se na osnovi postojećeg stanja na pojedinim zgradama odnosno ordinacijama i radnim mjestima, a na osnovi predviđenih troškova i prikupljenih ponuda ili projekcije na osnovi prethodnih nabava.</w:t>
      </w:r>
      <w:r w:rsidRPr="003A0053">
        <w:rPr>
          <w:rFonts w:cstheme="minorHAnsi"/>
        </w:rPr>
        <w:t xml:space="preserve"> Objekti su dotrajali i traže stalnu obnovu, a potrebno je kontinuirano održavanje opreme (medicinske, računalne) radi podizanja kvalitete zdravstvenih usluga.</w:t>
      </w:r>
    </w:p>
    <w:p w14:paraId="08E4C93C" w14:textId="5EC4716C" w:rsidR="000C5520" w:rsidRPr="003A0053" w:rsidRDefault="000C5520" w:rsidP="000C5520">
      <w:pPr>
        <w:suppressAutoHyphens/>
        <w:snapToGrid w:val="0"/>
        <w:spacing w:after="0" w:line="240" w:lineRule="auto"/>
        <w:ind w:right="225"/>
        <w:jc w:val="both"/>
        <w:rPr>
          <w:rFonts w:cstheme="minorHAnsi"/>
          <w:bCs/>
          <w:lang w:eastAsia="ar-SA"/>
        </w:rPr>
      </w:pPr>
      <w:r w:rsidRPr="003A0053">
        <w:rPr>
          <w:rFonts w:cstheme="minorHAnsi"/>
          <w:bCs/>
          <w:lang w:eastAsia="ar-SA"/>
        </w:rPr>
        <w:t xml:space="preserve">Za tekuće održavanje objekata, opreme i voznog parka planirano je  </w:t>
      </w:r>
      <w:r w:rsidR="00F23D5D" w:rsidRPr="003A0053">
        <w:rPr>
          <w:rFonts w:cstheme="minorHAnsi"/>
          <w:bCs/>
          <w:lang w:eastAsia="ar-SA"/>
        </w:rPr>
        <w:t>259</w:t>
      </w:r>
      <w:r w:rsidRPr="003A0053">
        <w:rPr>
          <w:rFonts w:cstheme="minorHAnsi"/>
          <w:bCs/>
          <w:lang w:eastAsia="ar-SA"/>
        </w:rPr>
        <w:t>.</w:t>
      </w:r>
      <w:r w:rsidR="00F23D5D" w:rsidRPr="003A0053">
        <w:rPr>
          <w:rFonts w:cstheme="minorHAnsi"/>
          <w:bCs/>
          <w:lang w:eastAsia="ar-SA"/>
        </w:rPr>
        <w:t>105</w:t>
      </w:r>
      <w:r w:rsidRPr="003A0053">
        <w:rPr>
          <w:rFonts w:cstheme="minorHAnsi"/>
          <w:bCs/>
          <w:lang w:eastAsia="ar-SA"/>
        </w:rPr>
        <w:t>,</w:t>
      </w:r>
      <w:r w:rsidR="00F23D5D" w:rsidRPr="003A0053">
        <w:rPr>
          <w:rFonts w:cstheme="minorHAnsi"/>
          <w:bCs/>
          <w:lang w:eastAsia="ar-SA"/>
        </w:rPr>
        <w:t>62</w:t>
      </w:r>
      <w:r w:rsidRPr="003A0053">
        <w:rPr>
          <w:rFonts w:cstheme="minorHAnsi"/>
          <w:bCs/>
          <w:lang w:eastAsia="ar-SA"/>
        </w:rPr>
        <w:t xml:space="preserve"> EUR i za nabavku opreme i vozila </w:t>
      </w:r>
      <w:r w:rsidR="0056528C" w:rsidRPr="003A0053">
        <w:rPr>
          <w:rFonts w:cstheme="minorHAnsi"/>
          <w:bCs/>
          <w:lang w:eastAsia="ar-SA"/>
        </w:rPr>
        <w:t>12</w:t>
      </w:r>
      <w:r w:rsidR="00F23D5D" w:rsidRPr="003A0053">
        <w:rPr>
          <w:rFonts w:cstheme="minorHAnsi"/>
          <w:bCs/>
          <w:lang w:eastAsia="ar-SA"/>
        </w:rPr>
        <w:t>6</w:t>
      </w:r>
      <w:r w:rsidR="0056528C" w:rsidRPr="003A0053">
        <w:rPr>
          <w:rFonts w:cstheme="minorHAnsi"/>
          <w:bCs/>
          <w:lang w:eastAsia="ar-SA"/>
        </w:rPr>
        <w:t>.0</w:t>
      </w:r>
      <w:r w:rsidR="00F23D5D" w:rsidRPr="003A0053">
        <w:rPr>
          <w:rFonts w:cstheme="minorHAnsi"/>
          <w:bCs/>
          <w:lang w:eastAsia="ar-SA"/>
        </w:rPr>
        <w:t>34</w:t>
      </w:r>
      <w:r w:rsidR="0056528C" w:rsidRPr="003A0053">
        <w:rPr>
          <w:rFonts w:cstheme="minorHAnsi"/>
          <w:bCs/>
          <w:lang w:eastAsia="ar-SA"/>
        </w:rPr>
        <w:t>,</w:t>
      </w:r>
      <w:r w:rsidR="00F23D5D" w:rsidRPr="003A0053">
        <w:rPr>
          <w:rFonts w:cstheme="minorHAnsi"/>
          <w:bCs/>
          <w:lang w:eastAsia="ar-SA"/>
        </w:rPr>
        <w:t>38</w:t>
      </w:r>
      <w:r w:rsidR="0056528C" w:rsidRPr="003A0053">
        <w:rPr>
          <w:rFonts w:cstheme="minorHAnsi"/>
          <w:bCs/>
          <w:lang w:eastAsia="ar-SA"/>
        </w:rPr>
        <w:t xml:space="preserve"> </w:t>
      </w:r>
      <w:r w:rsidRPr="003A0053">
        <w:rPr>
          <w:rFonts w:cstheme="minorHAnsi"/>
          <w:bCs/>
          <w:lang w:eastAsia="ar-SA"/>
        </w:rPr>
        <w:t xml:space="preserve"> </w:t>
      </w:r>
      <w:bookmarkStart w:id="5" w:name="_Hlk182803031"/>
      <w:r w:rsidRPr="003A0053">
        <w:rPr>
          <w:rFonts w:cstheme="minorHAnsi"/>
          <w:bCs/>
          <w:lang w:eastAsia="ar-SA"/>
        </w:rPr>
        <w:t>eura</w:t>
      </w:r>
      <w:r w:rsidR="0056528C" w:rsidRPr="003A0053">
        <w:rPr>
          <w:rFonts w:cstheme="minorHAnsi"/>
          <w:bCs/>
          <w:lang w:eastAsia="ar-SA"/>
        </w:rPr>
        <w:t>.</w:t>
      </w:r>
      <w:r w:rsidR="00651210" w:rsidRPr="003A0053">
        <w:rPr>
          <w:rFonts w:cstheme="minorHAnsi"/>
          <w:b/>
          <w:bCs/>
          <w:lang w:eastAsia="ar-SA"/>
        </w:rPr>
        <w:t xml:space="preserve"> Indeks </w:t>
      </w:r>
      <w:r w:rsidR="00651210" w:rsidRPr="003A0053">
        <w:rPr>
          <w:rFonts w:cstheme="minorHAnsi"/>
          <w:lang w:eastAsia="ar-SA"/>
        </w:rPr>
        <w:t xml:space="preserve">iznosi </w:t>
      </w:r>
      <w:r w:rsidR="00651210" w:rsidRPr="003A0053">
        <w:rPr>
          <w:rFonts w:cstheme="minorHAnsi"/>
          <w:b/>
          <w:bCs/>
          <w:lang w:eastAsia="ar-SA"/>
        </w:rPr>
        <w:t>100,00 %</w:t>
      </w:r>
      <w:r w:rsidR="00651210" w:rsidRPr="003A0053">
        <w:rPr>
          <w:rFonts w:cstheme="minorHAnsi"/>
          <w:lang w:eastAsia="ar-SA"/>
        </w:rPr>
        <w:t>.</w:t>
      </w:r>
      <w:r w:rsidR="00F23D5D" w:rsidRPr="003A0053">
        <w:rPr>
          <w:rFonts w:cstheme="minorHAnsi"/>
          <w:lang w:eastAsia="ar-SA"/>
        </w:rPr>
        <w:t xml:space="preserve"> </w:t>
      </w:r>
      <w:r w:rsidR="00307B25" w:rsidRPr="003A0053">
        <w:rPr>
          <w:rFonts w:cstheme="minorHAnsi"/>
          <w:lang w:eastAsia="ar-SA"/>
        </w:rPr>
        <w:t>P</w:t>
      </w:r>
      <w:r w:rsidR="00F23D5D" w:rsidRPr="003A0053">
        <w:rPr>
          <w:rFonts w:cstheme="minorHAnsi"/>
          <w:lang w:eastAsia="ar-SA"/>
        </w:rPr>
        <w:t>lan nije promijenjen</w:t>
      </w:r>
      <w:r w:rsidR="00307B25" w:rsidRPr="003A0053">
        <w:rPr>
          <w:rFonts w:cstheme="minorHAnsi"/>
          <w:lang w:eastAsia="ar-SA"/>
        </w:rPr>
        <w:t xml:space="preserve"> u ukupnom iznosu iz ovog izvora financiranja</w:t>
      </w:r>
      <w:r w:rsidR="00F23D5D" w:rsidRPr="003A0053">
        <w:rPr>
          <w:rFonts w:cstheme="minorHAnsi"/>
          <w:lang w:eastAsia="ar-SA"/>
        </w:rPr>
        <w:t xml:space="preserve"> ali </w:t>
      </w:r>
      <w:r w:rsidR="00307B25" w:rsidRPr="003A0053">
        <w:rPr>
          <w:rFonts w:cstheme="minorHAnsi"/>
          <w:lang w:eastAsia="ar-SA"/>
        </w:rPr>
        <w:t>je</w:t>
      </w:r>
      <w:r w:rsidR="00F23D5D" w:rsidRPr="003A0053">
        <w:rPr>
          <w:rFonts w:cstheme="minorHAnsi"/>
          <w:lang w:eastAsia="ar-SA"/>
        </w:rPr>
        <w:t xml:space="preserve"> usklađen</w:t>
      </w:r>
      <w:r w:rsidR="00307B25" w:rsidRPr="003A0053">
        <w:rPr>
          <w:rFonts w:cstheme="minorHAnsi"/>
          <w:lang w:eastAsia="ar-SA"/>
        </w:rPr>
        <w:t xml:space="preserve"> sa II. Izmjenama i dopunama plana decentraliziranih sredstva prema OJ koje su tražile prenamjenu sredstava sa jednog konta na drugi kako im odobrena sredstva ne bi ostala neutrošena.</w:t>
      </w:r>
    </w:p>
    <w:p w14:paraId="4C08BBAB" w14:textId="77777777" w:rsidR="000C5520" w:rsidRPr="003A0053" w:rsidRDefault="000C5520" w:rsidP="000C5520">
      <w:pPr>
        <w:suppressAutoHyphens/>
        <w:snapToGrid w:val="0"/>
        <w:spacing w:after="0" w:line="240" w:lineRule="auto"/>
        <w:ind w:left="210" w:right="225"/>
        <w:jc w:val="both"/>
        <w:rPr>
          <w:rFonts w:cstheme="minorHAnsi"/>
          <w:b/>
        </w:rPr>
      </w:pPr>
    </w:p>
    <w:bookmarkEnd w:id="5"/>
    <w:p w14:paraId="061463CB" w14:textId="77777777" w:rsidR="000C5520" w:rsidRPr="003A0053" w:rsidRDefault="000C5520" w:rsidP="000C5520">
      <w:pPr>
        <w:spacing w:after="0" w:line="240" w:lineRule="auto"/>
        <w:rPr>
          <w:rFonts w:cstheme="minorHAnsi"/>
        </w:rPr>
      </w:pPr>
      <w:r w:rsidRPr="003A0053">
        <w:rPr>
          <w:rFonts w:cstheme="minorHAnsi"/>
          <w:b/>
        </w:rPr>
        <w:t>IZVJEŠTAJ O POSTIGNUTIM CILJEVIMA I REZULTATIMA PROGRAMA TEMELJENIM NA POKAZATELJIMA USPJEŠNOSTI U PRETHODNOJ GODINI</w:t>
      </w:r>
      <w:r w:rsidRPr="003A0053">
        <w:rPr>
          <w:rFonts w:cstheme="minorHAnsi"/>
        </w:rPr>
        <w:t xml:space="preserve"> </w:t>
      </w:r>
    </w:p>
    <w:p w14:paraId="60B64297" w14:textId="23385334" w:rsidR="00D855CA" w:rsidRPr="003A0053" w:rsidRDefault="000C5520" w:rsidP="00D855CA">
      <w:pPr>
        <w:suppressAutoHyphens/>
        <w:snapToGrid w:val="0"/>
        <w:spacing w:after="0" w:line="240" w:lineRule="auto"/>
        <w:ind w:right="225"/>
        <w:jc w:val="both"/>
        <w:rPr>
          <w:rFonts w:cstheme="minorHAnsi"/>
          <w:bCs/>
          <w:lang w:eastAsia="ar-SA"/>
        </w:rPr>
      </w:pPr>
      <w:r w:rsidRPr="003A0053">
        <w:rPr>
          <w:rFonts w:cstheme="minorHAnsi"/>
        </w:rPr>
        <w:t xml:space="preserve">Sredstva su </w:t>
      </w:r>
      <w:r w:rsidR="00E2211A" w:rsidRPr="003A0053">
        <w:rPr>
          <w:rFonts w:cstheme="minorHAnsi"/>
        </w:rPr>
        <w:t>utrošena</w:t>
      </w:r>
      <w:r w:rsidRPr="003A0053">
        <w:rPr>
          <w:rFonts w:cstheme="minorHAnsi"/>
        </w:rPr>
        <w:t xml:space="preserve"> na tekuće i investicijsko održavanje građevinskih objekata, postrojenja i opreme i prijevoznih sredstava te za nabavku potrebne opreme. </w:t>
      </w:r>
      <w:r w:rsidR="000C5A62" w:rsidRPr="003A0053">
        <w:rPr>
          <w:rFonts w:cstheme="minorHAnsi"/>
          <w:bCs/>
          <w:lang w:eastAsia="ar-SA"/>
        </w:rPr>
        <w:t xml:space="preserve">Dom zdravlja Karlovačke Županije je realizirao prihode </w:t>
      </w:r>
      <w:r w:rsidR="003A0C6D" w:rsidRPr="003A0053">
        <w:rPr>
          <w:rFonts w:cstheme="minorHAnsi"/>
          <w:bCs/>
          <w:lang w:eastAsia="ar-SA"/>
        </w:rPr>
        <w:t xml:space="preserve">u iznosu od </w:t>
      </w:r>
      <w:r w:rsidR="00D35CBF" w:rsidRPr="003A0053">
        <w:rPr>
          <w:rFonts w:cstheme="minorHAnsi"/>
          <w:bCs/>
          <w:lang w:eastAsia="ar-SA"/>
        </w:rPr>
        <w:t xml:space="preserve">319.715,20 EUR i rashode u iznosu od </w:t>
      </w:r>
      <w:r w:rsidR="003A0C6D" w:rsidRPr="003A0053">
        <w:rPr>
          <w:rFonts w:cstheme="minorHAnsi"/>
          <w:bCs/>
          <w:lang w:eastAsia="ar-SA"/>
        </w:rPr>
        <w:t>246.656,34 EUR</w:t>
      </w:r>
      <w:r w:rsidR="000C5A62" w:rsidRPr="003A0053">
        <w:rPr>
          <w:rFonts w:cstheme="minorHAnsi"/>
          <w:bCs/>
          <w:lang w:eastAsia="ar-SA"/>
        </w:rPr>
        <w:t>.</w:t>
      </w:r>
      <w:r w:rsidR="00D35CBF" w:rsidRPr="003A0053">
        <w:rPr>
          <w:rFonts w:cstheme="minorHAnsi"/>
          <w:bCs/>
          <w:lang w:eastAsia="ar-SA"/>
        </w:rPr>
        <w:t>Za nefinancijsku imovinu utrošeno je 121.037,20 EUR i za tekuće i investicijsko održavanje 125.619,14 EUR.</w:t>
      </w:r>
      <w:r w:rsidR="00D855CA" w:rsidRPr="003A0053">
        <w:rPr>
          <w:rFonts w:cstheme="minorHAnsi"/>
          <w:bCs/>
          <w:lang w:eastAsia="ar-SA"/>
        </w:rPr>
        <w:t xml:space="preserve"> </w:t>
      </w:r>
    </w:p>
    <w:p w14:paraId="33979EFA" w14:textId="77777777" w:rsidR="00FD54DD" w:rsidRPr="003A0053" w:rsidRDefault="00FD54DD" w:rsidP="000C5520">
      <w:pPr>
        <w:spacing w:after="0" w:line="240" w:lineRule="auto"/>
        <w:rPr>
          <w:rFonts w:cstheme="minorHAnsi"/>
          <w:b/>
        </w:rPr>
      </w:pPr>
    </w:p>
    <w:p w14:paraId="14FCB604" w14:textId="2B6C032D" w:rsidR="000C5520" w:rsidRPr="003A0053" w:rsidRDefault="000C5520" w:rsidP="000C5520">
      <w:pPr>
        <w:spacing w:after="0" w:line="240" w:lineRule="auto"/>
        <w:rPr>
          <w:rFonts w:cstheme="minorHAnsi"/>
          <w:b/>
        </w:rPr>
      </w:pPr>
      <w:r w:rsidRPr="003A0053">
        <w:rPr>
          <w:rFonts w:cstheme="minorHAnsi"/>
          <w:b/>
        </w:rPr>
        <w:t xml:space="preserve">POKAZATELJI USPJEŠNOSTI PROGRAMA: </w:t>
      </w:r>
    </w:p>
    <w:tbl>
      <w:tblPr>
        <w:tblStyle w:val="Reetkatablice"/>
        <w:tblW w:w="9257" w:type="dxa"/>
        <w:tblInd w:w="-5" w:type="dxa"/>
        <w:tblLayout w:type="fixed"/>
        <w:tblLook w:val="04A0" w:firstRow="1" w:lastRow="0" w:firstColumn="1" w:lastColumn="0" w:noHBand="0" w:noVBand="1"/>
      </w:tblPr>
      <w:tblGrid>
        <w:gridCol w:w="1614"/>
        <w:gridCol w:w="3348"/>
        <w:gridCol w:w="1417"/>
        <w:gridCol w:w="1263"/>
        <w:gridCol w:w="1615"/>
      </w:tblGrid>
      <w:tr w:rsidR="000C5520" w:rsidRPr="003A0053" w14:paraId="3AF2862F" w14:textId="77777777" w:rsidTr="00CF57DF">
        <w:trPr>
          <w:trHeight w:val="599"/>
        </w:trPr>
        <w:tc>
          <w:tcPr>
            <w:tcW w:w="1614" w:type="dxa"/>
            <w:vAlign w:val="center"/>
          </w:tcPr>
          <w:p w14:paraId="3DDF7FD6" w14:textId="77777777" w:rsidR="000C5520" w:rsidRPr="003A0053" w:rsidRDefault="000C5520" w:rsidP="00CF57DF">
            <w:pPr>
              <w:jc w:val="center"/>
              <w:rPr>
                <w:rFonts w:cstheme="minorHAnsi"/>
                <w:b/>
              </w:rPr>
            </w:pPr>
            <w:r w:rsidRPr="003A0053">
              <w:rPr>
                <w:rFonts w:cstheme="minorHAnsi"/>
                <w:b/>
              </w:rPr>
              <w:t>Pokazatelj uspješnosti</w:t>
            </w:r>
          </w:p>
        </w:tc>
        <w:tc>
          <w:tcPr>
            <w:tcW w:w="3348" w:type="dxa"/>
            <w:vAlign w:val="center"/>
          </w:tcPr>
          <w:p w14:paraId="4237FA0D" w14:textId="77777777" w:rsidR="000C5520" w:rsidRPr="003A0053" w:rsidRDefault="000C5520" w:rsidP="00CF57DF">
            <w:pPr>
              <w:jc w:val="center"/>
              <w:rPr>
                <w:rFonts w:cstheme="minorHAnsi"/>
                <w:b/>
              </w:rPr>
            </w:pPr>
            <w:r w:rsidRPr="003A0053">
              <w:rPr>
                <w:rFonts w:cstheme="minorHAnsi"/>
                <w:b/>
              </w:rPr>
              <w:t>Definicija</w:t>
            </w:r>
          </w:p>
        </w:tc>
        <w:tc>
          <w:tcPr>
            <w:tcW w:w="1417" w:type="dxa"/>
            <w:vAlign w:val="center"/>
          </w:tcPr>
          <w:p w14:paraId="78809F3C" w14:textId="77777777" w:rsidR="000C5520" w:rsidRPr="003A0053" w:rsidRDefault="000C5520" w:rsidP="00CF57DF">
            <w:pPr>
              <w:jc w:val="center"/>
              <w:rPr>
                <w:rFonts w:cstheme="minorHAnsi"/>
                <w:b/>
              </w:rPr>
            </w:pPr>
            <w:r w:rsidRPr="003A0053">
              <w:rPr>
                <w:rFonts w:cstheme="minorHAnsi"/>
                <w:b/>
              </w:rPr>
              <w:t>Jedinica</w:t>
            </w:r>
          </w:p>
        </w:tc>
        <w:tc>
          <w:tcPr>
            <w:tcW w:w="1263" w:type="dxa"/>
            <w:vAlign w:val="center"/>
          </w:tcPr>
          <w:p w14:paraId="7969AAD1" w14:textId="77777777" w:rsidR="000C5520" w:rsidRPr="003A0053" w:rsidRDefault="000C5520" w:rsidP="00CF57DF">
            <w:pPr>
              <w:jc w:val="center"/>
              <w:rPr>
                <w:rFonts w:cstheme="minorHAnsi"/>
                <w:b/>
              </w:rPr>
            </w:pPr>
            <w:r w:rsidRPr="003A0053">
              <w:rPr>
                <w:rFonts w:cstheme="minorHAnsi"/>
                <w:b/>
              </w:rPr>
              <w:t>Polazna vrijednost</w:t>
            </w:r>
          </w:p>
        </w:tc>
        <w:tc>
          <w:tcPr>
            <w:tcW w:w="1615" w:type="dxa"/>
            <w:vAlign w:val="center"/>
          </w:tcPr>
          <w:p w14:paraId="65CB1506" w14:textId="29C3BB98" w:rsidR="000C5520" w:rsidRPr="003A0053" w:rsidRDefault="000C5520" w:rsidP="00CF57DF">
            <w:pPr>
              <w:jc w:val="center"/>
              <w:rPr>
                <w:rFonts w:cstheme="minorHAnsi"/>
                <w:b/>
              </w:rPr>
            </w:pPr>
            <w:r w:rsidRPr="003A0053">
              <w:rPr>
                <w:rFonts w:cstheme="minorHAnsi"/>
                <w:b/>
              </w:rPr>
              <w:t>Ciljana vrijednost 202</w:t>
            </w:r>
            <w:r w:rsidR="0056528C" w:rsidRPr="003A0053">
              <w:rPr>
                <w:rFonts w:cstheme="minorHAnsi"/>
                <w:b/>
              </w:rPr>
              <w:t>5</w:t>
            </w:r>
            <w:r w:rsidRPr="003A0053">
              <w:rPr>
                <w:rFonts w:cstheme="minorHAnsi"/>
                <w:b/>
              </w:rPr>
              <w:t>.</w:t>
            </w:r>
          </w:p>
        </w:tc>
      </w:tr>
      <w:tr w:rsidR="000C5520" w:rsidRPr="003A0053" w14:paraId="430647CE" w14:textId="77777777" w:rsidTr="009300F7">
        <w:trPr>
          <w:trHeight w:val="1398"/>
        </w:trPr>
        <w:tc>
          <w:tcPr>
            <w:tcW w:w="1614" w:type="dxa"/>
          </w:tcPr>
          <w:p w14:paraId="33EB9492" w14:textId="1D5044CC" w:rsidR="009300F7" w:rsidRPr="003A0053" w:rsidRDefault="000C5520" w:rsidP="009300F7">
            <w:pPr>
              <w:jc w:val="center"/>
              <w:rPr>
                <w:rFonts w:cstheme="minorHAnsi"/>
              </w:rPr>
            </w:pPr>
            <w:r w:rsidRPr="003A0053">
              <w:rPr>
                <w:rFonts w:cstheme="minorHAnsi"/>
              </w:rPr>
              <w:t>Smanjenje troškova održavanja i kvarova</w:t>
            </w:r>
          </w:p>
        </w:tc>
        <w:tc>
          <w:tcPr>
            <w:tcW w:w="3348" w:type="dxa"/>
          </w:tcPr>
          <w:p w14:paraId="5542E84B" w14:textId="77777777" w:rsidR="000C5520" w:rsidRPr="003A0053" w:rsidRDefault="000C5520" w:rsidP="00CF57DF">
            <w:pPr>
              <w:jc w:val="center"/>
              <w:rPr>
                <w:rFonts w:cstheme="minorHAnsi"/>
              </w:rPr>
            </w:pPr>
            <w:r w:rsidRPr="003A0053">
              <w:rPr>
                <w:rFonts w:cstheme="minorHAnsi"/>
              </w:rPr>
              <w:t>Smanjenje troškova održavanja i kvarova na opremi  i objektima</w:t>
            </w:r>
          </w:p>
          <w:p w14:paraId="1B7BE3BB" w14:textId="77777777" w:rsidR="009300F7" w:rsidRPr="003A0053" w:rsidRDefault="009300F7" w:rsidP="009300F7">
            <w:pPr>
              <w:rPr>
                <w:rFonts w:cstheme="minorHAnsi"/>
              </w:rPr>
            </w:pPr>
          </w:p>
          <w:p w14:paraId="6FAF6D44" w14:textId="77777777" w:rsidR="009300F7" w:rsidRPr="003A0053" w:rsidRDefault="009300F7" w:rsidP="009300F7">
            <w:pPr>
              <w:rPr>
                <w:rFonts w:cstheme="minorHAnsi"/>
              </w:rPr>
            </w:pPr>
          </w:p>
        </w:tc>
        <w:tc>
          <w:tcPr>
            <w:tcW w:w="1417" w:type="dxa"/>
          </w:tcPr>
          <w:p w14:paraId="37FFCDCD" w14:textId="77777777" w:rsidR="000C5520" w:rsidRPr="003A0053" w:rsidRDefault="000C5520" w:rsidP="00CF57DF">
            <w:pPr>
              <w:jc w:val="center"/>
              <w:rPr>
                <w:rFonts w:cstheme="minorHAnsi"/>
              </w:rPr>
            </w:pPr>
          </w:p>
          <w:p w14:paraId="6B87144D" w14:textId="77777777" w:rsidR="000C5520" w:rsidRPr="003A0053" w:rsidRDefault="000C5520" w:rsidP="00CF57DF">
            <w:pPr>
              <w:jc w:val="center"/>
              <w:rPr>
                <w:rFonts w:cstheme="minorHAnsi"/>
              </w:rPr>
            </w:pPr>
            <w:r w:rsidRPr="003A0053">
              <w:rPr>
                <w:rFonts w:cstheme="minorHAnsi"/>
              </w:rPr>
              <w:t>Broj popravaka</w:t>
            </w:r>
          </w:p>
        </w:tc>
        <w:tc>
          <w:tcPr>
            <w:tcW w:w="1263" w:type="dxa"/>
          </w:tcPr>
          <w:p w14:paraId="3822BE37" w14:textId="77777777" w:rsidR="000C5520" w:rsidRPr="003A0053" w:rsidRDefault="000C5520" w:rsidP="00CF57DF">
            <w:pPr>
              <w:jc w:val="center"/>
              <w:rPr>
                <w:rFonts w:cstheme="minorHAnsi"/>
                <w:strike/>
              </w:rPr>
            </w:pPr>
          </w:p>
          <w:p w14:paraId="27E821B8" w14:textId="77777777" w:rsidR="000C5520" w:rsidRPr="003A0053" w:rsidRDefault="000C5520" w:rsidP="00CF57DF">
            <w:pPr>
              <w:jc w:val="center"/>
              <w:rPr>
                <w:rFonts w:cstheme="minorHAnsi"/>
                <w:strike/>
              </w:rPr>
            </w:pPr>
          </w:p>
          <w:p w14:paraId="0F624C3D" w14:textId="77777777" w:rsidR="000C5520" w:rsidRPr="003A0053" w:rsidRDefault="000C5520" w:rsidP="00CF57DF">
            <w:pPr>
              <w:jc w:val="center"/>
              <w:rPr>
                <w:rFonts w:cstheme="minorHAnsi"/>
              </w:rPr>
            </w:pPr>
            <w:r w:rsidRPr="003A0053">
              <w:rPr>
                <w:rFonts w:cstheme="minorHAnsi"/>
              </w:rPr>
              <w:t>82</w:t>
            </w:r>
          </w:p>
          <w:p w14:paraId="49138312" w14:textId="77777777" w:rsidR="000C5520" w:rsidRPr="003A0053" w:rsidRDefault="000C5520" w:rsidP="00CF57DF">
            <w:pPr>
              <w:jc w:val="center"/>
              <w:rPr>
                <w:rFonts w:cstheme="minorHAnsi"/>
                <w:strike/>
              </w:rPr>
            </w:pPr>
          </w:p>
          <w:p w14:paraId="0C982B40" w14:textId="77777777" w:rsidR="000C5520" w:rsidRPr="003A0053" w:rsidRDefault="000C5520" w:rsidP="00CF57DF">
            <w:pPr>
              <w:jc w:val="center"/>
              <w:rPr>
                <w:rFonts w:cstheme="minorHAnsi"/>
                <w:strike/>
              </w:rPr>
            </w:pPr>
          </w:p>
          <w:p w14:paraId="44BFE455" w14:textId="77777777" w:rsidR="000C5520" w:rsidRPr="003A0053" w:rsidRDefault="000C5520" w:rsidP="00CF57DF">
            <w:pPr>
              <w:jc w:val="center"/>
              <w:rPr>
                <w:rFonts w:cstheme="minorHAnsi"/>
                <w:strike/>
              </w:rPr>
            </w:pPr>
          </w:p>
          <w:p w14:paraId="10A75F8F" w14:textId="77777777" w:rsidR="000C5520" w:rsidRPr="003A0053" w:rsidRDefault="000C5520" w:rsidP="00CF57DF">
            <w:pPr>
              <w:jc w:val="center"/>
              <w:rPr>
                <w:rFonts w:cstheme="minorHAnsi"/>
              </w:rPr>
            </w:pPr>
          </w:p>
        </w:tc>
        <w:tc>
          <w:tcPr>
            <w:tcW w:w="1615" w:type="dxa"/>
          </w:tcPr>
          <w:p w14:paraId="000999CA" w14:textId="77777777" w:rsidR="000C5520" w:rsidRPr="003A0053" w:rsidRDefault="000C5520" w:rsidP="00CF57DF">
            <w:pPr>
              <w:jc w:val="center"/>
              <w:rPr>
                <w:rFonts w:cstheme="minorHAnsi"/>
              </w:rPr>
            </w:pPr>
          </w:p>
          <w:p w14:paraId="0B5D8DA3" w14:textId="77777777" w:rsidR="000C5520" w:rsidRPr="003A0053" w:rsidRDefault="000C5520" w:rsidP="00CF57DF">
            <w:pPr>
              <w:jc w:val="center"/>
              <w:rPr>
                <w:rFonts w:cstheme="minorHAnsi"/>
              </w:rPr>
            </w:pPr>
          </w:p>
          <w:p w14:paraId="1F0F62FC" w14:textId="77777777" w:rsidR="000C5520" w:rsidRPr="003A0053" w:rsidRDefault="000C5520" w:rsidP="00CF57DF">
            <w:pPr>
              <w:jc w:val="center"/>
              <w:rPr>
                <w:rFonts w:cstheme="minorHAnsi"/>
              </w:rPr>
            </w:pPr>
            <w:r w:rsidRPr="003A0053">
              <w:rPr>
                <w:rFonts w:cstheme="minorHAnsi"/>
              </w:rPr>
              <w:t>75</w:t>
            </w:r>
          </w:p>
          <w:p w14:paraId="2C552A98" w14:textId="77777777" w:rsidR="000C5520" w:rsidRPr="003A0053" w:rsidRDefault="000C5520" w:rsidP="00CF57DF">
            <w:pPr>
              <w:rPr>
                <w:rFonts w:cstheme="minorHAnsi"/>
              </w:rPr>
            </w:pPr>
          </w:p>
          <w:p w14:paraId="5A4FD0B3" w14:textId="77777777" w:rsidR="000C5520" w:rsidRPr="003A0053" w:rsidRDefault="000C5520" w:rsidP="00CF57DF">
            <w:pPr>
              <w:rPr>
                <w:rFonts w:cstheme="minorHAnsi"/>
              </w:rPr>
            </w:pPr>
          </w:p>
        </w:tc>
      </w:tr>
      <w:tr w:rsidR="000C5520" w:rsidRPr="003A0053" w14:paraId="69FECB81" w14:textId="77777777" w:rsidTr="009300F7">
        <w:trPr>
          <w:trHeight w:val="1478"/>
        </w:trPr>
        <w:tc>
          <w:tcPr>
            <w:tcW w:w="1614" w:type="dxa"/>
          </w:tcPr>
          <w:p w14:paraId="62FD8F70" w14:textId="77777777" w:rsidR="000C5520" w:rsidRPr="003A0053" w:rsidRDefault="000C5520" w:rsidP="00CF57DF">
            <w:pPr>
              <w:rPr>
                <w:rFonts w:eastAsia="Times New Roman" w:cstheme="minorHAnsi"/>
                <w:color w:val="000000"/>
                <w:lang w:eastAsia="hr-HR"/>
              </w:rPr>
            </w:pPr>
          </w:p>
          <w:p w14:paraId="3474A137" w14:textId="77777777" w:rsidR="000C5520" w:rsidRPr="003A0053" w:rsidRDefault="000C5520" w:rsidP="00CF57DF">
            <w:pPr>
              <w:rPr>
                <w:rFonts w:eastAsia="Times New Roman" w:cstheme="minorHAnsi"/>
                <w:color w:val="000000"/>
                <w:lang w:eastAsia="hr-HR"/>
              </w:rPr>
            </w:pPr>
            <w:r w:rsidRPr="003A0053">
              <w:rPr>
                <w:rFonts w:cstheme="minorHAnsi"/>
              </w:rPr>
              <w:t>Broj izvršenih ulaganja u opremu iz ovog izvora</w:t>
            </w:r>
          </w:p>
          <w:p w14:paraId="79599989" w14:textId="77777777" w:rsidR="000C5520" w:rsidRPr="003A0053" w:rsidRDefault="000C5520" w:rsidP="00CF57DF">
            <w:pPr>
              <w:jc w:val="center"/>
              <w:rPr>
                <w:rFonts w:cstheme="minorHAnsi"/>
              </w:rPr>
            </w:pPr>
          </w:p>
        </w:tc>
        <w:tc>
          <w:tcPr>
            <w:tcW w:w="3348" w:type="dxa"/>
            <w:vAlign w:val="bottom"/>
          </w:tcPr>
          <w:p w14:paraId="7D6425CF" w14:textId="77777777" w:rsidR="000C5520" w:rsidRPr="003A0053" w:rsidRDefault="000C5520" w:rsidP="00CF57DF">
            <w:pPr>
              <w:rPr>
                <w:rFonts w:cstheme="minorHAnsi"/>
              </w:rPr>
            </w:pPr>
            <w:r w:rsidRPr="003A0053">
              <w:rPr>
                <w:rFonts w:cstheme="minorHAnsi"/>
              </w:rPr>
              <w:t>Broj izvršenih ulaganja u opremu iz ovog izvora</w:t>
            </w:r>
          </w:p>
          <w:p w14:paraId="060B7EF2" w14:textId="77777777" w:rsidR="000C5520" w:rsidRPr="003A0053" w:rsidRDefault="000C5520" w:rsidP="00CF57DF">
            <w:pPr>
              <w:rPr>
                <w:rFonts w:cstheme="minorHAnsi"/>
              </w:rPr>
            </w:pPr>
          </w:p>
          <w:p w14:paraId="0211D06D" w14:textId="77777777" w:rsidR="000C5520" w:rsidRPr="003A0053" w:rsidRDefault="000C5520" w:rsidP="00CF57DF">
            <w:pPr>
              <w:jc w:val="center"/>
              <w:rPr>
                <w:rFonts w:cstheme="minorHAnsi"/>
              </w:rPr>
            </w:pPr>
          </w:p>
        </w:tc>
        <w:tc>
          <w:tcPr>
            <w:tcW w:w="1417" w:type="dxa"/>
          </w:tcPr>
          <w:p w14:paraId="00759628" w14:textId="77777777" w:rsidR="000C5520" w:rsidRPr="003A0053" w:rsidRDefault="000C5520" w:rsidP="00CF57DF">
            <w:pPr>
              <w:rPr>
                <w:rFonts w:eastAsia="Times New Roman" w:cstheme="minorHAnsi"/>
                <w:color w:val="000000"/>
                <w:lang w:eastAsia="hr-HR"/>
              </w:rPr>
            </w:pPr>
          </w:p>
          <w:p w14:paraId="3A0E249F" w14:textId="77777777" w:rsidR="000C5520" w:rsidRPr="003A0053" w:rsidRDefault="000C5520" w:rsidP="00CF57DF">
            <w:pPr>
              <w:jc w:val="center"/>
              <w:rPr>
                <w:rFonts w:cstheme="minorHAnsi"/>
                <w:b/>
              </w:rPr>
            </w:pPr>
            <w:r w:rsidRPr="003A0053">
              <w:rPr>
                <w:rFonts w:eastAsia="Times New Roman" w:cstheme="minorHAnsi"/>
                <w:color w:val="000000"/>
                <w:lang w:eastAsia="hr-HR"/>
              </w:rPr>
              <w:t>Broj ulaganja</w:t>
            </w:r>
          </w:p>
        </w:tc>
        <w:tc>
          <w:tcPr>
            <w:tcW w:w="1263" w:type="dxa"/>
            <w:vAlign w:val="bottom"/>
          </w:tcPr>
          <w:p w14:paraId="4B9FB90D" w14:textId="0E8815C6" w:rsidR="000C5520" w:rsidRPr="003A0053" w:rsidRDefault="00CA02FB" w:rsidP="00CF57DF">
            <w:pPr>
              <w:jc w:val="center"/>
              <w:rPr>
                <w:rFonts w:eastAsia="Times New Roman" w:cstheme="minorHAnsi"/>
                <w:color w:val="000000" w:themeColor="text1"/>
                <w:lang w:eastAsia="hr-HR"/>
              </w:rPr>
            </w:pPr>
            <w:r w:rsidRPr="003A0053">
              <w:rPr>
                <w:rFonts w:eastAsia="Times New Roman" w:cstheme="minorHAnsi"/>
                <w:color w:val="000000" w:themeColor="text1"/>
                <w:lang w:eastAsia="hr-HR"/>
              </w:rPr>
              <w:t>2</w:t>
            </w:r>
          </w:p>
          <w:p w14:paraId="498B17E4" w14:textId="77777777" w:rsidR="000C5520" w:rsidRPr="003A0053" w:rsidRDefault="000C5520" w:rsidP="00CF57DF">
            <w:pPr>
              <w:jc w:val="center"/>
              <w:rPr>
                <w:rFonts w:eastAsia="Times New Roman" w:cstheme="minorHAnsi"/>
                <w:color w:val="000000" w:themeColor="text1"/>
                <w:lang w:eastAsia="hr-HR"/>
              </w:rPr>
            </w:pPr>
          </w:p>
          <w:p w14:paraId="78205C71" w14:textId="77777777" w:rsidR="000C5520" w:rsidRPr="003A0053" w:rsidRDefault="000C5520" w:rsidP="00CF57DF">
            <w:pPr>
              <w:jc w:val="center"/>
              <w:rPr>
                <w:rFonts w:eastAsia="Times New Roman" w:cstheme="minorHAnsi"/>
                <w:color w:val="000000" w:themeColor="text1"/>
                <w:lang w:eastAsia="hr-HR"/>
              </w:rPr>
            </w:pPr>
          </w:p>
          <w:p w14:paraId="0C875A5B" w14:textId="77777777" w:rsidR="000C5520" w:rsidRPr="003A0053" w:rsidRDefault="000C5520" w:rsidP="00CF57DF">
            <w:pPr>
              <w:jc w:val="center"/>
              <w:rPr>
                <w:rFonts w:eastAsia="Times New Roman" w:cstheme="minorHAnsi"/>
                <w:color w:val="000000" w:themeColor="text1"/>
                <w:lang w:eastAsia="hr-HR"/>
              </w:rPr>
            </w:pPr>
          </w:p>
          <w:p w14:paraId="3FA21FEA" w14:textId="77777777" w:rsidR="000C5520" w:rsidRPr="003A0053" w:rsidRDefault="000C5520" w:rsidP="00CF57DF">
            <w:pPr>
              <w:jc w:val="center"/>
              <w:rPr>
                <w:rFonts w:eastAsia="Times New Roman" w:cstheme="minorHAnsi"/>
                <w:color w:val="000000" w:themeColor="text1"/>
                <w:lang w:eastAsia="hr-HR"/>
              </w:rPr>
            </w:pPr>
          </w:p>
          <w:p w14:paraId="49AF1917" w14:textId="77777777" w:rsidR="000C5520" w:rsidRPr="003A0053" w:rsidRDefault="000C5520" w:rsidP="00CF57DF">
            <w:pPr>
              <w:jc w:val="center"/>
              <w:rPr>
                <w:rFonts w:cstheme="minorHAnsi"/>
                <w:b/>
                <w:strike/>
              </w:rPr>
            </w:pPr>
          </w:p>
        </w:tc>
        <w:tc>
          <w:tcPr>
            <w:tcW w:w="1615" w:type="dxa"/>
            <w:vAlign w:val="bottom"/>
          </w:tcPr>
          <w:p w14:paraId="5D627353" w14:textId="51670B42" w:rsidR="000C5520" w:rsidRPr="003A0053" w:rsidRDefault="00CA02FB" w:rsidP="00CF57DF">
            <w:pPr>
              <w:jc w:val="center"/>
              <w:rPr>
                <w:rFonts w:eastAsia="Times New Roman" w:cstheme="minorHAnsi"/>
                <w:color w:val="000000" w:themeColor="text1"/>
                <w:lang w:eastAsia="hr-HR"/>
              </w:rPr>
            </w:pPr>
            <w:r w:rsidRPr="003A0053">
              <w:rPr>
                <w:rFonts w:eastAsia="Times New Roman" w:cstheme="minorHAnsi"/>
                <w:color w:val="000000" w:themeColor="text1"/>
                <w:lang w:eastAsia="hr-HR"/>
              </w:rPr>
              <w:t>5</w:t>
            </w:r>
          </w:p>
          <w:p w14:paraId="24EF2D8B" w14:textId="77777777" w:rsidR="000C5520" w:rsidRPr="003A0053" w:rsidRDefault="000C5520" w:rsidP="00CF57DF">
            <w:pPr>
              <w:jc w:val="center"/>
              <w:rPr>
                <w:rFonts w:eastAsia="Times New Roman" w:cstheme="minorHAnsi"/>
                <w:color w:val="000000" w:themeColor="text1"/>
                <w:lang w:eastAsia="hr-HR"/>
              </w:rPr>
            </w:pPr>
          </w:p>
          <w:p w14:paraId="06B2E0AD" w14:textId="77777777" w:rsidR="000C5520" w:rsidRPr="003A0053" w:rsidRDefault="000C5520" w:rsidP="00CF57DF">
            <w:pPr>
              <w:jc w:val="center"/>
              <w:rPr>
                <w:rFonts w:eastAsia="Times New Roman" w:cstheme="minorHAnsi"/>
                <w:color w:val="000000" w:themeColor="text1"/>
                <w:lang w:eastAsia="hr-HR"/>
              </w:rPr>
            </w:pPr>
          </w:p>
          <w:p w14:paraId="176202A6" w14:textId="77777777" w:rsidR="000C5520" w:rsidRPr="003A0053" w:rsidRDefault="000C5520" w:rsidP="00CF57DF">
            <w:pPr>
              <w:jc w:val="center"/>
              <w:rPr>
                <w:rFonts w:eastAsia="Times New Roman" w:cstheme="minorHAnsi"/>
                <w:color w:val="000000" w:themeColor="text1"/>
                <w:lang w:eastAsia="hr-HR"/>
              </w:rPr>
            </w:pPr>
          </w:p>
          <w:p w14:paraId="260C5DD1" w14:textId="77777777" w:rsidR="000C5520" w:rsidRPr="003A0053" w:rsidRDefault="000C5520" w:rsidP="00CF57DF">
            <w:pPr>
              <w:jc w:val="center"/>
              <w:rPr>
                <w:rFonts w:eastAsia="Times New Roman" w:cstheme="minorHAnsi"/>
                <w:color w:val="000000" w:themeColor="text1"/>
                <w:lang w:eastAsia="hr-HR"/>
              </w:rPr>
            </w:pPr>
          </w:p>
          <w:p w14:paraId="4377E7A7" w14:textId="77777777" w:rsidR="000C5520" w:rsidRPr="003A0053" w:rsidRDefault="000C5520" w:rsidP="00CF57DF">
            <w:pPr>
              <w:jc w:val="center"/>
              <w:rPr>
                <w:rFonts w:cstheme="minorHAnsi"/>
                <w:b/>
              </w:rPr>
            </w:pPr>
          </w:p>
        </w:tc>
      </w:tr>
    </w:tbl>
    <w:p w14:paraId="6ED20BE5" w14:textId="77777777" w:rsidR="000C5520" w:rsidRPr="003A0053" w:rsidRDefault="000C5520" w:rsidP="000C5520">
      <w:pPr>
        <w:spacing w:after="0" w:line="240" w:lineRule="auto"/>
        <w:rPr>
          <w:rFonts w:cstheme="minorHAnsi"/>
          <w:b/>
        </w:rPr>
      </w:pPr>
      <w:bookmarkStart w:id="6" w:name="_Hlk132571303"/>
    </w:p>
    <w:p w14:paraId="4B4AC537" w14:textId="69C2B09C" w:rsidR="000C5520" w:rsidRPr="003A0053" w:rsidRDefault="000C5520" w:rsidP="000C5520">
      <w:pPr>
        <w:spacing w:after="0" w:line="240" w:lineRule="auto"/>
        <w:rPr>
          <w:rFonts w:cstheme="minorHAnsi"/>
          <w:b/>
        </w:rPr>
      </w:pPr>
      <w:bookmarkStart w:id="7" w:name="_Hlk132623718"/>
      <w:r w:rsidRPr="003A0053">
        <w:rPr>
          <w:rFonts w:cstheme="minorHAnsi"/>
          <w:b/>
        </w:rPr>
        <w:t>NAČIN I SREDSTVA ZA REALIZACIJU PROGRAMA:</w:t>
      </w:r>
    </w:p>
    <w:tbl>
      <w:tblPr>
        <w:tblStyle w:val="Reetkatablice"/>
        <w:tblW w:w="0" w:type="auto"/>
        <w:tblLook w:val="04A0" w:firstRow="1" w:lastRow="0" w:firstColumn="1" w:lastColumn="0" w:noHBand="0" w:noVBand="1"/>
      </w:tblPr>
      <w:tblGrid>
        <w:gridCol w:w="1987"/>
        <w:gridCol w:w="2653"/>
        <w:gridCol w:w="1224"/>
        <w:gridCol w:w="1389"/>
        <w:gridCol w:w="1248"/>
        <w:gridCol w:w="809"/>
      </w:tblGrid>
      <w:tr w:rsidR="000C5520" w:rsidRPr="003A0053" w14:paraId="4D6AD9B3" w14:textId="77777777" w:rsidTr="009300F7">
        <w:tc>
          <w:tcPr>
            <w:tcW w:w="1987" w:type="dxa"/>
          </w:tcPr>
          <w:p w14:paraId="0E7CA1B4" w14:textId="77777777" w:rsidR="000C5520" w:rsidRPr="003A0053" w:rsidRDefault="000C5520" w:rsidP="00CF57DF">
            <w:pPr>
              <w:jc w:val="center"/>
              <w:rPr>
                <w:rFonts w:cstheme="minorHAnsi"/>
                <w:b/>
              </w:rPr>
            </w:pPr>
            <w:r w:rsidRPr="003A0053">
              <w:rPr>
                <w:rFonts w:cstheme="minorHAnsi"/>
                <w:b/>
              </w:rPr>
              <w:t>Šifra aktivnosti/projekta</w:t>
            </w:r>
          </w:p>
        </w:tc>
        <w:tc>
          <w:tcPr>
            <w:tcW w:w="2653" w:type="dxa"/>
          </w:tcPr>
          <w:p w14:paraId="5E543E3F" w14:textId="77777777" w:rsidR="000C5520" w:rsidRPr="003A0053" w:rsidRDefault="000C5520" w:rsidP="00CF57DF">
            <w:pPr>
              <w:rPr>
                <w:rFonts w:cstheme="minorHAnsi"/>
                <w:b/>
              </w:rPr>
            </w:pPr>
            <w:r w:rsidRPr="003A0053">
              <w:rPr>
                <w:rFonts w:cstheme="minorHAnsi"/>
                <w:b/>
              </w:rPr>
              <w:t>Naziv aktivnosti / projekta</w:t>
            </w:r>
          </w:p>
        </w:tc>
        <w:tc>
          <w:tcPr>
            <w:tcW w:w="1224" w:type="dxa"/>
            <w:tcBorders>
              <w:top w:val="single" w:sz="4" w:space="0" w:color="auto"/>
              <w:left w:val="single" w:sz="4" w:space="0" w:color="auto"/>
              <w:bottom w:val="single" w:sz="4" w:space="0" w:color="auto"/>
              <w:right w:val="single" w:sz="4" w:space="0" w:color="auto"/>
            </w:tcBorders>
          </w:tcPr>
          <w:p w14:paraId="60E4D824" w14:textId="29CBAA44" w:rsidR="000C5520" w:rsidRPr="003A0053" w:rsidRDefault="000C5520" w:rsidP="00CF57DF">
            <w:pPr>
              <w:jc w:val="center"/>
              <w:rPr>
                <w:rFonts w:cstheme="minorHAnsi"/>
                <w:b/>
              </w:rPr>
            </w:pPr>
            <w:r w:rsidRPr="003A0053">
              <w:rPr>
                <w:rFonts w:cstheme="minorHAnsi"/>
                <w:b/>
              </w:rPr>
              <w:t>Plan 202</w:t>
            </w:r>
            <w:r w:rsidR="00D35CBF" w:rsidRPr="003A0053">
              <w:rPr>
                <w:rFonts w:cstheme="minorHAnsi"/>
                <w:b/>
              </w:rPr>
              <w:t>5</w:t>
            </w:r>
            <w:r w:rsidRPr="003A0053">
              <w:rPr>
                <w:rFonts w:cstheme="minorHAnsi"/>
                <w:b/>
              </w:rPr>
              <w:t>.</w:t>
            </w:r>
          </w:p>
        </w:tc>
        <w:tc>
          <w:tcPr>
            <w:tcW w:w="1389" w:type="dxa"/>
            <w:tcBorders>
              <w:top w:val="single" w:sz="4" w:space="0" w:color="auto"/>
              <w:left w:val="single" w:sz="4" w:space="0" w:color="auto"/>
              <w:bottom w:val="single" w:sz="4" w:space="0" w:color="auto"/>
              <w:right w:val="single" w:sz="4" w:space="0" w:color="auto"/>
            </w:tcBorders>
            <w:vAlign w:val="center"/>
          </w:tcPr>
          <w:p w14:paraId="4644D470" w14:textId="77777777" w:rsidR="000C5520" w:rsidRPr="003A0053" w:rsidRDefault="000C5520" w:rsidP="00CF57DF">
            <w:pPr>
              <w:jc w:val="center"/>
              <w:rPr>
                <w:rFonts w:cstheme="minorHAnsi"/>
                <w:b/>
              </w:rPr>
            </w:pPr>
            <w:r w:rsidRPr="003A0053">
              <w:rPr>
                <w:rFonts w:cstheme="minorHAnsi"/>
                <w:b/>
              </w:rPr>
              <w:t>POVEĆANJE/</w:t>
            </w:r>
          </w:p>
          <w:p w14:paraId="5996B416" w14:textId="77777777" w:rsidR="000C5520" w:rsidRPr="003A0053" w:rsidRDefault="000C5520" w:rsidP="00CF57DF">
            <w:pPr>
              <w:jc w:val="center"/>
              <w:rPr>
                <w:rFonts w:cstheme="minorHAnsi"/>
                <w:b/>
              </w:rPr>
            </w:pPr>
            <w:r w:rsidRPr="003A0053">
              <w:rPr>
                <w:rFonts w:cstheme="minorHAnsi"/>
                <w:b/>
              </w:rPr>
              <w:t>SMANJENJE</w:t>
            </w:r>
          </w:p>
        </w:tc>
        <w:tc>
          <w:tcPr>
            <w:tcW w:w="1248" w:type="dxa"/>
            <w:tcBorders>
              <w:top w:val="single" w:sz="4" w:space="0" w:color="auto"/>
              <w:left w:val="single" w:sz="4" w:space="0" w:color="auto"/>
              <w:bottom w:val="single" w:sz="4" w:space="0" w:color="auto"/>
              <w:right w:val="single" w:sz="4" w:space="0" w:color="auto"/>
            </w:tcBorders>
            <w:vAlign w:val="center"/>
          </w:tcPr>
          <w:p w14:paraId="0587A350" w14:textId="5D78AF6E" w:rsidR="000C5520" w:rsidRPr="003A0053" w:rsidRDefault="000C5520" w:rsidP="00CF57DF">
            <w:pPr>
              <w:jc w:val="center"/>
              <w:rPr>
                <w:rFonts w:cstheme="minorHAnsi"/>
                <w:b/>
              </w:rPr>
            </w:pPr>
            <w:r w:rsidRPr="003A0053">
              <w:rPr>
                <w:rFonts w:cstheme="minorHAnsi"/>
                <w:b/>
              </w:rPr>
              <w:t>NOVI PLAN 202</w:t>
            </w:r>
            <w:r w:rsidR="00D35CBF" w:rsidRPr="003A0053">
              <w:rPr>
                <w:rFonts w:cstheme="minorHAnsi"/>
                <w:b/>
              </w:rPr>
              <w:t>5</w:t>
            </w:r>
            <w:r w:rsidRPr="003A0053">
              <w:rPr>
                <w:rFonts w:cstheme="minorHAnsi"/>
                <w:b/>
              </w:rPr>
              <w:t>.</w:t>
            </w:r>
          </w:p>
        </w:tc>
        <w:tc>
          <w:tcPr>
            <w:tcW w:w="809" w:type="dxa"/>
            <w:tcBorders>
              <w:top w:val="single" w:sz="4" w:space="0" w:color="auto"/>
              <w:left w:val="single" w:sz="4" w:space="0" w:color="auto"/>
              <w:bottom w:val="single" w:sz="4" w:space="0" w:color="auto"/>
              <w:right w:val="single" w:sz="4" w:space="0" w:color="auto"/>
            </w:tcBorders>
            <w:vAlign w:val="center"/>
          </w:tcPr>
          <w:p w14:paraId="3F90D615" w14:textId="77777777" w:rsidR="000C5520" w:rsidRPr="003A0053" w:rsidRDefault="000C5520" w:rsidP="00CF57DF">
            <w:pPr>
              <w:jc w:val="center"/>
              <w:rPr>
                <w:rFonts w:cstheme="minorHAnsi"/>
                <w:b/>
              </w:rPr>
            </w:pPr>
            <w:r w:rsidRPr="003A0053">
              <w:rPr>
                <w:rFonts w:cstheme="minorHAnsi"/>
                <w:b/>
              </w:rPr>
              <w:t>IND.</w:t>
            </w:r>
          </w:p>
          <w:p w14:paraId="3271A8F0" w14:textId="77777777" w:rsidR="000C5520" w:rsidRPr="003A0053" w:rsidRDefault="000C5520" w:rsidP="00CF57DF">
            <w:pPr>
              <w:jc w:val="center"/>
              <w:rPr>
                <w:rFonts w:cstheme="minorHAnsi"/>
                <w:b/>
              </w:rPr>
            </w:pPr>
            <w:r w:rsidRPr="003A0053">
              <w:rPr>
                <w:rFonts w:cstheme="minorHAnsi"/>
                <w:b/>
              </w:rPr>
              <w:t>(5/3)</w:t>
            </w:r>
          </w:p>
        </w:tc>
      </w:tr>
      <w:tr w:rsidR="000C5520" w:rsidRPr="003A0053" w14:paraId="7606887D" w14:textId="77777777" w:rsidTr="009300F7">
        <w:trPr>
          <w:trHeight w:val="232"/>
        </w:trPr>
        <w:tc>
          <w:tcPr>
            <w:tcW w:w="1987" w:type="dxa"/>
          </w:tcPr>
          <w:p w14:paraId="172E920E" w14:textId="77777777" w:rsidR="000C5520" w:rsidRPr="003A0053" w:rsidRDefault="000C5520" w:rsidP="00CF57DF">
            <w:pPr>
              <w:jc w:val="center"/>
              <w:rPr>
                <w:rFonts w:cstheme="minorHAnsi"/>
                <w:b/>
              </w:rPr>
            </w:pPr>
            <w:r w:rsidRPr="003A0053">
              <w:rPr>
                <w:rFonts w:cstheme="minorHAnsi"/>
                <w:b/>
              </w:rPr>
              <w:t>1</w:t>
            </w:r>
          </w:p>
        </w:tc>
        <w:tc>
          <w:tcPr>
            <w:tcW w:w="2653" w:type="dxa"/>
          </w:tcPr>
          <w:p w14:paraId="70A5D762" w14:textId="77777777" w:rsidR="000C5520" w:rsidRPr="003A0053" w:rsidRDefault="000C5520" w:rsidP="00CF57DF">
            <w:pPr>
              <w:rPr>
                <w:rFonts w:cstheme="minorHAnsi"/>
                <w:b/>
              </w:rPr>
            </w:pPr>
            <w:r w:rsidRPr="003A0053">
              <w:rPr>
                <w:rFonts w:cstheme="minorHAnsi"/>
                <w:b/>
              </w:rPr>
              <w:t>2</w:t>
            </w:r>
          </w:p>
        </w:tc>
        <w:tc>
          <w:tcPr>
            <w:tcW w:w="1224" w:type="dxa"/>
            <w:tcBorders>
              <w:top w:val="single" w:sz="4" w:space="0" w:color="auto"/>
              <w:left w:val="single" w:sz="4" w:space="0" w:color="auto"/>
              <w:bottom w:val="single" w:sz="4" w:space="0" w:color="auto"/>
              <w:right w:val="single" w:sz="4" w:space="0" w:color="auto"/>
            </w:tcBorders>
          </w:tcPr>
          <w:p w14:paraId="2544C290" w14:textId="77777777" w:rsidR="000C5520" w:rsidRPr="003A0053" w:rsidRDefault="000C5520" w:rsidP="00CF57DF">
            <w:pPr>
              <w:jc w:val="center"/>
              <w:rPr>
                <w:rFonts w:cstheme="minorHAnsi"/>
                <w:b/>
              </w:rPr>
            </w:pPr>
            <w:r w:rsidRPr="003A0053">
              <w:rPr>
                <w:rFonts w:cstheme="minorHAnsi"/>
                <w:b/>
              </w:rPr>
              <w:t>3</w:t>
            </w:r>
          </w:p>
        </w:tc>
        <w:tc>
          <w:tcPr>
            <w:tcW w:w="1389" w:type="dxa"/>
            <w:tcBorders>
              <w:top w:val="single" w:sz="4" w:space="0" w:color="auto"/>
              <w:left w:val="single" w:sz="4" w:space="0" w:color="auto"/>
              <w:bottom w:val="single" w:sz="4" w:space="0" w:color="auto"/>
              <w:right w:val="single" w:sz="4" w:space="0" w:color="auto"/>
            </w:tcBorders>
            <w:vAlign w:val="center"/>
          </w:tcPr>
          <w:p w14:paraId="59E8E0CF" w14:textId="77777777" w:rsidR="000C5520" w:rsidRPr="003A0053" w:rsidRDefault="000C5520" w:rsidP="00CF57DF">
            <w:pPr>
              <w:jc w:val="center"/>
              <w:rPr>
                <w:rFonts w:cstheme="minorHAnsi"/>
                <w:b/>
              </w:rPr>
            </w:pPr>
            <w:r w:rsidRPr="003A0053">
              <w:rPr>
                <w:rFonts w:cstheme="minorHAnsi"/>
                <w:b/>
              </w:rPr>
              <w:t>4</w:t>
            </w:r>
          </w:p>
        </w:tc>
        <w:tc>
          <w:tcPr>
            <w:tcW w:w="1248" w:type="dxa"/>
            <w:tcBorders>
              <w:top w:val="single" w:sz="4" w:space="0" w:color="auto"/>
              <w:left w:val="single" w:sz="4" w:space="0" w:color="auto"/>
              <w:bottom w:val="single" w:sz="4" w:space="0" w:color="auto"/>
              <w:right w:val="single" w:sz="4" w:space="0" w:color="auto"/>
            </w:tcBorders>
            <w:vAlign w:val="center"/>
          </w:tcPr>
          <w:p w14:paraId="56053E83" w14:textId="77777777" w:rsidR="000C5520" w:rsidRPr="003A0053" w:rsidRDefault="000C5520" w:rsidP="00CF57DF">
            <w:pPr>
              <w:jc w:val="center"/>
              <w:rPr>
                <w:rFonts w:cstheme="minorHAnsi"/>
                <w:b/>
              </w:rPr>
            </w:pPr>
            <w:r w:rsidRPr="003A0053">
              <w:rPr>
                <w:rFonts w:cstheme="minorHAnsi"/>
                <w:b/>
              </w:rPr>
              <w:t>5</w:t>
            </w:r>
          </w:p>
        </w:tc>
        <w:tc>
          <w:tcPr>
            <w:tcW w:w="809" w:type="dxa"/>
            <w:tcBorders>
              <w:top w:val="single" w:sz="4" w:space="0" w:color="auto"/>
              <w:left w:val="single" w:sz="4" w:space="0" w:color="auto"/>
              <w:bottom w:val="single" w:sz="4" w:space="0" w:color="auto"/>
              <w:right w:val="single" w:sz="4" w:space="0" w:color="auto"/>
            </w:tcBorders>
            <w:vAlign w:val="center"/>
          </w:tcPr>
          <w:p w14:paraId="223C1536" w14:textId="77777777" w:rsidR="000C5520" w:rsidRPr="003A0053" w:rsidRDefault="000C5520" w:rsidP="00CF57DF">
            <w:pPr>
              <w:jc w:val="center"/>
              <w:rPr>
                <w:rFonts w:cstheme="minorHAnsi"/>
                <w:b/>
              </w:rPr>
            </w:pPr>
            <w:r w:rsidRPr="003A0053">
              <w:rPr>
                <w:rFonts w:cstheme="minorHAnsi"/>
                <w:b/>
              </w:rPr>
              <w:t>6</w:t>
            </w:r>
          </w:p>
        </w:tc>
      </w:tr>
      <w:tr w:rsidR="000C5520" w:rsidRPr="003A0053" w14:paraId="13E840DB" w14:textId="77777777" w:rsidTr="009300F7">
        <w:tc>
          <w:tcPr>
            <w:tcW w:w="1987" w:type="dxa"/>
          </w:tcPr>
          <w:p w14:paraId="64A43807" w14:textId="77777777" w:rsidR="000C5520" w:rsidRPr="003A0053" w:rsidRDefault="000C5520" w:rsidP="00CF57DF">
            <w:pPr>
              <w:jc w:val="center"/>
              <w:rPr>
                <w:rFonts w:cstheme="minorHAnsi"/>
              </w:rPr>
            </w:pPr>
            <w:r w:rsidRPr="003A0053">
              <w:rPr>
                <w:rFonts w:cstheme="minorHAnsi"/>
              </w:rPr>
              <w:t>K100005</w:t>
            </w:r>
          </w:p>
        </w:tc>
        <w:tc>
          <w:tcPr>
            <w:tcW w:w="2653" w:type="dxa"/>
          </w:tcPr>
          <w:p w14:paraId="0B066187" w14:textId="77777777" w:rsidR="000C5520" w:rsidRPr="003A0053" w:rsidRDefault="000C5520" w:rsidP="00CF57DF">
            <w:pPr>
              <w:jc w:val="center"/>
              <w:rPr>
                <w:rFonts w:cstheme="minorHAnsi"/>
              </w:rPr>
            </w:pPr>
            <w:r w:rsidRPr="003A0053">
              <w:rPr>
                <w:rFonts w:cstheme="minorHAnsi"/>
              </w:rPr>
              <w:t>Uređenje i dogradnja prostora i nabavka nove opreme i održavanje</w:t>
            </w:r>
          </w:p>
        </w:tc>
        <w:tc>
          <w:tcPr>
            <w:tcW w:w="1224" w:type="dxa"/>
          </w:tcPr>
          <w:p w14:paraId="0ED82A9F" w14:textId="0BDD7D23" w:rsidR="000C5520" w:rsidRPr="003A0053" w:rsidRDefault="00CA02FB" w:rsidP="00CF57DF">
            <w:pPr>
              <w:jc w:val="center"/>
              <w:rPr>
                <w:rFonts w:cstheme="minorHAnsi"/>
              </w:rPr>
            </w:pPr>
            <w:r w:rsidRPr="003A0053">
              <w:rPr>
                <w:rFonts w:cstheme="minorHAnsi"/>
              </w:rPr>
              <w:t>385.140,00</w:t>
            </w:r>
          </w:p>
        </w:tc>
        <w:tc>
          <w:tcPr>
            <w:tcW w:w="1389" w:type="dxa"/>
          </w:tcPr>
          <w:p w14:paraId="15E7E08B" w14:textId="5D0B9B25" w:rsidR="000C5520" w:rsidRPr="003A0053" w:rsidRDefault="009A2736" w:rsidP="00CF57DF">
            <w:pPr>
              <w:jc w:val="center"/>
              <w:rPr>
                <w:rFonts w:cstheme="minorHAnsi"/>
              </w:rPr>
            </w:pPr>
            <w:r w:rsidRPr="003A0053">
              <w:rPr>
                <w:rFonts w:cstheme="minorHAnsi"/>
              </w:rPr>
              <w:t>0,00</w:t>
            </w:r>
          </w:p>
        </w:tc>
        <w:tc>
          <w:tcPr>
            <w:tcW w:w="1248" w:type="dxa"/>
          </w:tcPr>
          <w:p w14:paraId="7B9DF29C" w14:textId="5AAC132E" w:rsidR="000C5520" w:rsidRPr="003A0053" w:rsidRDefault="00CA02FB" w:rsidP="00CF57DF">
            <w:pPr>
              <w:jc w:val="center"/>
              <w:rPr>
                <w:rFonts w:cstheme="minorHAnsi"/>
              </w:rPr>
            </w:pPr>
            <w:r w:rsidRPr="003A0053">
              <w:rPr>
                <w:rFonts w:cstheme="minorHAnsi"/>
              </w:rPr>
              <w:t>385.140,00</w:t>
            </w:r>
          </w:p>
        </w:tc>
        <w:tc>
          <w:tcPr>
            <w:tcW w:w="809" w:type="dxa"/>
          </w:tcPr>
          <w:p w14:paraId="75713AC3" w14:textId="1BEF7EF9" w:rsidR="000C5520" w:rsidRPr="003A0053" w:rsidRDefault="000C5520" w:rsidP="00CF57DF">
            <w:pPr>
              <w:jc w:val="center"/>
              <w:rPr>
                <w:rFonts w:cstheme="minorHAnsi"/>
              </w:rPr>
            </w:pPr>
            <w:r w:rsidRPr="003A0053">
              <w:rPr>
                <w:rFonts w:cstheme="minorHAnsi"/>
              </w:rPr>
              <w:t>1</w:t>
            </w:r>
            <w:r w:rsidR="009A2736" w:rsidRPr="003A0053">
              <w:rPr>
                <w:rFonts w:cstheme="minorHAnsi"/>
              </w:rPr>
              <w:t>00</w:t>
            </w:r>
          </w:p>
        </w:tc>
      </w:tr>
      <w:tr w:rsidR="000C5520" w:rsidRPr="003A0053" w14:paraId="0E679CED" w14:textId="77777777" w:rsidTr="009300F7">
        <w:tc>
          <w:tcPr>
            <w:tcW w:w="1987" w:type="dxa"/>
          </w:tcPr>
          <w:p w14:paraId="500CC855" w14:textId="77777777" w:rsidR="000C5520" w:rsidRPr="003A0053" w:rsidRDefault="000C5520" w:rsidP="00CF57DF">
            <w:pPr>
              <w:jc w:val="center"/>
              <w:rPr>
                <w:rFonts w:cstheme="minorHAnsi"/>
                <w:b/>
              </w:rPr>
            </w:pPr>
          </w:p>
        </w:tc>
        <w:tc>
          <w:tcPr>
            <w:tcW w:w="2653" w:type="dxa"/>
          </w:tcPr>
          <w:p w14:paraId="156E3641" w14:textId="77777777" w:rsidR="000C5520" w:rsidRPr="003A0053" w:rsidRDefault="000C5520" w:rsidP="00CF57DF">
            <w:pPr>
              <w:jc w:val="center"/>
              <w:rPr>
                <w:rFonts w:cstheme="minorHAnsi"/>
                <w:b/>
              </w:rPr>
            </w:pPr>
            <w:r w:rsidRPr="003A0053">
              <w:rPr>
                <w:rFonts w:cstheme="minorHAnsi"/>
                <w:b/>
              </w:rPr>
              <w:t>Ukupno program:</w:t>
            </w:r>
          </w:p>
        </w:tc>
        <w:tc>
          <w:tcPr>
            <w:tcW w:w="1224" w:type="dxa"/>
          </w:tcPr>
          <w:p w14:paraId="40241921" w14:textId="38A94CBA" w:rsidR="000C5520" w:rsidRPr="003A0053" w:rsidRDefault="00CA02FB" w:rsidP="00CF57DF">
            <w:pPr>
              <w:jc w:val="center"/>
              <w:rPr>
                <w:rFonts w:cstheme="minorHAnsi"/>
                <w:b/>
              </w:rPr>
            </w:pPr>
            <w:r w:rsidRPr="003A0053">
              <w:rPr>
                <w:rFonts w:cstheme="minorHAnsi"/>
                <w:b/>
              </w:rPr>
              <w:t>385.140,00</w:t>
            </w:r>
          </w:p>
        </w:tc>
        <w:tc>
          <w:tcPr>
            <w:tcW w:w="1389" w:type="dxa"/>
          </w:tcPr>
          <w:p w14:paraId="43E4E5B3" w14:textId="2644F990" w:rsidR="000C5520" w:rsidRPr="003A0053" w:rsidRDefault="009A2736" w:rsidP="00CF57DF">
            <w:pPr>
              <w:jc w:val="center"/>
              <w:rPr>
                <w:rFonts w:cstheme="minorHAnsi"/>
                <w:b/>
              </w:rPr>
            </w:pPr>
            <w:r w:rsidRPr="003A0053">
              <w:rPr>
                <w:rFonts w:cstheme="minorHAnsi"/>
                <w:b/>
              </w:rPr>
              <w:t>0,00</w:t>
            </w:r>
          </w:p>
        </w:tc>
        <w:tc>
          <w:tcPr>
            <w:tcW w:w="1248" w:type="dxa"/>
          </w:tcPr>
          <w:p w14:paraId="3F4CCE48" w14:textId="1D036C18" w:rsidR="000C5520" w:rsidRPr="003A0053" w:rsidRDefault="00CA02FB" w:rsidP="00CF57DF">
            <w:pPr>
              <w:jc w:val="center"/>
              <w:rPr>
                <w:rFonts w:cstheme="minorHAnsi"/>
                <w:b/>
              </w:rPr>
            </w:pPr>
            <w:r w:rsidRPr="003A0053">
              <w:rPr>
                <w:rFonts w:cstheme="minorHAnsi"/>
                <w:b/>
              </w:rPr>
              <w:t>385.140,00</w:t>
            </w:r>
          </w:p>
        </w:tc>
        <w:tc>
          <w:tcPr>
            <w:tcW w:w="809" w:type="dxa"/>
          </w:tcPr>
          <w:p w14:paraId="00927A39" w14:textId="77777777" w:rsidR="000C5520" w:rsidRPr="003A0053" w:rsidRDefault="000C5520" w:rsidP="00CF57DF">
            <w:pPr>
              <w:jc w:val="center"/>
              <w:rPr>
                <w:rFonts w:cstheme="minorHAnsi"/>
                <w:b/>
              </w:rPr>
            </w:pPr>
          </w:p>
        </w:tc>
      </w:tr>
      <w:bookmarkEnd w:id="6"/>
      <w:bookmarkEnd w:id="7"/>
    </w:tbl>
    <w:p w14:paraId="37FBD6C3" w14:textId="77777777" w:rsidR="000C5520" w:rsidRPr="003A0053" w:rsidRDefault="000C5520" w:rsidP="000C5520">
      <w:pPr>
        <w:spacing w:after="0" w:line="240" w:lineRule="auto"/>
        <w:rPr>
          <w:rFonts w:eastAsia="Times New Roman" w:cstheme="minorHAnsi"/>
          <w:lang w:eastAsia="hr-HR"/>
        </w:rPr>
      </w:pPr>
    </w:p>
    <w:tbl>
      <w:tblPr>
        <w:tblW w:w="9116" w:type="dxa"/>
        <w:tblInd w:w="93" w:type="dxa"/>
        <w:tblLayout w:type="fixed"/>
        <w:tblLook w:val="04A0" w:firstRow="1" w:lastRow="0" w:firstColumn="1" w:lastColumn="0" w:noHBand="0" w:noVBand="1"/>
      </w:tblPr>
      <w:tblGrid>
        <w:gridCol w:w="1460"/>
        <w:gridCol w:w="1444"/>
        <w:gridCol w:w="1393"/>
        <w:gridCol w:w="2409"/>
        <w:gridCol w:w="2410"/>
      </w:tblGrid>
      <w:tr w:rsidR="000C5520" w:rsidRPr="003A0053" w14:paraId="43FB432D" w14:textId="77777777" w:rsidTr="00CF57DF">
        <w:trPr>
          <w:trHeight w:val="305"/>
        </w:trPr>
        <w:tc>
          <w:tcPr>
            <w:tcW w:w="9116" w:type="dxa"/>
            <w:gridSpan w:val="5"/>
            <w:tcBorders>
              <w:top w:val="single" w:sz="4" w:space="0" w:color="auto"/>
              <w:left w:val="single" w:sz="4" w:space="0" w:color="auto"/>
              <w:bottom w:val="single" w:sz="4" w:space="0" w:color="auto"/>
              <w:right w:val="single" w:sz="4" w:space="0" w:color="auto"/>
            </w:tcBorders>
            <w:hideMark/>
          </w:tcPr>
          <w:p w14:paraId="536AD1B1" w14:textId="77777777" w:rsidR="000C5520" w:rsidRPr="003A0053" w:rsidRDefault="000C5520" w:rsidP="00CF57DF">
            <w:pPr>
              <w:spacing w:after="0" w:line="240" w:lineRule="auto"/>
              <w:rPr>
                <w:rFonts w:eastAsia="Times New Roman" w:cstheme="minorHAnsi"/>
                <w:b/>
                <w:bCs/>
                <w:lang w:eastAsia="hr-HR"/>
              </w:rPr>
            </w:pPr>
            <w:r w:rsidRPr="003A0053">
              <w:rPr>
                <w:rFonts w:eastAsia="Times New Roman" w:cstheme="minorHAnsi"/>
                <w:b/>
                <w:bCs/>
                <w:lang w:eastAsia="hr-HR"/>
              </w:rPr>
              <w:t>Šifra i naziv aktivnosti/projekta u Proračunu: K10005 -</w:t>
            </w:r>
            <w:r w:rsidRPr="003A0053">
              <w:rPr>
                <w:rFonts w:cstheme="minorHAnsi"/>
              </w:rPr>
              <w:t xml:space="preserve"> Uređenje i dogradnja prostora i nabavka nove opreme i održavanje</w:t>
            </w:r>
          </w:p>
        </w:tc>
      </w:tr>
      <w:tr w:rsidR="000C5520" w:rsidRPr="003A0053" w14:paraId="0C603257" w14:textId="77777777" w:rsidTr="00CF57DF">
        <w:trPr>
          <w:trHeight w:val="518"/>
        </w:trPr>
        <w:tc>
          <w:tcPr>
            <w:tcW w:w="9116" w:type="dxa"/>
            <w:gridSpan w:val="5"/>
            <w:vMerge w:val="restart"/>
            <w:tcBorders>
              <w:top w:val="single" w:sz="4" w:space="0" w:color="auto"/>
              <w:left w:val="single" w:sz="4" w:space="0" w:color="auto"/>
              <w:bottom w:val="single" w:sz="4" w:space="0" w:color="auto"/>
              <w:right w:val="single" w:sz="4" w:space="0" w:color="auto"/>
            </w:tcBorders>
            <w:hideMark/>
          </w:tcPr>
          <w:p w14:paraId="194CE0F4" w14:textId="77777777" w:rsidR="000C5520" w:rsidRPr="003A0053" w:rsidRDefault="000C5520" w:rsidP="00CF57DF">
            <w:pPr>
              <w:spacing w:after="0" w:line="240" w:lineRule="auto"/>
              <w:rPr>
                <w:rFonts w:eastAsia="Times New Roman" w:cstheme="minorHAnsi"/>
                <w:color w:val="000000"/>
                <w:lang w:eastAsia="hr-HR"/>
              </w:rPr>
            </w:pPr>
            <w:r w:rsidRPr="003A0053">
              <w:rPr>
                <w:rFonts w:eastAsia="Times New Roman" w:cstheme="minorHAnsi"/>
                <w:color w:val="000000"/>
                <w:lang w:eastAsia="hr-HR"/>
              </w:rPr>
              <w:t>Obrazloženje aktivnosti/projekta (sažeto)</w:t>
            </w:r>
          </w:p>
          <w:p w14:paraId="355EAEAF" w14:textId="77777777" w:rsidR="000C5520" w:rsidRPr="003A0053" w:rsidRDefault="000C5520" w:rsidP="00CF57DF">
            <w:pPr>
              <w:spacing w:after="0" w:line="240" w:lineRule="auto"/>
              <w:rPr>
                <w:rFonts w:eastAsia="Times New Roman" w:cstheme="minorHAnsi"/>
                <w:color w:val="000000"/>
                <w:lang w:eastAsia="hr-HR"/>
              </w:rPr>
            </w:pPr>
            <w:r w:rsidRPr="003A0053">
              <w:rPr>
                <w:rFonts w:eastAsia="Times New Roman" w:cstheme="minorHAnsi"/>
                <w:color w:val="000000"/>
                <w:lang w:eastAsia="hr-HR"/>
              </w:rPr>
              <w:t>Ovom aktivnošću kontinuirano  se ulaže u poboljšanje uvjeta rada i dostupnost zdravstvenih usluga.</w:t>
            </w:r>
          </w:p>
        </w:tc>
      </w:tr>
      <w:tr w:rsidR="000C5520" w:rsidRPr="003A0053" w14:paraId="4F000CC7" w14:textId="77777777" w:rsidTr="00CF57DF">
        <w:trPr>
          <w:trHeight w:val="509"/>
        </w:trPr>
        <w:tc>
          <w:tcPr>
            <w:tcW w:w="9116" w:type="dxa"/>
            <w:gridSpan w:val="5"/>
            <w:vMerge/>
            <w:tcBorders>
              <w:top w:val="single" w:sz="4" w:space="0" w:color="auto"/>
              <w:left w:val="single" w:sz="4" w:space="0" w:color="auto"/>
              <w:bottom w:val="single" w:sz="4" w:space="0" w:color="auto"/>
              <w:right w:val="single" w:sz="4" w:space="0" w:color="auto"/>
            </w:tcBorders>
            <w:vAlign w:val="center"/>
            <w:hideMark/>
          </w:tcPr>
          <w:p w14:paraId="6177E103" w14:textId="77777777" w:rsidR="000C5520" w:rsidRPr="003A0053" w:rsidRDefault="000C5520" w:rsidP="00CF57DF">
            <w:pPr>
              <w:spacing w:after="0" w:line="240" w:lineRule="auto"/>
              <w:rPr>
                <w:rFonts w:eastAsia="Times New Roman" w:cstheme="minorHAnsi"/>
                <w:color w:val="000000"/>
                <w:lang w:eastAsia="hr-HR"/>
              </w:rPr>
            </w:pPr>
          </w:p>
        </w:tc>
      </w:tr>
      <w:tr w:rsidR="000C5520" w:rsidRPr="003A0053" w14:paraId="5136C696" w14:textId="77777777" w:rsidTr="00CF57DF">
        <w:trPr>
          <w:trHeight w:val="574"/>
        </w:trPr>
        <w:tc>
          <w:tcPr>
            <w:tcW w:w="9116" w:type="dxa"/>
            <w:gridSpan w:val="5"/>
            <w:tcBorders>
              <w:top w:val="single" w:sz="4" w:space="0" w:color="auto"/>
              <w:left w:val="single" w:sz="4" w:space="0" w:color="auto"/>
              <w:bottom w:val="single" w:sz="4" w:space="0" w:color="auto"/>
              <w:right w:val="single" w:sz="4" w:space="0" w:color="auto"/>
            </w:tcBorders>
            <w:noWrap/>
            <w:vAlign w:val="center"/>
          </w:tcPr>
          <w:p w14:paraId="4FF6FC38" w14:textId="77777777" w:rsidR="000C5520" w:rsidRPr="003A0053" w:rsidRDefault="000C5520" w:rsidP="00CF57DF">
            <w:pPr>
              <w:spacing w:after="0" w:line="240" w:lineRule="auto"/>
              <w:rPr>
                <w:rFonts w:eastAsia="Times New Roman" w:cstheme="minorHAnsi"/>
                <w:color w:val="000000"/>
                <w:lang w:eastAsia="hr-HR"/>
              </w:rPr>
            </w:pPr>
            <w:r w:rsidRPr="003A0053">
              <w:rPr>
                <w:rFonts w:cstheme="minorHAnsi"/>
                <w:b/>
              </w:rPr>
              <w:t>Pokazatelji rezultata (navesti pokazatelje na razini aktivnosti/projekta):</w:t>
            </w:r>
          </w:p>
        </w:tc>
      </w:tr>
      <w:tr w:rsidR="000C5520" w:rsidRPr="003A0053" w14:paraId="2B090A0A" w14:textId="77777777" w:rsidTr="00CF57DF">
        <w:trPr>
          <w:trHeight w:val="574"/>
        </w:trPr>
        <w:tc>
          <w:tcPr>
            <w:tcW w:w="1460" w:type="dxa"/>
            <w:tcBorders>
              <w:top w:val="single" w:sz="4" w:space="0" w:color="auto"/>
              <w:left w:val="single" w:sz="4" w:space="0" w:color="auto"/>
              <w:bottom w:val="single" w:sz="4" w:space="0" w:color="auto"/>
              <w:right w:val="single" w:sz="4" w:space="0" w:color="auto"/>
            </w:tcBorders>
            <w:noWrap/>
            <w:vAlign w:val="center"/>
            <w:hideMark/>
          </w:tcPr>
          <w:p w14:paraId="3D6D44F4" w14:textId="77777777" w:rsidR="000C5520" w:rsidRPr="003A0053" w:rsidRDefault="000C5520"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Pokazatelj</w:t>
            </w:r>
          </w:p>
          <w:p w14:paraId="23FB2407" w14:textId="77777777" w:rsidR="000C5520" w:rsidRPr="003A0053" w:rsidRDefault="000C5520"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rezultata</w:t>
            </w:r>
          </w:p>
        </w:tc>
        <w:tc>
          <w:tcPr>
            <w:tcW w:w="1444" w:type="dxa"/>
            <w:tcBorders>
              <w:top w:val="single" w:sz="4" w:space="0" w:color="auto"/>
              <w:left w:val="nil"/>
              <w:bottom w:val="single" w:sz="4" w:space="0" w:color="auto"/>
              <w:right w:val="single" w:sz="4" w:space="0" w:color="auto"/>
            </w:tcBorders>
            <w:noWrap/>
            <w:vAlign w:val="center"/>
            <w:hideMark/>
          </w:tcPr>
          <w:p w14:paraId="74A1DCC8" w14:textId="77777777" w:rsidR="000C5520" w:rsidRPr="003A0053" w:rsidRDefault="000C5520"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Definicija pokazatelja</w:t>
            </w:r>
          </w:p>
        </w:tc>
        <w:tc>
          <w:tcPr>
            <w:tcW w:w="1393" w:type="dxa"/>
            <w:tcBorders>
              <w:top w:val="single" w:sz="4" w:space="0" w:color="auto"/>
              <w:left w:val="nil"/>
              <w:bottom w:val="single" w:sz="4" w:space="0" w:color="auto"/>
              <w:right w:val="single" w:sz="4" w:space="0" w:color="auto"/>
            </w:tcBorders>
            <w:vAlign w:val="center"/>
          </w:tcPr>
          <w:p w14:paraId="009FE65C" w14:textId="77777777" w:rsidR="000C5520" w:rsidRPr="003A0053" w:rsidRDefault="000C5520"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Jedinica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1551B16" w14:textId="53306051" w:rsidR="000C5520" w:rsidRPr="003A0053" w:rsidRDefault="000C5520"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Polazna vrijednost 202</w:t>
            </w:r>
            <w:r w:rsidR="009300F7" w:rsidRPr="003A0053">
              <w:rPr>
                <w:rFonts w:eastAsia="Times New Roman" w:cstheme="minorHAnsi"/>
                <w:color w:val="000000"/>
                <w:lang w:eastAsia="hr-HR"/>
              </w:rPr>
              <w:t>5</w:t>
            </w:r>
            <w:r w:rsidRPr="003A0053">
              <w:rPr>
                <w:rFonts w:eastAsia="Times New Roman" w:cstheme="minorHAnsi"/>
                <w:color w:val="000000"/>
                <w:lang w:eastAsia="hr-HR"/>
              </w:rPr>
              <w:t>.</w:t>
            </w:r>
          </w:p>
        </w:tc>
        <w:tc>
          <w:tcPr>
            <w:tcW w:w="2410" w:type="dxa"/>
            <w:tcBorders>
              <w:top w:val="single" w:sz="4" w:space="0" w:color="auto"/>
              <w:left w:val="nil"/>
              <w:bottom w:val="single" w:sz="4" w:space="0" w:color="auto"/>
              <w:right w:val="single" w:sz="4" w:space="0" w:color="auto"/>
            </w:tcBorders>
            <w:vAlign w:val="center"/>
            <w:hideMark/>
          </w:tcPr>
          <w:p w14:paraId="08FCCF4C" w14:textId="77777777" w:rsidR="000C5520" w:rsidRPr="003A0053" w:rsidRDefault="000C5520"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Ciljana vrijednost</w:t>
            </w:r>
          </w:p>
          <w:p w14:paraId="65A94D58" w14:textId="50972B3F" w:rsidR="000C5520" w:rsidRPr="003A0053" w:rsidRDefault="000C5520"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202</w:t>
            </w:r>
            <w:r w:rsidR="009300F7" w:rsidRPr="003A0053">
              <w:rPr>
                <w:rFonts w:eastAsia="Times New Roman" w:cstheme="minorHAnsi"/>
                <w:color w:val="000000"/>
                <w:lang w:eastAsia="hr-HR"/>
              </w:rPr>
              <w:t>5</w:t>
            </w:r>
            <w:r w:rsidRPr="003A0053">
              <w:rPr>
                <w:rFonts w:eastAsia="Times New Roman" w:cstheme="minorHAnsi"/>
                <w:color w:val="000000"/>
                <w:lang w:eastAsia="hr-HR"/>
              </w:rPr>
              <w:t>.</w:t>
            </w:r>
          </w:p>
        </w:tc>
      </w:tr>
      <w:tr w:rsidR="000C5520" w:rsidRPr="003A0053" w14:paraId="345CF42B" w14:textId="77777777" w:rsidTr="00CF57DF">
        <w:trPr>
          <w:trHeight w:val="1655"/>
        </w:trPr>
        <w:tc>
          <w:tcPr>
            <w:tcW w:w="1460" w:type="dxa"/>
            <w:tcBorders>
              <w:top w:val="single" w:sz="4" w:space="0" w:color="auto"/>
              <w:left w:val="single" w:sz="4" w:space="0" w:color="auto"/>
              <w:bottom w:val="single" w:sz="4" w:space="0" w:color="auto"/>
              <w:right w:val="single" w:sz="4" w:space="0" w:color="auto"/>
            </w:tcBorders>
            <w:hideMark/>
          </w:tcPr>
          <w:p w14:paraId="14D2F45B" w14:textId="77777777" w:rsidR="000C5520" w:rsidRPr="003A0053" w:rsidRDefault="000C5520" w:rsidP="00CF57DF">
            <w:pPr>
              <w:spacing w:after="0" w:line="240" w:lineRule="auto"/>
              <w:rPr>
                <w:rFonts w:eastAsia="Times New Roman" w:cstheme="minorHAnsi"/>
                <w:color w:val="000000"/>
                <w:lang w:eastAsia="hr-HR"/>
              </w:rPr>
            </w:pPr>
          </w:p>
          <w:p w14:paraId="7BF50EE9" w14:textId="77777777" w:rsidR="000C5520" w:rsidRPr="003A0053" w:rsidRDefault="000C5520" w:rsidP="00CF57DF">
            <w:pPr>
              <w:rPr>
                <w:rFonts w:eastAsia="Times New Roman" w:cstheme="minorHAnsi"/>
                <w:color w:val="000000"/>
                <w:lang w:eastAsia="hr-HR"/>
              </w:rPr>
            </w:pPr>
            <w:r w:rsidRPr="003A0053">
              <w:rPr>
                <w:rFonts w:cstheme="minorHAnsi"/>
              </w:rPr>
              <w:t>Smanjenje troškova održavanja i kvarova</w:t>
            </w:r>
          </w:p>
        </w:tc>
        <w:tc>
          <w:tcPr>
            <w:tcW w:w="1444" w:type="dxa"/>
            <w:tcBorders>
              <w:top w:val="nil"/>
              <w:left w:val="nil"/>
              <w:bottom w:val="nil"/>
              <w:right w:val="single" w:sz="4" w:space="0" w:color="auto"/>
            </w:tcBorders>
            <w:noWrap/>
            <w:vAlign w:val="bottom"/>
            <w:hideMark/>
          </w:tcPr>
          <w:p w14:paraId="034A0845" w14:textId="77777777" w:rsidR="000C5520" w:rsidRPr="003A0053" w:rsidRDefault="000C5520" w:rsidP="00CF57DF">
            <w:pPr>
              <w:spacing w:after="0" w:line="240" w:lineRule="auto"/>
              <w:rPr>
                <w:rFonts w:cstheme="minorHAnsi"/>
              </w:rPr>
            </w:pPr>
            <w:r w:rsidRPr="003A0053">
              <w:rPr>
                <w:rFonts w:cstheme="minorHAnsi"/>
              </w:rPr>
              <w:t>Smanjenje troškova održavanja i kvarova na opremi i objektima</w:t>
            </w:r>
          </w:p>
          <w:p w14:paraId="4A2BE9DA" w14:textId="77777777" w:rsidR="000C5520" w:rsidRPr="003A0053" w:rsidRDefault="000C5520" w:rsidP="00CF57DF">
            <w:pPr>
              <w:spacing w:after="0" w:line="240" w:lineRule="auto"/>
              <w:rPr>
                <w:rFonts w:eastAsia="Times New Roman" w:cstheme="minorHAnsi"/>
                <w:color w:val="000000"/>
                <w:lang w:eastAsia="hr-HR"/>
              </w:rPr>
            </w:pPr>
          </w:p>
        </w:tc>
        <w:tc>
          <w:tcPr>
            <w:tcW w:w="1393" w:type="dxa"/>
            <w:tcBorders>
              <w:top w:val="nil"/>
              <w:left w:val="nil"/>
              <w:bottom w:val="nil"/>
              <w:right w:val="single" w:sz="4" w:space="0" w:color="auto"/>
            </w:tcBorders>
          </w:tcPr>
          <w:p w14:paraId="11B71F2D" w14:textId="77777777" w:rsidR="000C5520" w:rsidRPr="003A0053" w:rsidRDefault="000C5520" w:rsidP="00CF57DF">
            <w:pPr>
              <w:spacing w:after="0" w:line="240" w:lineRule="auto"/>
              <w:rPr>
                <w:rFonts w:eastAsia="Times New Roman" w:cstheme="minorHAnsi"/>
                <w:color w:val="000000"/>
                <w:lang w:eastAsia="hr-HR"/>
              </w:rPr>
            </w:pPr>
          </w:p>
          <w:p w14:paraId="3933B6B3" w14:textId="77777777" w:rsidR="000C5520" w:rsidRPr="003A0053" w:rsidRDefault="000C5520" w:rsidP="00CF57DF">
            <w:pPr>
              <w:spacing w:after="0" w:line="240" w:lineRule="auto"/>
              <w:rPr>
                <w:rFonts w:eastAsia="Times New Roman" w:cstheme="minorHAnsi"/>
                <w:color w:val="000000"/>
                <w:lang w:eastAsia="hr-HR"/>
              </w:rPr>
            </w:pPr>
          </w:p>
          <w:p w14:paraId="0FF4B118" w14:textId="77777777" w:rsidR="000C5520" w:rsidRPr="003A0053" w:rsidRDefault="000C5520" w:rsidP="00CF57DF">
            <w:pPr>
              <w:spacing w:after="0" w:line="240" w:lineRule="auto"/>
              <w:rPr>
                <w:rFonts w:eastAsia="Times New Roman" w:cstheme="minorHAnsi"/>
                <w:color w:val="000000"/>
                <w:lang w:eastAsia="hr-HR"/>
              </w:rPr>
            </w:pPr>
            <w:r w:rsidRPr="003A0053">
              <w:rPr>
                <w:rFonts w:eastAsia="Times New Roman" w:cstheme="minorHAnsi"/>
                <w:color w:val="000000"/>
                <w:lang w:eastAsia="hr-HR"/>
              </w:rPr>
              <w:t>BROJ POPRAVAKA</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393AA4CF" w14:textId="77777777" w:rsidR="000C5520" w:rsidRPr="003A0053" w:rsidRDefault="000C5520" w:rsidP="00CF57DF">
            <w:pPr>
              <w:spacing w:after="0" w:line="240" w:lineRule="auto"/>
              <w:jc w:val="center"/>
              <w:rPr>
                <w:rFonts w:eastAsia="Times New Roman" w:cstheme="minorHAnsi"/>
                <w:lang w:eastAsia="hr-HR"/>
              </w:rPr>
            </w:pPr>
          </w:p>
          <w:p w14:paraId="19D170CB" w14:textId="77777777" w:rsidR="000C5520" w:rsidRPr="003A0053" w:rsidRDefault="000C5520" w:rsidP="00CF57DF">
            <w:pPr>
              <w:spacing w:after="0" w:line="240" w:lineRule="auto"/>
              <w:jc w:val="center"/>
              <w:rPr>
                <w:rFonts w:eastAsia="Times New Roman" w:cstheme="minorHAnsi"/>
                <w:lang w:eastAsia="hr-HR"/>
              </w:rPr>
            </w:pPr>
          </w:p>
          <w:p w14:paraId="12E0DC30" w14:textId="77777777" w:rsidR="000C5520" w:rsidRPr="003A0053" w:rsidRDefault="000C5520" w:rsidP="00CF57DF">
            <w:pPr>
              <w:spacing w:after="0" w:line="240" w:lineRule="auto"/>
              <w:jc w:val="center"/>
              <w:rPr>
                <w:rFonts w:eastAsia="Times New Roman" w:cstheme="minorHAnsi"/>
                <w:lang w:eastAsia="hr-HR"/>
              </w:rPr>
            </w:pPr>
            <w:r w:rsidRPr="003A0053">
              <w:rPr>
                <w:rFonts w:eastAsia="Times New Roman" w:cstheme="minorHAnsi"/>
                <w:lang w:eastAsia="hr-HR"/>
              </w:rPr>
              <w:t>82</w:t>
            </w:r>
          </w:p>
          <w:p w14:paraId="576BD901" w14:textId="77777777" w:rsidR="000C5520" w:rsidRPr="003A0053" w:rsidRDefault="000C5520" w:rsidP="00CF57DF">
            <w:pPr>
              <w:spacing w:after="0" w:line="240" w:lineRule="auto"/>
              <w:jc w:val="center"/>
              <w:rPr>
                <w:rFonts w:eastAsia="Times New Roman" w:cstheme="minorHAnsi"/>
                <w:lang w:eastAsia="hr-HR"/>
              </w:rPr>
            </w:pPr>
          </w:p>
          <w:p w14:paraId="5F70E4B6" w14:textId="77777777" w:rsidR="000C5520" w:rsidRPr="003A0053" w:rsidRDefault="000C5520" w:rsidP="00CF57DF">
            <w:pPr>
              <w:spacing w:after="0" w:line="240" w:lineRule="auto"/>
              <w:jc w:val="center"/>
              <w:rPr>
                <w:rFonts w:eastAsia="Times New Roman" w:cstheme="minorHAnsi"/>
                <w:lang w:eastAsia="hr-HR"/>
              </w:rPr>
            </w:pPr>
          </w:p>
          <w:p w14:paraId="090302CC" w14:textId="77777777" w:rsidR="000C5520" w:rsidRPr="003A0053" w:rsidRDefault="000C5520" w:rsidP="00CF57DF">
            <w:pPr>
              <w:spacing w:after="0" w:line="240" w:lineRule="auto"/>
              <w:jc w:val="center"/>
              <w:rPr>
                <w:rFonts w:eastAsia="Times New Roman" w:cstheme="minorHAnsi"/>
                <w:lang w:eastAsia="hr-HR"/>
              </w:rPr>
            </w:pPr>
          </w:p>
          <w:p w14:paraId="538EF611" w14:textId="77777777" w:rsidR="000C5520" w:rsidRPr="003A0053" w:rsidRDefault="000C5520" w:rsidP="00CF57DF">
            <w:pPr>
              <w:spacing w:after="0" w:line="240" w:lineRule="auto"/>
              <w:jc w:val="center"/>
              <w:rPr>
                <w:rFonts w:eastAsia="Times New Roman" w:cstheme="minorHAnsi"/>
                <w:color w:val="000000"/>
                <w:lang w:eastAsia="hr-HR"/>
              </w:rPr>
            </w:pPr>
          </w:p>
        </w:tc>
        <w:tc>
          <w:tcPr>
            <w:tcW w:w="2410" w:type="dxa"/>
            <w:tcBorders>
              <w:top w:val="nil"/>
              <w:left w:val="nil"/>
              <w:bottom w:val="nil"/>
              <w:right w:val="single" w:sz="4" w:space="0" w:color="auto"/>
            </w:tcBorders>
            <w:noWrap/>
            <w:vAlign w:val="bottom"/>
            <w:hideMark/>
          </w:tcPr>
          <w:p w14:paraId="2E82DF97" w14:textId="77777777" w:rsidR="000C5520" w:rsidRPr="003A0053" w:rsidRDefault="000C5520"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75</w:t>
            </w:r>
          </w:p>
          <w:p w14:paraId="6DC86F88" w14:textId="77777777" w:rsidR="000C5520" w:rsidRPr="003A0053" w:rsidRDefault="000C5520" w:rsidP="00CF57DF">
            <w:pPr>
              <w:spacing w:after="0" w:line="240" w:lineRule="auto"/>
              <w:jc w:val="center"/>
              <w:rPr>
                <w:rFonts w:eastAsia="Times New Roman" w:cstheme="minorHAnsi"/>
                <w:color w:val="000000"/>
                <w:lang w:eastAsia="hr-HR"/>
              </w:rPr>
            </w:pPr>
          </w:p>
          <w:p w14:paraId="3D6B9FC7" w14:textId="77777777" w:rsidR="000C5520" w:rsidRPr="003A0053" w:rsidRDefault="000C5520" w:rsidP="00CF57DF">
            <w:pPr>
              <w:spacing w:after="0" w:line="240" w:lineRule="auto"/>
              <w:jc w:val="center"/>
              <w:rPr>
                <w:rFonts w:eastAsia="Times New Roman" w:cstheme="minorHAnsi"/>
                <w:color w:val="000000"/>
                <w:lang w:eastAsia="hr-HR"/>
              </w:rPr>
            </w:pPr>
          </w:p>
          <w:p w14:paraId="64DD7A5F" w14:textId="77777777" w:rsidR="000C5520" w:rsidRPr="003A0053" w:rsidRDefault="000C5520" w:rsidP="00CF57DF">
            <w:pPr>
              <w:spacing w:after="0" w:line="240" w:lineRule="auto"/>
              <w:jc w:val="center"/>
              <w:rPr>
                <w:rFonts w:eastAsia="Times New Roman" w:cstheme="minorHAnsi"/>
                <w:color w:val="000000"/>
                <w:lang w:eastAsia="hr-HR"/>
              </w:rPr>
            </w:pPr>
          </w:p>
          <w:p w14:paraId="1FAC69A0" w14:textId="77777777" w:rsidR="000C5520" w:rsidRPr="003A0053" w:rsidRDefault="000C5520" w:rsidP="00CF57DF">
            <w:pPr>
              <w:spacing w:after="0" w:line="240" w:lineRule="auto"/>
              <w:jc w:val="center"/>
              <w:rPr>
                <w:rFonts w:eastAsia="Times New Roman" w:cstheme="minorHAnsi"/>
                <w:color w:val="000000"/>
                <w:lang w:eastAsia="hr-HR"/>
              </w:rPr>
            </w:pPr>
          </w:p>
        </w:tc>
      </w:tr>
      <w:tr w:rsidR="000C5520" w:rsidRPr="003A0053" w14:paraId="30D83090" w14:textId="77777777" w:rsidTr="00CF57DF">
        <w:trPr>
          <w:trHeight w:val="425"/>
        </w:trPr>
        <w:tc>
          <w:tcPr>
            <w:tcW w:w="1460" w:type="dxa"/>
            <w:tcBorders>
              <w:top w:val="single" w:sz="4" w:space="0" w:color="auto"/>
              <w:left w:val="single" w:sz="4" w:space="0" w:color="auto"/>
              <w:bottom w:val="single" w:sz="4" w:space="0" w:color="auto"/>
              <w:right w:val="single" w:sz="4" w:space="0" w:color="auto"/>
            </w:tcBorders>
          </w:tcPr>
          <w:p w14:paraId="6D0FF5AD" w14:textId="77777777" w:rsidR="000C5520" w:rsidRPr="003A0053" w:rsidRDefault="000C5520" w:rsidP="00CF57DF">
            <w:pPr>
              <w:spacing w:after="0" w:line="240" w:lineRule="auto"/>
              <w:rPr>
                <w:rFonts w:eastAsia="Times New Roman" w:cstheme="minorHAnsi"/>
                <w:color w:val="000000"/>
                <w:lang w:eastAsia="hr-HR"/>
              </w:rPr>
            </w:pPr>
            <w:bookmarkStart w:id="8" w:name="_Hlk182805084"/>
          </w:p>
          <w:p w14:paraId="1850E8CF" w14:textId="3D00605C" w:rsidR="000C5520" w:rsidRPr="003A0053" w:rsidRDefault="000C5520" w:rsidP="00CF57DF">
            <w:pPr>
              <w:spacing w:after="0" w:line="240" w:lineRule="auto"/>
              <w:rPr>
                <w:rFonts w:eastAsia="Times New Roman" w:cstheme="minorHAnsi"/>
                <w:color w:val="000000"/>
                <w:lang w:eastAsia="hr-HR"/>
              </w:rPr>
            </w:pPr>
            <w:r w:rsidRPr="003A0053">
              <w:rPr>
                <w:rFonts w:eastAsia="Times New Roman" w:cstheme="minorHAnsi"/>
                <w:color w:val="000000"/>
                <w:lang w:eastAsia="hr-HR"/>
              </w:rPr>
              <w:t>Broj izvršenih ulaganja u oprem</w:t>
            </w:r>
            <w:r w:rsidR="00421CC8" w:rsidRPr="003A0053">
              <w:rPr>
                <w:rFonts w:eastAsia="Times New Roman" w:cstheme="minorHAnsi"/>
                <w:color w:val="000000"/>
                <w:lang w:eastAsia="hr-HR"/>
              </w:rPr>
              <w:t>u</w:t>
            </w:r>
          </w:p>
        </w:tc>
        <w:tc>
          <w:tcPr>
            <w:tcW w:w="1444" w:type="dxa"/>
            <w:tcBorders>
              <w:top w:val="nil"/>
              <w:left w:val="nil"/>
              <w:bottom w:val="single" w:sz="4" w:space="0" w:color="auto"/>
              <w:right w:val="single" w:sz="4" w:space="0" w:color="auto"/>
            </w:tcBorders>
            <w:noWrap/>
            <w:vAlign w:val="bottom"/>
          </w:tcPr>
          <w:p w14:paraId="73000385" w14:textId="77777777" w:rsidR="000C5520" w:rsidRPr="003A0053" w:rsidRDefault="000C5520" w:rsidP="00CF57DF">
            <w:pPr>
              <w:spacing w:after="0" w:line="240" w:lineRule="auto"/>
              <w:rPr>
                <w:rFonts w:cstheme="minorHAnsi"/>
              </w:rPr>
            </w:pPr>
            <w:r w:rsidRPr="003A0053">
              <w:rPr>
                <w:rFonts w:cstheme="minorHAnsi"/>
              </w:rPr>
              <w:t xml:space="preserve">Broj izvršenih ulaganja u opremu </w:t>
            </w:r>
          </w:p>
          <w:p w14:paraId="6293F99A" w14:textId="77777777" w:rsidR="000C5520" w:rsidRPr="003A0053" w:rsidRDefault="000C5520" w:rsidP="00CF57DF">
            <w:pPr>
              <w:spacing w:after="0" w:line="240" w:lineRule="auto"/>
              <w:rPr>
                <w:rFonts w:cstheme="minorHAnsi"/>
              </w:rPr>
            </w:pPr>
          </w:p>
        </w:tc>
        <w:tc>
          <w:tcPr>
            <w:tcW w:w="1393" w:type="dxa"/>
            <w:tcBorders>
              <w:top w:val="nil"/>
              <w:left w:val="nil"/>
              <w:bottom w:val="single" w:sz="4" w:space="0" w:color="auto"/>
              <w:right w:val="single" w:sz="4" w:space="0" w:color="auto"/>
            </w:tcBorders>
          </w:tcPr>
          <w:p w14:paraId="61DB858D" w14:textId="77777777" w:rsidR="000C5520" w:rsidRPr="003A0053" w:rsidRDefault="000C5520" w:rsidP="00CF57DF">
            <w:pPr>
              <w:spacing w:after="0" w:line="240" w:lineRule="auto"/>
              <w:rPr>
                <w:rFonts w:eastAsia="Times New Roman" w:cstheme="minorHAnsi"/>
                <w:color w:val="000000"/>
                <w:lang w:eastAsia="hr-HR"/>
              </w:rPr>
            </w:pPr>
          </w:p>
          <w:p w14:paraId="3D9F4EAF" w14:textId="77777777" w:rsidR="000C5520" w:rsidRPr="003A0053" w:rsidRDefault="000C5520" w:rsidP="00CF57DF">
            <w:pPr>
              <w:spacing w:after="0" w:line="240" w:lineRule="auto"/>
              <w:rPr>
                <w:rFonts w:eastAsia="Times New Roman" w:cstheme="minorHAnsi"/>
                <w:color w:val="000000"/>
                <w:lang w:eastAsia="hr-HR"/>
              </w:rPr>
            </w:pPr>
            <w:r w:rsidRPr="003A0053">
              <w:rPr>
                <w:rFonts w:eastAsia="Times New Roman" w:cstheme="minorHAnsi"/>
                <w:color w:val="000000"/>
                <w:lang w:eastAsia="hr-HR"/>
              </w:rPr>
              <w:t>Broj ulaganja</w:t>
            </w:r>
          </w:p>
        </w:tc>
        <w:tc>
          <w:tcPr>
            <w:tcW w:w="2409" w:type="dxa"/>
            <w:tcBorders>
              <w:top w:val="single" w:sz="4" w:space="0" w:color="auto"/>
              <w:left w:val="single" w:sz="4" w:space="0" w:color="auto"/>
              <w:bottom w:val="single" w:sz="4" w:space="0" w:color="auto"/>
              <w:right w:val="single" w:sz="4" w:space="0" w:color="auto"/>
            </w:tcBorders>
            <w:noWrap/>
            <w:vAlign w:val="bottom"/>
          </w:tcPr>
          <w:p w14:paraId="239A6EF6" w14:textId="77777777" w:rsidR="000C5520" w:rsidRPr="003A0053" w:rsidRDefault="000C5520" w:rsidP="00CF57DF">
            <w:pPr>
              <w:spacing w:after="0" w:line="240" w:lineRule="auto"/>
              <w:jc w:val="center"/>
              <w:rPr>
                <w:rFonts w:eastAsia="Times New Roman" w:cstheme="minorHAnsi"/>
                <w:lang w:eastAsia="hr-HR"/>
              </w:rPr>
            </w:pPr>
            <w:r w:rsidRPr="003A0053">
              <w:rPr>
                <w:rFonts w:eastAsia="Times New Roman" w:cstheme="minorHAnsi"/>
                <w:lang w:eastAsia="hr-HR"/>
              </w:rPr>
              <w:t>2</w:t>
            </w:r>
          </w:p>
          <w:p w14:paraId="769F8F9B" w14:textId="77777777" w:rsidR="000C5520" w:rsidRPr="003A0053" w:rsidRDefault="000C5520" w:rsidP="00CF57DF">
            <w:pPr>
              <w:spacing w:after="0" w:line="240" w:lineRule="auto"/>
              <w:jc w:val="center"/>
              <w:rPr>
                <w:rFonts w:eastAsia="Times New Roman" w:cstheme="minorHAnsi"/>
                <w:lang w:eastAsia="hr-HR"/>
              </w:rPr>
            </w:pPr>
          </w:p>
          <w:p w14:paraId="62552F02" w14:textId="77777777" w:rsidR="000C5520" w:rsidRPr="003A0053" w:rsidRDefault="000C5520" w:rsidP="00CF57DF">
            <w:pPr>
              <w:spacing w:after="0" w:line="240" w:lineRule="auto"/>
              <w:jc w:val="center"/>
              <w:rPr>
                <w:rFonts w:eastAsia="Times New Roman" w:cstheme="minorHAnsi"/>
                <w:lang w:eastAsia="hr-HR"/>
              </w:rPr>
            </w:pPr>
          </w:p>
        </w:tc>
        <w:tc>
          <w:tcPr>
            <w:tcW w:w="2410" w:type="dxa"/>
            <w:tcBorders>
              <w:top w:val="nil"/>
              <w:left w:val="nil"/>
              <w:bottom w:val="single" w:sz="4" w:space="0" w:color="auto"/>
              <w:right w:val="single" w:sz="4" w:space="0" w:color="auto"/>
            </w:tcBorders>
            <w:noWrap/>
            <w:vAlign w:val="bottom"/>
          </w:tcPr>
          <w:p w14:paraId="78F949BF" w14:textId="77777777" w:rsidR="000C5520" w:rsidRPr="003A0053" w:rsidRDefault="000C5520" w:rsidP="00CF57DF">
            <w:pPr>
              <w:spacing w:after="0" w:line="240" w:lineRule="auto"/>
              <w:jc w:val="center"/>
              <w:rPr>
                <w:rFonts w:eastAsia="Times New Roman" w:cstheme="minorHAnsi"/>
                <w:color w:val="000000"/>
                <w:lang w:eastAsia="hr-HR"/>
              </w:rPr>
            </w:pPr>
          </w:p>
          <w:p w14:paraId="0E8F256B" w14:textId="36FE1523" w:rsidR="000C5520" w:rsidRPr="003A0053" w:rsidRDefault="009300F7"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5</w:t>
            </w:r>
          </w:p>
          <w:p w14:paraId="249B2542" w14:textId="77777777" w:rsidR="000C5520" w:rsidRPr="003A0053" w:rsidRDefault="000C5520" w:rsidP="00CF57DF">
            <w:pPr>
              <w:spacing w:after="0" w:line="240" w:lineRule="auto"/>
              <w:jc w:val="center"/>
              <w:rPr>
                <w:rFonts w:eastAsia="Times New Roman" w:cstheme="minorHAnsi"/>
                <w:color w:val="000000"/>
                <w:lang w:eastAsia="hr-HR"/>
              </w:rPr>
            </w:pPr>
          </w:p>
          <w:p w14:paraId="6EF10EF8" w14:textId="77777777" w:rsidR="000C5520" w:rsidRPr="003A0053" w:rsidRDefault="000C5520" w:rsidP="00CF57DF">
            <w:pPr>
              <w:spacing w:after="0" w:line="240" w:lineRule="auto"/>
              <w:jc w:val="center"/>
              <w:rPr>
                <w:rFonts w:eastAsia="Times New Roman" w:cstheme="minorHAnsi"/>
                <w:color w:val="000000"/>
                <w:lang w:eastAsia="hr-HR"/>
              </w:rPr>
            </w:pPr>
          </w:p>
        </w:tc>
      </w:tr>
      <w:bookmarkEnd w:id="8"/>
    </w:tbl>
    <w:p w14:paraId="70CBD083" w14:textId="77777777" w:rsidR="000C5520" w:rsidRPr="003A0053" w:rsidRDefault="000C5520" w:rsidP="000C5520">
      <w:pPr>
        <w:spacing w:after="0" w:line="240" w:lineRule="auto"/>
        <w:rPr>
          <w:rFonts w:cstheme="minorHAnsi"/>
          <w:b/>
        </w:rPr>
      </w:pPr>
    </w:p>
    <w:p w14:paraId="5A78D394" w14:textId="5ABAA32D" w:rsidR="009F408E" w:rsidRPr="003A0053" w:rsidRDefault="009F408E" w:rsidP="009F408E">
      <w:pPr>
        <w:rPr>
          <w:rFonts w:cstheme="minorHAnsi"/>
          <w:b/>
          <w:u w:val="single"/>
        </w:rPr>
      </w:pPr>
      <w:r w:rsidRPr="003A0053">
        <w:rPr>
          <w:rFonts w:cstheme="minorHAnsi"/>
          <w:b/>
          <w:u w:val="single"/>
        </w:rPr>
        <w:t xml:space="preserve">ŠIFRA I NAZIV PROGRAMA: </w:t>
      </w:r>
      <w:r w:rsidRPr="003A0053">
        <w:rPr>
          <w:rFonts w:cstheme="minorHAnsi"/>
          <w:b/>
          <w:color w:val="548DD4" w:themeColor="text2" w:themeTint="99"/>
          <w:u w:val="single"/>
        </w:rPr>
        <w:t>131- ULAGANJE U ZDRAVSTVO IZNAD STANDARDA</w:t>
      </w:r>
    </w:p>
    <w:p w14:paraId="6859C41B" w14:textId="23F3CDEB" w:rsidR="009F408E" w:rsidRPr="003A0053" w:rsidRDefault="009F408E" w:rsidP="009F408E">
      <w:pPr>
        <w:spacing w:after="0"/>
        <w:rPr>
          <w:rFonts w:cstheme="minorHAnsi"/>
          <w:b/>
          <w:bCs/>
        </w:rPr>
      </w:pPr>
      <w:r w:rsidRPr="003A0053">
        <w:rPr>
          <w:rFonts w:cstheme="minorHAnsi"/>
          <w:b/>
        </w:rPr>
        <w:t xml:space="preserve">SVRHA PROGRAMA: </w:t>
      </w:r>
      <w:r w:rsidRPr="003A0053">
        <w:rPr>
          <w:rFonts w:cstheme="minorHAnsi"/>
        </w:rPr>
        <w:t xml:space="preserve">Cilj ovog programa je dodatno ulagati </w:t>
      </w:r>
      <w:r w:rsidRPr="003A0053">
        <w:rPr>
          <w:rFonts w:cstheme="minorHAnsi"/>
          <w:bCs/>
        </w:rPr>
        <w:t xml:space="preserve">namjenskim sredstvima iz </w:t>
      </w:r>
      <w:r w:rsidRPr="003A0053">
        <w:rPr>
          <w:rFonts w:cstheme="minorHAnsi"/>
          <w:b/>
          <w:bCs/>
        </w:rPr>
        <w:t>vlastitih prihoda 03</w:t>
      </w:r>
      <w:r w:rsidRPr="003A0053">
        <w:rPr>
          <w:rFonts w:cstheme="minorHAnsi"/>
          <w:bCs/>
        </w:rPr>
        <w:t xml:space="preserve">  i namjenskim  sredstvima Karlovačke Županije </w:t>
      </w:r>
      <w:r w:rsidRPr="003A0053">
        <w:rPr>
          <w:rFonts w:cstheme="minorHAnsi"/>
          <w:b/>
          <w:bCs/>
        </w:rPr>
        <w:t>01</w:t>
      </w:r>
      <w:r w:rsidR="009300F7" w:rsidRPr="003A0053">
        <w:rPr>
          <w:rFonts w:cstheme="minorHAnsi"/>
          <w:b/>
          <w:bCs/>
        </w:rPr>
        <w:t xml:space="preserve"> Opći prihodi i primici</w:t>
      </w:r>
      <w:r w:rsidRPr="003A0053">
        <w:rPr>
          <w:rFonts w:cstheme="minorHAnsi"/>
          <w:b/>
          <w:bCs/>
        </w:rPr>
        <w:t xml:space="preserve">. </w:t>
      </w:r>
    </w:p>
    <w:p w14:paraId="56C53CDD" w14:textId="77777777" w:rsidR="009F408E" w:rsidRPr="003A0053" w:rsidRDefault="009F408E" w:rsidP="009F408E">
      <w:pPr>
        <w:spacing w:after="0"/>
        <w:rPr>
          <w:rFonts w:cstheme="minorHAnsi"/>
          <w:b/>
        </w:rPr>
      </w:pPr>
      <w:r w:rsidRPr="003A0053">
        <w:rPr>
          <w:rFonts w:cstheme="minorHAnsi"/>
          <w:bCs/>
        </w:rPr>
        <w:t>Vlastiti prihodi su prihodi koje proračunski korisnici ostvaruju od obavljanja poslova na tržištu i u tržišnim uvjetima, i koji se ne financiraju iz proračuna. Cilj je pored ugovorenih sredstava sa HZZO-om ostvariti što veći prihod od pružanja zdravstvenih usluga.</w:t>
      </w:r>
      <w:r w:rsidRPr="003A0053">
        <w:rPr>
          <w:rFonts w:cstheme="minorHAnsi"/>
        </w:rPr>
        <w:t xml:space="preserve"> Dio ostvarenih sredstava je usluga van standarda – prihodi od zdravstvenih usluga naplaćeni od krajnjih korisnika koja na našem području je najvećim dijelom od djelatnosti dentalne medicine - protetskih radova, ali i zakupnine za najam prostora  zakupaca, a dio vlastitih sredstava u stvari ne predstavlja vlastita sredstva na tržištu već refundaciju zajedničkih  troškova u kojima sudjeluju zakupci na temelju sklopljenih ugovora. </w:t>
      </w:r>
    </w:p>
    <w:p w14:paraId="4C6276CD" w14:textId="77777777" w:rsidR="009300F7" w:rsidRPr="003A0053" w:rsidRDefault="009300F7" w:rsidP="009F408E">
      <w:pPr>
        <w:spacing w:after="0"/>
        <w:jc w:val="both"/>
        <w:rPr>
          <w:rFonts w:cstheme="minorHAnsi"/>
          <w:b/>
          <w:bCs/>
        </w:rPr>
      </w:pPr>
    </w:p>
    <w:p w14:paraId="67BCCA31" w14:textId="0DB0A2CE" w:rsidR="009F408E" w:rsidRPr="003A0053" w:rsidRDefault="009F408E" w:rsidP="009F408E">
      <w:pPr>
        <w:spacing w:after="0"/>
        <w:jc w:val="both"/>
        <w:rPr>
          <w:rFonts w:cstheme="minorHAnsi"/>
          <w:bCs/>
        </w:rPr>
      </w:pPr>
      <w:r w:rsidRPr="003A0053">
        <w:rPr>
          <w:rFonts w:cstheme="minorHAnsi"/>
          <w:b/>
          <w:bCs/>
        </w:rPr>
        <w:lastRenderedPageBreak/>
        <w:t>Na izvoru financiranja 01</w:t>
      </w:r>
      <w:r w:rsidRPr="003A0053">
        <w:rPr>
          <w:rFonts w:cstheme="minorHAnsi"/>
          <w:bCs/>
        </w:rPr>
        <w:t xml:space="preserve"> planirana su sredstva za:</w:t>
      </w:r>
    </w:p>
    <w:p w14:paraId="50A5A6D2" w14:textId="2AE365F3" w:rsidR="009F408E" w:rsidRPr="003A0053" w:rsidRDefault="009300F7" w:rsidP="009F408E">
      <w:pPr>
        <w:pStyle w:val="Odlomakpopisa"/>
        <w:numPr>
          <w:ilvl w:val="0"/>
          <w:numId w:val="1"/>
        </w:numPr>
        <w:spacing w:after="0"/>
        <w:ind w:left="360"/>
        <w:jc w:val="both"/>
        <w:rPr>
          <w:rFonts w:cstheme="minorHAnsi"/>
          <w:bCs/>
        </w:rPr>
      </w:pPr>
      <w:r w:rsidRPr="003A0053">
        <w:rPr>
          <w:rFonts w:cstheme="minorHAnsi"/>
          <w:bCs/>
        </w:rPr>
        <w:t>Uređenje prostora te rad i djelovanje posudionice ortopedskih pomagala</w:t>
      </w:r>
      <w:r w:rsidR="009F408E" w:rsidRPr="003A0053">
        <w:rPr>
          <w:rFonts w:cstheme="minorHAnsi"/>
          <w:bCs/>
        </w:rPr>
        <w:t xml:space="preserve"> (posudionica pomagala)</w:t>
      </w:r>
    </w:p>
    <w:p w14:paraId="7DFDAB24" w14:textId="398B7927" w:rsidR="009F408E" w:rsidRPr="003A0053" w:rsidRDefault="00D43E1B" w:rsidP="009F408E">
      <w:pPr>
        <w:pStyle w:val="Odlomakpopisa"/>
        <w:numPr>
          <w:ilvl w:val="0"/>
          <w:numId w:val="1"/>
        </w:numPr>
        <w:spacing w:after="0"/>
        <w:ind w:left="360"/>
        <w:jc w:val="both"/>
        <w:rPr>
          <w:rFonts w:cstheme="minorHAnsi"/>
          <w:bCs/>
        </w:rPr>
      </w:pPr>
      <w:r w:rsidRPr="003A0053">
        <w:rPr>
          <w:rFonts w:cstheme="minorHAnsi"/>
          <w:bCs/>
        </w:rPr>
        <w:t>S</w:t>
      </w:r>
      <w:r w:rsidR="009F408E" w:rsidRPr="003A0053">
        <w:rPr>
          <w:rFonts w:cstheme="minorHAnsi"/>
          <w:bCs/>
        </w:rPr>
        <w:t>pecijalističko usavršavanje</w:t>
      </w:r>
    </w:p>
    <w:p w14:paraId="64B048FD" w14:textId="6AE92801" w:rsidR="009F408E" w:rsidRPr="003A0053" w:rsidRDefault="009F408E" w:rsidP="009F408E">
      <w:pPr>
        <w:pStyle w:val="Odlomakpopisa"/>
        <w:numPr>
          <w:ilvl w:val="0"/>
          <w:numId w:val="1"/>
        </w:numPr>
        <w:spacing w:after="0"/>
        <w:ind w:left="360"/>
        <w:jc w:val="both"/>
        <w:rPr>
          <w:rFonts w:cstheme="minorHAnsi"/>
          <w:bCs/>
        </w:rPr>
      </w:pPr>
      <w:r w:rsidRPr="003A0053">
        <w:rPr>
          <w:rFonts w:cstheme="minorHAnsi"/>
          <w:bCs/>
        </w:rPr>
        <w:t xml:space="preserve">Županijske javne potrebe u zdravstvu </w:t>
      </w:r>
      <w:bookmarkStart w:id="9" w:name="_Hlk199230601"/>
      <w:r w:rsidR="009300F7" w:rsidRPr="003A0053">
        <w:rPr>
          <w:rFonts w:cstheme="minorHAnsi"/>
          <w:bCs/>
        </w:rPr>
        <w:t>–</w:t>
      </w:r>
      <w:r w:rsidRPr="003A0053">
        <w:rPr>
          <w:rFonts w:cstheme="minorHAnsi"/>
          <w:bCs/>
        </w:rPr>
        <w:t xml:space="preserve"> </w:t>
      </w:r>
      <w:bookmarkStart w:id="10" w:name="_Hlk182803853"/>
      <w:r w:rsidR="009300F7" w:rsidRPr="003A0053">
        <w:rPr>
          <w:rFonts w:cstheme="minorHAnsi"/>
          <w:bCs/>
        </w:rPr>
        <w:t>pomoć za isplatu plaća ,naknada za prijevoz i doprinosa za zdravstveno osiguranje.</w:t>
      </w:r>
    </w:p>
    <w:p w14:paraId="079B70A7" w14:textId="77777777" w:rsidR="009F408E" w:rsidRPr="003A0053" w:rsidRDefault="009F408E" w:rsidP="009F408E">
      <w:pPr>
        <w:pStyle w:val="Odlomakpopisa"/>
        <w:spacing w:after="0"/>
        <w:ind w:left="360"/>
        <w:jc w:val="both"/>
        <w:rPr>
          <w:rFonts w:cstheme="minorHAnsi"/>
          <w:bCs/>
        </w:rPr>
      </w:pPr>
      <w:bookmarkStart w:id="11" w:name="_Hlk132659434"/>
      <w:bookmarkEnd w:id="9"/>
      <w:bookmarkEnd w:id="10"/>
    </w:p>
    <w:bookmarkEnd w:id="11"/>
    <w:p w14:paraId="713D71C9" w14:textId="77777777" w:rsidR="009F408E" w:rsidRPr="003A0053" w:rsidRDefault="009F408E" w:rsidP="009F408E">
      <w:pPr>
        <w:jc w:val="both"/>
        <w:rPr>
          <w:rFonts w:cstheme="minorHAnsi"/>
          <w:b/>
        </w:rPr>
      </w:pPr>
      <w:r w:rsidRPr="003A0053">
        <w:rPr>
          <w:rFonts w:cstheme="minorHAnsi"/>
          <w:b/>
        </w:rPr>
        <w:t xml:space="preserve">POVEZANOST PROGRAMA SA STRATEŠKIM DOKUMENTIMA I GODIŠNJIM PLANOM RADA: </w:t>
      </w:r>
    </w:p>
    <w:p w14:paraId="5D4311EC" w14:textId="77777777" w:rsidR="009F408E" w:rsidRPr="003A0053" w:rsidRDefault="009F408E" w:rsidP="009F408E">
      <w:pPr>
        <w:jc w:val="both"/>
        <w:rPr>
          <w:rFonts w:cstheme="minorHAnsi"/>
          <w:bCs/>
        </w:rPr>
      </w:pPr>
      <w:r w:rsidRPr="003A0053">
        <w:rPr>
          <w:rFonts w:cstheme="minorHAnsi"/>
          <w:bCs/>
        </w:rPr>
        <w:t>Dugoročno će se poboljšati kvaliteta zdravstvenih usluga na ovom području te zadržati mlade liječnike na našem području, povećati  učinkovitost pružanja usluga  na primarnoj razini. Također i ostvarenje vlastitih prihoda pored sredstava HZZO-a omogućiti će se financiranje rashoda za plaće ali i podizanje standarda zdravstvenih usluga.</w:t>
      </w:r>
    </w:p>
    <w:p w14:paraId="711365C5" w14:textId="77777777" w:rsidR="009F408E" w:rsidRPr="003A0053" w:rsidRDefault="009F408E" w:rsidP="009F408E">
      <w:pPr>
        <w:jc w:val="both"/>
        <w:rPr>
          <w:rFonts w:cstheme="minorHAnsi"/>
          <w:b/>
        </w:rPr>
      </w:pPr>
      <w:r w:rsidRPr="003A0053">
        <w:rPr>
          <w:rFonts w:cstheme="minorHAnsi"/>
          <w:b/>
        </w:rPr>
        <w:t>ZAKONSKE I DRUGE PODLOGE NA KOJIMA SE PROGRAM ZASNIVA</w:t>
      </w:r>
    </w:p>
    <w:p w14:paraId="10342B02" w14:textId="3043D59A" w:rsidR="009F408E" w:rsidRPr="003A0053" w:rsidRDefault="009F408E" w:rsidP="009F408E">
      <w:pPr>
        <w:jc w:val="both"/>
        <w:rPr>
          <w:rFonts w:cstheme="minorHAnsi"/>
        </w:rPr>
      </w:pPr>
      <w:r w:rsidRPr="003A0053">
        <w:rPr>
          <w:rFonts w:cstheme="minorHAnsi"/>
          <w:bCs/>
        </w:rPr>
        <w:t>Zakon o zdravstvenoj zaštiti (NN broj:</w:t>
      </w:r>
      <w:r w:rsidRPr="003A0053">
        <w:rPr>
          <w:rFonts w:cstheme="minorHAnsi"/>
        </w:rPr>
        <w:t>,100/18, 125/19, 147/20,119/22,156/22,33/23</w:t>
      </w:r>
      <w:r w:rsidR="002D7646" w:rsidRPr="003A0053">
        <w:rPr>
          <w:rFonts w:cstheme="minorHAnsi"/>
        </w:rPr>
        <w:t>,36/24</w:t>
      </w:r>
      <w:r w:rsidRPr="003A0053">
        <w:rPr>
          <w:rFonts w:cstheme="minorHAnsi"/>
        </w:rPr>
        <w:t xml:space="preserve">), Zakon o obveznom zdravstvenom osiguranju (NN broj: 80/13 i 137/13, 98/19,33/23),Rješenja Ministarstva zdravstva za rad u privatnoj praksi na temelju zakupa, Odluka o  kriterijima za određivanje zakupnine za poslovni prostor u kojem se obavlja zdravstvena djelatnost,  Ugovor o zakupu poslovnog prostora i opreme i plaćanju zajedničkih troškova, Cjenik dentalnih usluga Doma zdravlja Karlovac. Sporazumom o osiguranju sredstava za specijalističko usavršavanje zdravstvenih djelatnika definirani su troškovi  iz specijalizacije  - novčana sredstva namijenjena mjesečnom iznosu bruto plaće i doprinosa na plaću izračunato u skladu sa Zakonom o plaćama u javnim službama ("Narodne novine" broj 27/01 i 39/09,155/23), - novčana sredstva za sva materijalna prava specijalizanata proistekla iz važećih kolektivnih ugovora (naknada za prijevoz, odvojeni život, stručno usavršavanje, službena putovanja, regres, božićnica i dr.)i sve druge troškove specijalizacije utvrđene odredbama Zakona o zdravstvenoj zaštiti (troškovi glavnog mentora, mentora, trošak zdravstvenih ustanova u kojima se obavlja specijalističko usavršavanje, trošak završnog specijalističkog ispita i dr.) Županija se obvezuje osigurati sredstva za specijalističko usavršavanja specijalizanta  zdravstvene ustanove za čitavo vrijeme trajanja specijalizacije. </w:t>
      </w:r>
    </w:p>
    <w:p w14:paraId="3C62A9B1" w14:textId="77777777" w:rsidR="009F408E" w:rsidRPr="003A0053" w:rsidRDefault="009F408E" w:rsidP="009F408E">
      <w:pPr>
        <w:jc w:val="both"/>
        <w:rPr>
          <w:rFonts w:cstheme="minorHAnsi"/>
          <w:b/>
        </w:rPr>
      </w:pPr>
      <w:r w:rsidRPr="003A0053">
        <w:rPr>
          <w:rFonts w:cstheme="minorHAnsi"/>
          <w:b/>
        </w:rPr>
        <w:t xml:space="preserve">ISHODIŠTE I POKAZATELJI NA KOJIMA SE ZASNIVAJU IZRAČUNI I OCJENE POTREBNIH SREDSTAVA ZA PROVOĐENJE PROGRAMA: </w:t>
      </w:r>
    </w:p>
    <w:p w14:paraId="3014CD75" w14:textId="1CAE2411" w:rsidR="009F408E" w:rsidRPr="003A0053" w:rsidRDefault="009F408E" w:rsidP="009F408E">
      <w:pPr>
        <w:jc w:val="both"/>
        <w:rPr>
          <w:rFonts w:cstheme="minorHAnsi"/>
        </w:rPr>
      </w:pPr>
      <w:r w:rsidRPr="003A0053">
        <w:rPr>
          <w:rFonts w:cstheme="minorHAnsi"/>
          <w:bCs/>
        </w:rPr>
        <w:t xml:space="preserve">Planirani iznos sredstava za </w:t>
      </w:r>
      <w:r w:rsidRPr="003A0053">
        <w:rPr>
          <w:rFonts w:cstheme="minorHAnsi"/>
          <w:b/>
        </w:rPr>
        <w:t>program A100050 Vlastiti prihodi</w:t>
      </w:r>
      <w:r w:rsidRPr="003A0053">
        <w:rPr>
          <w:rFonts w:cstheme="minorHAnsi"/>
          <w:bCs/>
        </w:rPr>
        <w:t xml:space="preserve"> iznosi </w:t>
      </w:r>
      <w:r w:rsidR="009300F7" w:rsidRPr="003A0053">
        <w:rPr>
          <w:rFonts w:cstheme="minorHAnsi"/>
          <w:bCs/>
        </w:rPr>
        <w:t>1.120.704</w:t>
      </w:r>
      <w:r w:rsidRPr="003A0053">
        <w:rPr>
          <w:rFonts w:cstheme="minorHAnsi"/>
          <w:bCs/>
        </w:rPr>
        <w:t xml:space="preserve">,00 EUR ( na izvoru financiranja 03). </w:t>
      </w:r>
      <w:r w:rsidR="00012FAD" w:rsidRPr="003A0053">
        <w:rPr>
          <w:rFonts w:cstheme="minorHAnsi"/>
          <w:bCs/>
        </w:rPr>
        <w:t xml:space="preserve">To je </w:t>
      </w:r>
      <w:r w:rsidR="009300F7" w:rsidRPr="003A0053">
        <w:rPr>
          <w:rFonts w:cstheme="minorHAnsi"/>
          <w:bCs/>
        </w:rPr>
        <w:t>povećanje</w:t>
      </w:r>
      <w:r w:rsidR="00012FAD" w:rsidRPr="003A0053">
        <w:rPr>
          <w:rFonts w:cstheme="minorHAnsi"/>
          <w:bCs/>
        </w:rPr>
        <w:t xml:space="preserve"> </w:t>
      </w:r>
      <w:r w:rsidR="00D43E1B" w:rsidRPr="003A0053">
        <w:rPr>
          <w:rFonts w:cstheme="minorHAnsi"/>
          <w:bCs/>
        </w:rPr>
        <w:t xml:space="preserve">u odnosu na prethodni plan za </w:t>
      </w:r>
      <w:r w:rsidR="009300F7" w:rsidRPr="003A0053">
        <w:rPr>
          <w:rFonts w:cstheme="minorHAnsi"/>
          <w:bCs/>
        </w:rPr>
        <w:t>67</w:t>
      </w:r>
      <w:r w:rsidR="00D43E1B" w:rsidRPr="003A0053">
        <w:rPr>
          <w:rFonts w:cstheme="minorHAnsi"/>
          <w:bCs/>
        </w:rPr>
        <w:t>.</w:t>
      </w:r>
      <w:r w:rsidR="009300F7" w:rsidRPr="003A0053">
        <w:rPr>
          <w:rFonts w:cstheme="minorHAnsi"/>
          <w:bCs/>
        </w:rPr>
        <w:t>7</w:t>
      </w:r>
      <w:r w:rsidR="00D43E1B" w:rsidRPr="003A0053">
        <w:rPr>
          <w:rFonts w:cstheme="minorHAnsi"/>
          <w:bCs/>
        </w:rPr>
        <w:t>0</w:t>
      </w:r>
      <w:r w:rsidR="009300F7" w:rsidRPr="003A0053">
        <w:rPr>
          <w:rFonts w:cstheme="minorHAnsi"/>
          <w:bCs/>
        </w:rPr>
        <w:t>4</w:t>
      </w:r>
      <w:r w:rsidR="00D43E1B" w:rsidRPr="003A0053">
        <w:rPr>
          <w:rFonts w:cstheme="minorHAnsi"/>
          <w:bCs/>
        </w:rPr>
        <w:t>,00 EUR.</w:t>
      </w:r>
      <w:r w:rsidR="00122B4D" w:rsidRPr="003A0053">
        <w:rPr>
          <w:rFonts w:cstheme="minorHAnsi"/>
          <w:b/>
          <w:bCs/>
          <w:lang w:eastAsia="ar-SA"/>
        </w:rPr>
        <w:t xml:space="preserve"> Indeks </w:t>
      </w:r>
      <w:r w:rsidR="00122B4D" w:rsidRPr="003A0053">
        <w:rPr>
          <w:rFonts w:cstheme="minorHAnsi"/>
          <w:lang w:eastAsia="ar-SA"/>
        </w:rPr>
        <w:t xml:space="preserve">iznosi </w:t>
      </w:r>
      <w:r w:rsidR="00122B4D" w:rsidRPr="003A0053">
        <w:rPr>
          <w:rFonts w:cstheme="minorHAnsi"/>
          <w:b/>
          <w:bCs/>
          <w:lang w:eastAsia="ar-SA"/>
        </w:rPr>
        <w:t>106,43 %</w:t>
      </w:r>
      <w:r w:rsidR="00122B4D" w:rsidRPr="003A0053">
        <w:rPr>
          <w:rFonts w:cstheme="minorHAnsi"/>
          <w:lang w:eastAsia="ar-SA"/>
        </w:rPr>
        <w:t xml:space="preserve">. </w:t>
      </w:r>
      <w:r w:rsidR="00D43E1B" w:rsidRPr="003A0053">
        <w:rPr>
          <w:rFonts w:cstheme="minorHAnsi"/>
          <w:bCs/>
        </w:rPr>
        <w:t xml:space="preserve"> </w:t>
      </w:r>
    </w:p>
    <w:p w14:paraId="27B05775" w14:textId="24D50B9D" w:rsidR="00C76199" w:rsidRPr="003A0053" w:rsidRDefault="009F408E" w:rsidP="00C76199">
      <w:pPr>
        <w:suppressAutoHyphens/>
        <w:snapToGrid w:val="0"/>
        <w:spacing w:after="0" w:line="240" w:lineRule="auto"/>
        <w:ind w:right="225"/>
        <w:jc w:val="both"/>
        <w:rPr>
          <w:rFonts w:cstheme="minorHAnsi"/>
        </w:rPr>
      </w:pPr>
      <w:bookmarkStart w:id="12" w:name="_Hlk132659246"/>
      <w:r w:rsidRPr="003A0053">
        <w:rPr>
          <w:rFonts w:cstheme="minorHAnsi"/>
          <w:bCs/>
        </w:rPr>
        <w:t>Planirani iznos sredstava za program</w:t>
      </w:r>
      <w:r w:rsidRPr="003A0053">
        <w:rPr>
          <w:rFonts w:cstheme="minorHAnsi"/>
        </w:rPr>
        <w:t xml:space="preserve"> </w:t>
      </w:r>
      <w:r w:rsidRPr="003A0053">
        <w:rPr>
          <w:rFonts w:cstheme="minorHAnsi"/>
          <w:b/>
          <w:bCs/>
        </w:rPr>
        <w:t xml:space="preserve">A100126 </w:t>
      </w:r>
      <w:bookmarkEnd w:id="12"/>
      <w:r w:rsidRPr="003A0053">
        <w:rPr>
          <w:rFonts w:cstheme="minorHAnsi"/>
          <w:b/>
          <w:bCs/>
        </w:rPr>
        <w:t>Uređenje prostora te rad i djelovanje posudionice ortopedskih pomagala</w:t>
      </w:r>
      <w:r w:rsidRPr="003A0053">
        <w:rPr>
          <w:rFonts w:cstheme="minorHAnsi"/>
          <w:bCs/>
        </w:rPr>
        <w:t xml:space="preserve"> (na izvoru financiranja 01)</w:t>
      </w:r>
      <w:r w:rsidRPr="003A0053">
        <w:rPr>
          <w:rFonts w:cstheme="minorHAnsi"/>
        </w:rPr>
        <w:t xml:space="preserve"> je 6.636,00 EUR. Tu nije bilo odstupanja u odnosu na prethodni plan.</w:t>
      </w:r>
      <w:r w:rsidR="003A0053">
        <w:rPr>
          <w:rFonts w:cstheme="minorHAnsi"/>
        </w:rPr>
        <w:t xml:space="preserve"> Prijedlogom II.</w:t>
      </w:r>
      <w:r w:rsidR="00731345">
        <w:rPr>
          <w:rFonts w:cstheme="minorHAnsi"/>
        </w:rPr>
        <w:t xml:space="preserve"> </w:t>
      </w:r>
      <w:r w:rsidR="003A0053">
        <w:rPr>
          <w:rFonts w:cstheme="minorHAnsi"/>
        </w:rPr>
        <w:t xml:space="preserve">Izmjena i dopuna financijskog plana napravljena je prenamjena sredstava od 6.636,00 EUR sa konta 323 na 422 za nabavku medicinske opreme za </w:t>
      </w:r>
      <w:r w:rsidR="00731345">
        <w:rPr>
          <w:rFonts w:cstheme="minorHAnsi"/>
        </w:rPr>
        <w:t>Centar za koordinaciju Palijativne skrbi u Karlovcu</w:t>
      </w:r>
      <w:r w:rsidR="003A0053">
        <w:rPr>
          <w:rFonts w:cstheme="minorHAnsi"/>
        </w:rPr>
        <w:t>.</w:t>
      </w:r>
      <w:r w:rsidR="00731345">
        <w:rPr>
          <w:rFonts w:cstheme="minorHAnsi"/>
        </w:rPr>
        <w:t xml:space="preserve"> Nabaviti će se 10 komada antidekubitalnih madraca.</w:t>
      </w:r>
      <w:r w:rsidR="003A0053">
        <w:rPr>
          <w:rFonts w:cstheme="minorHAnsi"/>
        </w:rPr>
        <w:t xml:space="preserve"> </w:t>
      </w:r>
      <w:r w:rsidRPr="003A0053">
        <w:rPr>
          <w:rFonts w:cstheme="minorHAnsi"/>
        </w:rPr>
        <w:t xml:space="preserve"> </w:t>
      </w:r>
      <w:r w:rsidR="00FA7039" w:rsidRPr="003A0053">
        <w:rPr>
          <w:rFonts w:cstheme="minorHAnsi"/>
          <w:b/>
          <w:bCs/>
          <w:lang w:eastAsia="ar-SA"/>
        </w:rPr>
        <w:t xml:space="preserve">Indeks </w:t>
      </w:r>
      <w:r w:rsidR="00FA7039" w:rsidRPr="003A0053">
        <w:rPr>
          <w:rFonts w:cstheme="minorHAnsi"/>
          <w:lang w:eastAsia="ar-SA"/>
        </w:rPr>
        <w:t xml:space="preserve"> iznosi </w:t>
      </w:r>
      <w:r w:rsidR="00FA7039" w:rsidRPr="003A0053">
        <w:rPr>
          <w:rFonts w:cstheme="minorHAnsi"/>
          <w:b/>
          <w:bCs/>
          <w:lang w:eastAsia="ar-SA"/>
        </w:rPr>
        <w:t>100,00 %</w:t>
      </w:r>
      <w:r w:rsidR="00FA7039" w:rsidRPr="003A0053">
        <w:rPr>
          <w:rFonts w:cstheme="minorHAnsi"/>
          <w:lang w:eastAsia="ar-SA"/>
        </w:rPr>
        <w:t>.</w:t>
      </w:r>
    </w:p>
    <w:p w14:paraId="3264A75E" w14:textId="77777777" w:rsidR="00CE0263" w:rsidRDefault="00CE0263" w:rsidP="000E07F1">
      <w:pPr>
        <w:jc w:val="both"/>
        <w:rPr>
          <w:rFonts w:cstheme="minorHAnsi"/>
          <w:bCs/>
        </w:rPr>
      </w:pPr>
    </w:p>
    <w:p w14:paraId="32A9087A" w14:textId="4FBA1FD9" w:rsidR="000E07F1" w:rsidRPr="003A0053" w:rsidRDefault="009F408E" w:rsidP="000E07F1">
      <w:pPr>
        <w:jc w:val="both"/>
        <w:rPr>
          <w:rFonts w:cstheme="minorHAnsi"/>
        </w:rPr>
      </w:pPr>
      <w:r w:rsidRPr="003A0053">
        <w:rPr>
          <w:rFonts w:cstheme="minorHAnsi"/>
          <w:bCs/>
        </w:rPr>
        <w:t>Planirani iznos sredstava za program</w:t>
      </w:r>
      <w:r w:rsidRPr="003A0053">
        <w:rPr>
          <w:rFonts w:cstheme="minorHAnsi"/>
        </w:rPr>
        <w:t xml:space="preserve"> </w:t>
      </w:r>
      <w:r w:rsidRPr="003A0053">
        <w:rPr>
          <w:rFonts w:cstheme="minorHAnsi"/>
          <w:b/>
          <w:bCs/>
        </w:rPr>
        <w:t>T1000100 Specijalističko usavršavanje</w:t>
      </w:r>
      <w:r w:rsidRPr="003A0053">
        <w:rPr>
          <w:rFonts w:cstheme="minorHAnsi"/>
        </w:rPr>
        <w:t xml:space="preserve"> (na izvoru financiranja 01) je </w:t>
      </w:r>
      <w:r w:rsidR="00482B2B" w:rsidRPr="003A0053">
        <w:rPr>
          <w:rFonts w:cstheme="minorHAnsi"/>
        </w:rPr>
        <w:t>68.1</w:t>
      </w:r>
      <w:r w:rsidRPr="003A0053">
        <w:rPr>
          <w:rFonts w:cstheme="minorHAnsi"/>
        </w:rPr>
        <w:t xml:space="preserve">00,00 EUR. </w:t>
      </w:r>
      <w:r w:rsidR="00CE0263">
        <w:rPr>
          <w:rFonts w:cstheme="minorHAnsi"/>
        </w:rPr>
        <w:t>Nije bilo odstupanja u odnosu na prethodni plan.</w:t>
      </w:r>
      <w:r w:rsidRPr="003A0053">
        <w:rPr>
          <w:rFonts w:cstheme="minorHAnsi"/>
        </w:rPr>
        <w:t>.</w:t>
      </w:r>
      <w:r w:rsidR="00FA7039" w:rsidRPr="003A0053">
        <w:rPr>
          <w:rFonts w:cstheme="minorHAnsi"/>
          <w:b/>
          <w:bCs/>
          <w:lang w:eastAsia="ar-SA"/>
        </w:rPr>
        <w:t xml:space="preserve"> Indeks </w:t>
      </w:r>
      <w:r w:rsidR="00FA7039" w:rsidRPr="003A0053">
        <w:rPr>
          <w:rFonts w:cstheme="minorHAnsi"/>
          <w:lang w:eastAsia="ar-SA"/>
        </w:rPr>
        <w:t xml:space="preserve">iznosi </w:t>
      </w:r>
      <w:r w:rsidR="00CE0263">
        <w:rPr>
          <w:rFonts w:cstheme="minorHAnsi"/>
          <w:b/>
          <w:bCs/>
          <w:lang w:eastAsia="ar-SA"/>
        </w:rPr>
        <w:t>100,00</w:t>
      </w:r>
      <w:r w:rsidR="00FA7039" w:rsidRPr="003A0053">
        <w:rPr>
          <w:rFonts w:cstheme="minorHAnsi"/>
          <w:b/>
          <w:bCs/>
          <w:lang w:eastAsia="ar-SA"/>
        </w:rPr>
        <w:t xml:space="preserve"> %</w:t>
      </w:r>
      <w:r w:rsidR="00FA7039" w:rsidRPr="003A0053">
        <w:rPr>
          <w:rFonts w:cstheme="minorHAnsi"/>
          <w:lang w:eastAsia="ar-SA"/>
        </w:rPr>
        <w:t>.</w:t>
      </w:r>
    </w:p>
    <w:p w14:paraId="68A7CFBF" w14:textId="0358A7E3" w:rsidR="00B076BA" w:rsidRPr="003A0053" w:rsidRDefault="00D43E1B" w:rsidP="00B076BA">
      <w:pPr>
        <w:jc w:val="both"/>
        <w:rPr>
          <w:rFonts w:cstheme="minorHAnsi"/>
          <w:lang w:eastAsia="ar-SA"/>
        </w:rPr>
      </w:pPr>
      <w:r w:rsidRPr="003A0053">
        <w:rPr>
          <w:rFonts w:cstheme="minorHAnsi"/>
          <w:lang w:eastAsia="ar-SA"/>
        </w:rPr>
        <w:t xml:space="preserve">Planirani iznos </w:t>
      </w:r>
      <w:r w:rsidRPr="003A0053">
        <w:rPr>
          <w:rFonts w:cstheme="minorHAnsi"/>
          <w:bCs/>
        </w:rPr>
        <w:t xml:space="preserve">sredstava za </w:t>
      </w:r>
      <w:r w:rsidRPr="003A0053">
        <w:rPr>
          <w:rFonts w:cstheme="minorHAnsi"/>
          <w:b/>
        </w:rPr>
        <w:t>program A100183 Županijske javne potrebe u zdravstvu</w:t>
      </w:r>
      <w:r w:rsidRPr="003A0053">
        <w:rPr>
          <w:rFonts w:cstheme="minorHAnsi"/>
          <w:bCs/>
        </w:rPr>
        <w:t xml:space="preserve"> – </w:t>
      </w:r>
      <w:r w:rsidR="00C76199" w:rsidRPr="003A0053">
        <w:rPr>
          <w:rFonts w:cstheme="minorHAnsi"/>
          <w:bCs/>
        </w:rPr>
        <w:t>planirana</w:t>
      </w:r>
      <w:r w:rsidRPr="003A0053">
        <w:rPr>
          <w:rFonts w:cstheme="minorHAnsi"/>
          <w:bCs/>
        </w:rPr>
        <w:t xml:space="preserve"> su sredstva</w:t>
      </w:r>
      <w:r w:rsidR="00C76199" w:rsidRPr="003A0053">
        <w:rPr>
          <w:rFonts w:cstheme="minorHAnsi"/>
          <w:bCs/>
        </w:rPr>
        <w:t xml:space="preserve"> </w:t>
      </w:r>
      <w:r w:rsidR="000E07F1" w:rsidRPr="003A0053">
        <w:rPr>
          <w:rFonts w:cstheme="minorHAnsi"/>
          <w:bCs/>
        </w:rPr>
        <w:t>za pomoć za isplatu plaća ,naknada za prijevoz i doprinosa za zdravstveno osiguranje za zaposlenike</w:t>
      </w:r>
      <w:r w:rsidR="00C76199" w:rsidRPr="003A0053">
        <w:rPr>
          <w:rFonts w:cstheme="minorHAnsi"/>
          <w:lang w:eastAsia="ar-SA"/>
        </w:rPr>
        <w:t xml:space="preserve"> Dom</w:t>
      </w:r>
      <w:r w:rsidR="000E07F1" w:rsidRPr="003A0053">
        <w:rPr>
          <w:rFonts w:cstheme="minorHAnsi"/>
          <w:lang w:eastAsia="ar-SA"/>
        </w:rPr>
        <w:t>a</w:t>
      </w:r>
      <w:r w:rsidR="00C76199" w:rsidRPr="003A0053">
        <w:rPr>
          <w:rFonts w:cstheme="minorHAnsi"/>
          <w:lang w:eastAsia="ar-SA"/>
        </w:rPr>
        <w:t xml:space="preserve"> </w:t>
      </w:r>
      <w:r w:rsidR="00C76199" w:rsidRPr="003A0053">
        <w:rPr>
          <w:rFonts w:cstheme="minorHAnsi"/>
          <w:lang w:eastAsia="ar-SA"/>
        </w:rPr>
        <w:lastRenderedPageBreak/>
        <w:t>zdravlja Karlovačke županije</w:t>
      </w:r>
      <w:r w:rsidR="000110BF" w:rsidRPr="003A0053">
        <w:rPr>
          <w:rFonts w:cstheme="minorHAnsi"/>
          <w:lang w:eastAsia="ar-SA"/>
        </w:rPr>
        <w:t xml:space="preserve"> </w:t>
      </w:r>
      <w:r w:rsidR="00790C3A" w:rsidRPr="003A0053">
        <w:rPr>
          <w:rFonts w:cstheme="minorHAnsi"/>
          <w:lang w:eastAsia="ar-SA"/>
        </w:rPr>
        <w:t xml:space="preserve">u </w:t>
      </w:r>
      <w:r w:rsidR="000110BF" w:rsidRPr="003A0053">
        <w:rPr>
          <w:rFonts w:cstheme="minorHAnsi"/>
          <w:lang w:eastAsia="ar-SA"/>
        </w:rPr>
        <w:t>iznosu od 1.000.000,00 EUR</w:t>
      </w:r>
      <w:r w:rsidR="00C76199" w:rsidRPr="003A0053">
        <w:rPr>
          <w:rFonts w:cstheme="minorHAnsi"/>
          <w:lang w:eastAsia="ar-SA"/>
        </w:rPr>
        <w:t>.</w:t>
      </w:r>
      <w:r w:rsidR="00CE0263" w:rsidRPr="003A0053">
        <w:rPr>
          <w:rFonts w:cstheme="minorHAnsi"/>
        </w:rPr>
        <w:t>Tu nije bilo odstupanja u odnosu na prethodni plan</w:t>
      </w:r>
      <w:r w:rsidR="00E2304C" w:rsidRPr="003A0053">
        <w:rPr>
          <w:rFonts w:cstheme="minorHAnsi"/>
        </w:rPr>
        <w:t xml:space="preserve"> </w:t>
      </w:r>
      <w:r w:rsidR="00FA7039" w:rsidRPr="003A0053">
        <w:rPr>
          <w:rFonts w:cstheme="minorHAnsi"/>
          <w:b/>
          <w:bCs/>
          <w:lang w:eastAsia="ar-SA"/>
        </w:rPr>
        <w:t xml:space="preserve">Indeks </w:t>
      </w:r>
      <w:r w:rsidR="00FA7039" w:rsidRPr="003A0053">
        <w:rPr>
          <w:rFonts w:cstheme="minorHAnsi"/>
          <w:lang w:eastAsia="ar-SA"/>
        </w:rPr>
        <w:t xml:space="preserve">je </w:t>
      </w:r>
      <w:r w:rsidR="00CE0263">
        <w:rPr>
          <w:rFonts w:cstheme="minorHAnsi"/>
          <w:lang w:eastAsia="ar-SA"/>
        </w:rPr>
        <w:t>100</w:t>
      </w:r>
      <w:r w:rsidR="00FA7039" w:rsidRPr="003A0053">
        <w:rPr>
          <w:rFonts w:cstheme="minorHAnsi"/>
          <w:b/>
          <w:bCs/>
          <w:lang w:eastAsia="ar-SA"/>
        </w:rPr>
        <w:t xml:space="preserve"> %</w:t>
      </w:r>
      <w:r w:rsidR="00FA7039" w:rsidRPr="003A0053">
        <w:rPr>
          <w:rFonts w:cstheme="minorHAnsi"/>
          <w:lang w:eastAsia="ar-SA"/>
        </w:rPr>
        <w:t>.</w:t>
      </w:r>
      <w:r w:rsidR="00B076BA" w:rsidRPr="003A0053">
        <w:rPr>
          <w:rFonts w:cstheme="minorHAnsi"/>
          <w:lang w:eastAsia="ar-SA"/>
        </w:rPr>
        <w:t xml:space="preserve"> </w:t>
      </w:r>
    </w:p>
    <w:p w14:paraId="1B5BFBD0" w14:textId="3A6F0826" w:rsidR="009F408E" w:rsidRPr="003A0053" w:rsidRDefault="009F408E" w:rsidP="009F408E">
      <w:pPr>
        <w:jc w:val="both"/>
        <w:rPr>
          <w:rFonts w:cstheme="minorHAnsi"/>
          <w:b/>
        </w:rPr>
      </w:pPr>
      <w:r w:rsidRPr="003A0053">
        <w:rPr>
          <w:rFonts w:cstheme="minorHAnsi"/>
          <w:b/>
        </w:rPr>
        <w:t xml:space="preserve">IZVJEŠTAJ O POSTIGNUTIM CILJEVIMA I REZULTATIMA PROGRAMA TEMELJENIM NA POKAZATELJIMA USPJEŠNOSTI U PRETHODNOJ GODINI: </w:t>
      </w:r>
    </w:p>
    <w:p w14:paraId="32D81F0C" w14:textId="77777777" w:rsidR="009F408E" w:rsidRPr="003A0053" w:rsidRDefault="009F408E" w:rsidP="009F408E">
      <w:pPr>
        <w:jc w:val="both"/>
        <w:rPr>
          <w:rFonts w:cstheme="minorHAnsi"/>
        </w:rPr>
      </w:pPr>
      <w:r w:rsidRPr="003A0053">
        <w:rPr>
          <w:rFonts w:cstheme="minorHAnsi"/>
        </w:rPr>
        <w:t xml:space="preserve">Dio sredstava reguliran je  ugovorima  o zakupu poslovnog prostora i opreme i plaćanju zajedničkih troškova kojima su utvrđeni kriteriji za udio sudjelovanja zakupaca u plaćanju režijskih i drugih troškova. Prihodi od zdravstvenih usluga definirani su Cjenikom  usluga doma zdravlja temeljem kojeg se ostvaruju najveći prihodi od radova u ordinacijama dentalne medicine. </w:t>
      </w:r>
    </w:p>
    <w:p w14:paraId="3781DC64" w14:textId="182275BE" w:rsidR="009E508B" w:rsidRPr="003A0053" w:rsidRDefault="009F408E" w:rsidP="009F408E">
      <w:pPr>
        <w:jc w:val="both"/>
        <w:rPr>
          <w:rFonts w:cstheme="minorHAnsi"/>
          <w:bCs/>
        </w:rPr>
      </w:pPr>
      <w:r w:rsidRPr="003A0053">
        <w:rPr>
          <w:rFonts w:cstheme="minorHAnsi"/>
          <w:bCs/>
        </w:rPr>
        <w:t xml:space="preserve">Najveći udio u ukupnim rashodima koje se financiraju iz aktivnosti </w:t>
      </w:r>
      <w:r w:rsidRPr="003A0053">
        <w:rPr>
          <w:rFonts w:cstheme="minorHAnsi"/>
        </w:rPr>
        <w:t>A100050</w:t>
      </w:r>
      <w:r w:rsidRPr="003A0053">
        <w:rPr>
          <w:rFonts w:cstheme="minorHAnsi"/>
          <w:bCs/>
        </w:rPr>
        <w:t xml:space="preserve"> čine rashodi za usluge i materijalni rashodi kao što su energija, komunalne usluge, usluge telefona, usluge tekućeg i investicijskog održavanja i drugo. Prihod iz ove aktivnosti ostvaren je od najma poslovnog prostora i refundacije režijskih troškova,  pružanjem drugih zdravstvenih usluga van standarda pa su sredstva i planirana za financiranje materijalnih rashoda i usluga.</w:t>
      </w:r>
    </w:p>
    <w:p w14:paraId="5617FD29" w14:textId="77777777" w:rsidR="00D14A3D" w:rsidRPr="003A0053" w:rsidRDefault="00D14A3D" w:rsidP="009F408E">
      <w:pPr>
        <w:jc w:val="both"/>
        <w:rPr>
          <w:rFonts w:cstheme="minorHAnsi"/>
          <w:bCs/>
        </w:rPr>
      </w:pPr>
    </w:p>
    <w:tbl>
      <w:tblPr>
        <w:tblStyle w:val="Reetkatablice"/>
        <w:tblW w:w="9634" w:type="dxa"/>
        <w:tblLayout w:type="fixed"/>
        <w:tblLook w:val="04A0" w:firstRow="1" w:lastRow="0" w:firstColumn="1" w:lastColumn="0" w:noHBand="0" w:noVBand="1"/>
      </w:tblPr>
      <w:tblGrid>
        <w:gridCol w:w="1838"/>
        <w:gridCol w:w="2410"/>
        <w:gridCol w:w="1276"/>
        <w:gridCol w:w="1842"/>
        <w:gridCol w:w="2268"/>
      </w:tblGrid>
      <w:tr w:rsidR="009F408E" w:rsidRPr="003A0053" w14:paraId="5FE4BFC5" w14:textId="77777777" w:rsidTr="00CF57DF">
        <w:trPr>
          <w:trHeight w:val="634"/>
        </w:trPr>
        <w:tc>
          <w:tcPr>
            <w:tcW w:w="1838" w:type="dxa"/>
            <w:vAlign w:val="center"/>
          </w:tcPr>
          <w:p w14:paraId="37BAD9E8" w14:textId="77777777" w:rsidR="009F408E" w:rsidRPr="003A0053" w:rsidRDefault="009F408E" w:rsidP="00CF57DF">
            <w:pPr>
              <w:jc w:val="center"/>
              <w:rPr>
                <w:rFonts w:cstheme="minorHAnsi"/>
                <w:b/>
              </w:rPr>
            </w:pPr>
            <w:r w:rsidRPr="003A0053">
              <w:rPr>
                <w:rFonts w:cstheme="minorHAnsi"/>
              </w:rPr>
              <w:t xml:space="preserve"> </w:t>
            </w:r>
            <w:r w:rsidRPr="003A0053">
              <w:rPr>
                <w:rFonts w:cstheme="minorHAnsi"/>
                <w:b/>
              </w:rPr>
              <w:t>Pokazatelj uspješnosti</w:t>
            </w:r>
          </w:p>
        </w:tc>
        <w:tc>
          <w:tcPr>
            <w:tcW w:w="2410" w:type="dxa"/>
            <w:vAlign w:val="center"/>
          </w:tcPr>
          <w:p w14:paraId="16466FD4" w14:textId="77777777" w:rsidR="009F408E" w:rsidRPr="003A0053" w:rsidRDefault="009F408E" w:rsidP="00CF57DF">
            <w:pPr>
              <w:jc w:val="center"/>
              <w:rPr>
                <w:rFonts w:cstheme="minorHAnsi"/>
                <w:b/>
              </w:rPr>
            </w:pPr>
            <w:r w:rsidRPr="003A0053">
              <w:rPr>
                <w:rFonts w:cstheme="minorHAnsi"/>
                <w:b/>
              </w:rPr>
              <w:t>Definicija</w:t>
            </w:r>
          </w:p>
        </w:tc>
        <w:tc>
          <w:tcPr>
            <w:tcW w:w="1276" w:type="dxa"/>
            <w:vAlign w:val="center"/>
          </w:tcPr>
          <w:p w14:paraId="273CC3A0" w14:textId="77777777" w:rsidR="009F408E" w:rsidRPr="003A0053" w:rsidRDefault="009F408E" w:rsidP="00CF57DF">
            <w:pPr>
              <w:jc w:val="center"/>
              <w:rPr>
                <w:rFonts w:cstheme="minorHAnsi"/>
                <w:b/>
              </w:rPr>
            </w:pPr>
            <w:r w:rsidRPr="003A0053">
              <w:rPr>
                <w:rFonts w:cstheme="minorHAnsi"/>
                <w:b/>
              </w:rPr>
              <w:t>Jedinica</w:t>
            </w:r>
          </w:p>
        </w:tc>
        <w:tc>
          <w:tcPr>
            <w:tcW w:w="1842" w:type="dxa"/>
            <w:vAlign w:val="center"/>
          </w:tcPr>
          <w:p w14:paraId="6129A006" w14:textId="77777777" w:rsidR="009F408E" w:rsidRPr="003A0053" w:rsidRDefault="009F408E" w:rsidP="00CF57DF">
            <w:pPr>
              <w:jc w:val="center"/>
              <w:rPr>
                <w:rFonts w:cstheme="minorHAnsi"/>
                <w:b/>
              </w:rPr>
            </w:pPr>
            <w:r w:rsidRPr="003A0053">
              <w:rPr>
                <w:rFonts w:cstheme="minorHAnsi"/>
                <w:b/>
              </w:rPr>
              <w:t>Polazna vrijednost</w:t>
            </w:r>
          </w:p>
        </w:tc>
        <w:tc>
          <w:tcPr>
            <w:tcW w:w="2268" w:type="dxa"/>
            <w:vAlign w:val="center"/>
          </w:tcPr>
          <w:p w14:paraId="14ECEA49" w14:textId="5F8742E7" w:rsidR="009F408E" w:rsidRPr="003A0053" w:rsidRDefault="009F408E" w:rsidP="00CF57DF">
            <w:pPr>
              <w:jc w:val="center"/>
              <w:rPr>
                <w:rFonts w:cstheme="minorHAnsi"/>
                <w:b/>
              </w:rPr>
            </w:pPr>
            <w:r w:rsidRPr="003A0053">
              <w:rPr>
                <w:rFonts w:cstheme="minorHAnsi"/>
                <w:b/>
              </w:rPr>
              <w:t>Ciljana vrijednost 202</w:t>
            </w:r>
            <w:r w:rsidR="00525D8A" w:rsidRPr="003A0053">
              <w:rPr>
                <w:rFonts w:cstheme="minorHAnsi"/>
                <w:b/>
              </w:rPr>
              <w:t>5</w:t>
            </w:r>
            <w:r w:rsidRPr="003A0053">
              <w:rPr>
                <w:rFonts w:cstheme="minorHAnsi"/>
                <w:b/>
              </w:rPr>
              <w:t>.</w:t>
            </w:r>
          </w:p>
        </w:tc>
      </w:tr>
      <w:tr w:rsidR="009F408E" w:rsidRPr="003A0053" w14:paraId="58EEF007" w14:textId="77777777" w:rsidTr="00CF57DF">
        <w:trPr>
          <w:trHeight w:val="207"/>
        </w:trPr>
        <w:tc>
          <w:tcPr>
            <w:tcW w:w="1838" w:type="dxa"/>
          </w:tcPr>
          <w:p w14:paraId="659DCCD2" w14:textId="77777777" w:rsidR="009F408E" w:rsidRPr="003A0053" w:rsidRDefault="009F408E" w:rsidP="00CF57DF">
            <w:pPr>
              <w:jc w:val="center"/>
              <w:rPr>
                <w:rFonts w:cstheme="minorHAnsi"/>
              </w:rPr>
            </w:pPr>
            <w:r w:rsidRPr="003A0053">
              <w:rPr>
                <w:rFonts w:cstheme="minorHAnsi"/>
              </w:rPr>
              <w:t>Povećanje broja  osiguranika</w:t>
            </w:r>
          </w:p>
        </w:tc>
        <w:tc>
          <w:tcPr>
            <w:tcW w:w="2410" w:type="dxa"/>
          </w:tcPr>
          <w:p w14:paraId="71C76F79" w14:textId="77777777" w:rsidR="009F408E" w:rsidRPr="003A0053" w:rsidRDefault="009F408E" w:rsidP="00CF57DF">
            <w:pPr>
              <w:jc w:val="center"/>
              <w:rPr>
                <w:rFonts w:cstheme="minorHAnsi"/>
              </w:rPr>
            </w:pPr>
            <w:r w:rsidRPr="003A0053">
              <w:rPr>
                <w:rFonts w:cstheme="minorHAnsi"/>
              </w:rPr>
              <w:t>Povećanje broja osiguranika</w:t>
            </w:r>
          </w:p>
        </w:tc>
        <w:tc>
          <w:tcPr>
            <w:tcW w:w="1276" w:type="dxa"/>
          </w:tcPr>
          <w:p w14:paraId="0B0C7756" w14:textId="77777777" w:rsidR="009F408E" w:rsidRPr="003A0053" w:rsidRDefault="009F408E" w:rsidP="00CF57DF">
            <w:pPr>
              <w:jc w:val="center"/>
              <w:rPr>
                <w:rFonts w:cstheme="minorHAnsi"/>
                <w:b/>
              </w:rPr>
            </w:pPr>
            <w:r w:rsidRPr="003A0053">
              <w:rPr>
                <w:rFonts w:cstheme="minorHAnsi"/>
                <w:b/>
              </w:rPr>
              <w:t>Broj osiguranika</w:t>
            </w:r>
          </w:p>
        </w:tc>
        <w:tc>
          <w:tcPr>
            <w:tcW w:w="1842" w:type="dxa"/>
            <w:tcBorders>
              <w:top w:val="single" w:sz="4" w:space="0" w:color="auto"/>
              <w:left w:val="single" w:sz="4" w:space="0" w:color="auto"/>
              <w:bottom w:val="single" w:sz="4" w:space="0" w:color="auto"/>
              <w:right w:val="single" w:sz="4" w:space="0" w:color="auto"/>
            </w:tcBorders>
          </w:tcPr>
          <w:p w14:paraId="784AD3D0" w14:textId="77777777" w:rsidR="009F408E" w:rsidRPr="003A0053" w:rsidRDefault="009F408E" w:rsidP="00CF57DF">
            <w:pPr>
              <w:jc w:val="center"/>
              <w:rPr>
                <w:rFonts w:cstheme="minorHAnsi"/>
                <w:b/>
              </w:rPr>
            </w:pPr>
          </w:p>
          <w:p w14:paraId="69ACCDE4" w14:textId="77777777" w:rsidR="009F408E" w:rsidRPr="003A0053" w:rsidRDefault="009F408E" w:rsidP="00CF57DF">
            <w:pPr>
              <w:jc w:val="center"/>
              <w:rPr>
                <w:rFonts w:cstheme="minorHAnsi"/>
                <w:b/>
              </w:rPr>
            </w:pPr>
            <w:r w:rsidRPr="003A0053">
              <w:rPr>
                <w:rFonts w:cstheme="minorHAnsi"/>
                <w:b/>
              </w:rPr>
              <w:t>1251</w:t>
            </w:r>
          </w:p>
        </w:tc>
        <w:tc>
          <w:tcPr>
            <w:tcW w:w="2268" w:type="dxa"/>
            <w:tcBorders>
              <w:top w:val="single" w:sz="4" w:space="0" w:color="auto"/>
              <w:left w:val="single" w:sz="4" w:space="0" w:color="auto"/>
              <w:bottom w:val="single" w:sz="4" w:space="0" w:color="auto"/>
              <w:right w:val="single" w:sz="4" w:space="0" w:color="auto"/>
            </w:tcBorders>
          </w:tcPr>
          <w:p w14:paraId="2563A36F" w14:textId="77777777" w:rsidR="009F408E" w:rsidRPr="003A0053" w:rsidRDefault="009F408E" w:rsidP="00CF57DF">
            <w:pPr>
              <w:jc w:val="center"/>
              <w:rPr>
                <w:rFonts w:cstheme="minorHAnsi"/>
                <w:b/>
              </w:rPr>
            </w:pPr>
          </w:p>
          <w:p w14:paraId="7A81999C" w14:textId="77777777" w:rsidR="009F408E" w:rsidRPr="003A0053" w:rsidRDefault="009F408E" w:rsidP="00CF57DF">
            <w:pPr>
              <w:jc w:val="center"/>
              <w:rPr>
                <w:rFonts w:cstheme="minorHAnsi"/>
                <w:b/>
              </w:rPr>
            </w:pPr>
            <w:r w:rsidRPr="003A0053">
              <w:rPr>
                <w:rFonts w:cstheme="minorHAnsi"/>
                <w:b/>
              </w:rPr>
              <w:t>1300</w:t>
            </w:r>
          </w:p>
        </w:tc>
      </w:tr>
      <w:tr w:rsidR="009F408E" w:rsidRPr="003A0053" w14:paraId="0862C1FC" w14:textId="77777777" w:rsidTr="00CF57DF">
        <w:trPr>
          <w:trHeight w:val="207"/>
        </w:trPr>
        <w:tc>
          <w:tcPr>
            <w:tcW w:w="1838" w:type="dxa"/>
          </w:tcPr>
          <w:p w14:paraId="617B2E35" w14:textId="77777777" w:rsidR="009F408E" w:rsidRPr="003A0053" w:rsidRDefault="009F408E" w:rsidP="00CF57DF">
            <w:pPr>
              <w:jc w:val="center"/>
              <w:rPr>
                <w:rFonts w:cstheme="minorHAnsi"/>
              </w:rPr>
            </w:pPr>
            <w:r w:rsidRPr="003A0053">
              <w:rPr>
                <w:rFonts w:cstheme="minorHAnsi"/>
              </w:rPr>
              <w:t xml:space="preserve">Broj radova na obnovi </w:t>
            </w:r>
          </w:p>
        </w:tc>
        <w:tc>
          <w:tcPr>
            <w:tcW w:w="2410" w:type="dxa"/>
          </w:tcPr>
          <w:p w14:paraId="4DA89626" w14:textId="77777777" w:rsidR="009F408E" w:rsidRPr="003A0053" w:rsidRDefault="009F408E" w:rsidP="00CF57DF">
            <w:pPr>
              <w:jc w:val="center"/>
              <w:rPr>
                <w:rFonts w:cstheme="minorHAnsi"/>
              </w:rPr>
            </w:pPr>
            <w:r w:rsidRPr="003A0053">
              <w:rPr>
                <w:rFonts w:cstheme="minorHAnsi"/>
              </w:rPr>
              <w:t>Broj radova na obnovi</w:t>
            </w:r>
          </w:p>
        </w:tc>
        <w:tc>
          <w:tcPr>
            <w:tcW w:w="1276" w:type="dxa"/>
          </w:tcPr>
          <w:p w14:paraId="5795030D" w14:textId="77777777" w:rsidR="009F408E" w:rsidRPr="003A0053" w:rsidRDefault="009F408E" w:rsidP="00CF57DF">
            <w:pPr>
              <w:jc w:val="center"/>
              <w:rPr>
                <w:rFonts w:cstheme="minorHAnsi"/>
                <w:b/>
              </w:rPr>
            </w:pPr>
            <w:r w:rsidRPr="003A0053">
              <w:rPr>
                <w:rFonts w:cstheme="minorHAnsi"/>
                <w:b/>
              </w:rPr>
              <w:t>Broj</w:t>
            </w:r>
          </w:p>
        </w:tc>
        <w:tc>
          <w:tcPr>
            <w:tcW w:w="1842" w:type="dxa"/>
            <w:tcBorders>
              <w:top w:val="single" w:sz="4" w:space="0" w:color="auto"/>
              <w:left w:val="single" w:sz="4" w:space="0" w:color="auto"/>
              <w:bottom w:val="single" w:sz="4" w:space="0" w:color="auto"/>
              <w:right w:val="single" w:sz="4" w:space="0" w:color="auto"/>
            </w:tcBorders>
          </w:tcPr>
          <w:p w14:paraId="0AA2DBFF" w14:textId="77777777" w:rsidR="009F408E" w:rsidRPr="003A0053" w:rsidRDefault="009F408E" w:rsidP="00CF57DF">
            <w:pPr>
              <w:jc w:val="center"/>
              <w:rPr>
                <w:rFonts w:cstheme="minorHAnsi"/>
                <w:b/>
              </w:rPr>
            </w:pPr>
            <w:r w:rsidRPr="003A0053">
              <w:rPr>
                <w:rFonts w:cstheme="minorHAnsi"/>
                <w:b/>
              </w:rPr>
              <w:t>1</w:t>
            </w:r>
          </w:p>
        </w:tc>
        <w:tc>
          <w:tcPr>
            <w:tcW w:w="2268" w:type="dxa"/>
            <w:tcBorders>
              <w:top w:val="single" w:sz="4" w:space="0" w:color="auto"/>
              <w:left w:val="single" w:sz="4" w:space="0" w:color="auto"/>
              <w:bottom w:val="single" w:sz="4" w:space="0" w:color="auto"/>
              <w:right w:val="single" w:sz="4" w:space="0" w:color="auto"/>
            </w:tcBorders>
          </w:tcPr>
          <w:p w14:paraId="24DE8A0C" w14:textId="77777777" w:rsidR="009F408E" w:rsidRPr="003A0053" w:rsidRDefault="009F408E" w:rsidP="00CF57DF">
            <w:pPr>
              <w:jc w:val="center"/>
              <w:rPr>
                <w:rFonts w:cstheme="minorHAnsi"/>
                <w:b/>
              </w:rPr>
            </w:pPr>
            <w:r w:rsidRPr="003A0053">
              <w:rPr>
                <w:rFonts w:cstheme="minorHAnsi"/>
                <w:b/>
              </w:rPr>
              <w:t>2</w:t>
            </w:r>
          </w:p>
        </w:tc>
      </w:tr>
      <w:tr w:rsidR="00421CC8" w:rsidRPr="003A0053" w14:paraId="02B0440E" w14:textId="77777777" w:rsidTr="00CF57DF">
        <w:trPr>
          <w:trHeight w:val="207"/>
        </w:trPr>
        <w:tc>
          <w:tcPr>
            <w:tcW w:w="1838" w:type="dxa"/>
          </w:tcPr>
          <w:p w14:paraId="405E3432" w14:textId="35A90F21" w:rsidR="00421CC8" w:rsidRPr="003A0053" w:rsidRDefault="00421CC8" w:rsidP="00CF57DF">
            <w:pPr>
              <w:jc w:val="center"/>
              <w:rPr>
                <w:rFonts w:cstheme="minorHAnsi"/>
              </w:rPr>
            </w:pPr>
            <w:r w:rsidRPr="003A0053">
              <w:rPr>
                <w:rFonts w:cstheme="minorHAnsi"/>
              </w:rPr>
              <w:t>Nabavka opreme</w:t>
            </w:r>
          </w:p>
        </w:tc>
        <w:tc>
          <w:tcPr>
            <w:tcW w:w="2410" w:type="dxa"/>
          </w:tcPr>
          <w:p w14:paraId="7905290B" w14:textId="6C577227" w:rsidR="00421CC8" w:rsidRPr="003A0053" w:rsidRDefault="00616C53" w:rsidP="00CF57DF">
            <w:pPr>
              <w:jc w:val="center"/>
              <w:rPr>
                <w:rFonts w:cstheme="minorHAnsi"/>
              </w:rPr>
            </w:pPr>
            <w:r w:rsidRPr="003A0053">
              <w:rPr>
                <w:rFonts w:cstheme="minorHAnsi"/>
              </w:rPr>
              <w:t>Broj izvršenih ulaganja u opremu</w:t>
            </w:r>
          </w:p>
        </w:tc>
        <w:tc>
          <w:tcPr>
            <w:tcW w:w="1276" w:type="dxa"/>
          </w:tcPr>
          <w:p w14:paraId="560484C1" w14:textId="283CBBE1" w:rsidR="00421CC8" w:rsidRPr="003A0053" w:rsidRDefault="00421CC8" w:rsidP="00CF57DF">
            <w:pPr>
              <w:jc w:val="center"/>
              <w:rPr>
                <w:rFonts w:cstheme="minorHAnsi"/>
                <w:b/>
              </w:rPr>
            </w:pPr>
            <w:r w:rsidRPr="003A0053">
              <w:rPr>
                <w:rFonts w:cstheme="minorHAnsi"/>
                <w:b/>
              </w:rPr>
              <w:t>Broj</w:t>
            </w:r>
          </w:p>
        </w:tc>
        <w:tc>
          <w:tcPr>
            <w:tcW w:w="1842" w:type="dxa"/>
            <w:tcBorders>
              <w:top w:val="single" w:sz="4" w:space="0" w:color="auto"/>
              <w:left w:val="single" w:sz="4" w:space="0" w:color="auto"/>
              <w:bottom w:val="single" w:sz="4" w:space="0" w:color="auto"/>
              <w:right w:val="single" w:sz="4" w:space="0" w:color="auto"/>
            </w:tcBorders>
          </w:tcPr>
          <w:p w14:paraId="0665C066" w14:textId="527D770C" w:rsidR="00421CC8" w:rsidRPr="003A0053" w:rsidRDefault="00421CC8" w:rsidP="00CF57DF">
            <w:pPr>
              <w:jc w:val="center"/>
              <w:rPr>
                <w:rFonts w:cstheme="minorHAnsi"/>
                <w:b/>
              </w:rPr>
            </w:pPr>
            <w:r w:rsidRPr="003A0053">
              <w:rPr>
                <w:rFonts w:cstheme="minorHAnsi"/>
                <w:b/>
              </w:rPr>
              <w:t>0</w:t>
            </w:r>
          </w:p>
        </w:tc>
        <w:tc>
          <w:tcPr>
            <w:tcW w:w="2268" w:type="dxa"/>
            <w:tcBorders>
              <w:top w:val="single" w:sz="4" w:space="0" w:color="auto"/>
              <w:left w:val="single" w:sz="4" w:space="0" w:color="auto"/>
              <w:bottom w:val="single" w:sz="4" w:space="0" w:color="auto"/>
              <w:right w:val="single" w:sz="4" w:space="0" w:color="auto"/>
            </w:tcBorders>
          </w:tcPr>
          <w:p w14:paraId="0892CC32" w14:textId="324CE818" w:rsidR="00421CC8" w:rsidRPr="003A0053" w:rsidRDefault="00421CC8" w:rsidP="00CF57DF">
            <w:pPr>
              <w:jc w:val="center"/>
              <w:rPr>
                <w:rFonts w:cstheme="minorHAnsi"/>
                <w:b/>
              </w:rPr>
            </w:pPr>
            <w:r w:rsidRPr="003A0053">
              <w:rPr>
                <w:rFonts w:cstheme="minorHAnsi"/>
                <w:b/>
              </w:rPr>
              <w:t>3</w:t>
            </w:r>
          </w:p>
        </w:tc>
      </w:tr>
    </w:tbl>
    <w:p w14:paraId="00CDFBC5" w14:textId="626353A5" w:rsidR="009F408E" w:rsidRPr="003A0053" w:rsidRDefault="009F408E" w:rsidP="009F408E">
      <w:pPr>
        <w:spacing w:after="0" w:line="240" w:lineRule="auto"/>
        <w:rPr>
          <w:rFonts w:cstheme="minorHAnsi"/>
          <w:b/>
        </w:rPr>
      </w:pPr>
      <w:r w:rsidRPr="003A0053">
        <w:rPr>
          <w:rFonts w:cstheme="minorHAnsi"/>
          <w:b/>
        </w:rPr>
        <w:t>NAČIN I SREDSTVA ZA REALIZACIJU PROGRAMA:</w:t>
      </w:r>
    </w:p>
    <w:p w14:paraId="794071C8" w14:textId="77777777" w:rsidR="009F408E" w:rsidRPr="003A0053" w:rsidRDefault="009F408E" w:rsidP="009F408E">
      <w:pPr>
        <w:spacing w:after="0" w:line="240" w:lineRule="auto"/>
        <w:rPr>
          <w:rFonts w:cstheme="minorHAnsi"/>
          <w:b/>
        </w:rPr>
      </w:pPr>
    </w:p>
    <w:tbl>
      <w:tblPr>
        <w:tblStyle w:val="Reetkatablice"/>
        <w:tblW w:w="0" w:type="auto"/>
        <w:tblInd w:w="-5" w:type="dxa"/>
        <w:tblLook w:val="04A0" w:firstRow="1" w:lastRow="0" w:firstColumn="1" w:lastColumn="0" w:noHBand="0" w:noVBand="1"/>
      </w:tblPr>
      <w:tblGrid>
        <w:gridCol w:w="1987"/>
        <w:gridCol w:w="2348"/>
        <w:gridCol w:w="1394"/>
        <w:gridCol w:w="1389"/>
        <w:gridCol w:w="1394"/>
        <w:gridCol w:w="1122"/>
      </w:tblGrid>
      <w:tr w:rsidR="009F408E" w:rsidRPr="003A0053" w14:paraId="77BD5D60" w14:textId="77777777" w:rsidTr="00CE0263">
        <w:tc>
          <w:tcPr>
            <w:tcW w:w="1987" w:type="dxa"/>
          </w:tcPr>
          <w:p w14:paraId="3859EEDC" w14:textId="77777777" w:rsidR="009F408E" w:rsidRPr="003A0053" w:rsidRDefault="009F408E" w:rsidP="00CF57DF">
            <w:pPr>
              <w:jc w:val="center"/>
              <w:rPr>
                <w:rFonts w:cstheme="minorHAnsi"/>
                <w:b/>
              </w:rPr>
            </w:pPr>
            <w:r w:rsidRPr="003A0053">
              <w:rPr>
                <w:rFonts w:cstheme="minorHAnsi"/>
                <w:b/>
              </w:rPr>
              <w:t>Šifra aktivnosti/projekta</w:t>
            </w:r>
          </w:p>
        </w:tc>
        <w:tc>
          <w:tcPr>
            <w:tcW w:w="2586" w:type="dxa"/>
          </w:tcPr>
          <w:p w14:paraId="6D2D2DD5" w14:textId="77777777" w:rsidR="009F408E" w:rsidRPr="003A0053" w:rsidRDefault="009F408E" w:rsidP="00CF57DF">
            <w:pPr>
              <w:rPr>
                <w:rFonts w:cstheme="minorHAnsi"/>
                <w:b/>
              </w:rPr>
            </w:pPr>
            <w:r w:rsidRPr="003A0053">
              <w:rPr>
                <w:rFonts w:cstheme="minorHAnsi"/>
                <w:b/>
              </w:rPr>
              <w:t>Naziv aktivnosti / projekta</w:t>
            </w:r>
          </w:p>
        </w:tc>
        <w:tc>
          <w:tcPr>
            <w:tcW w:w="1223" w:type="dxa"/>
            <w:tcBorders>
              <w:top w:val="single" w:sz="4" w:space="0" w:color="auto"/>
              <w:left w:val="single" w:sz="4" w:space="0" w:color="auto"/>
              <w:bottom w:val="single" w:sz="4" w:space="0" w:color="auto"/>
              <w:right w:val="single" w:sz="4" w:space="0" w:color="auto"/>
            </w:tcBorders>
          </w:tcPr>
          <w:p w14:paraId="79444241" w14:textId="6784515C" w:rsidR="009F408E" w:rsidRPr="003A0053" w:rsidRDefault="009F408E" w:rsidP="00CF57DF">
            <w:pPr>
              <w:jc w:val="center"/>
              <w:rPr>
                <w:rFonts w:cstheme="minorHAnsi"/>
                <w:b/>
              </w:rPr>
            </w:pPr>
            <w:r w:rsidRPr="003A0053">
              <w:rPr>
                <w:rFonts w:cstheme="minorHAnsi"/>
                <w:b/>
              </w:rPr>
              <w:t>Plan 202</w:t>
            </w:r>
            <w:r w:rsidR="00FB4CBC" w:rsidRPr="003A0053">
              <w:rPr>
                <w:rFonts w:cstheme="minorHAnsi"/>
                <w:b/>
              </w:rPr>
              <w:t>5</w:t>
            </w:r>
            <w:r w:rsidRPr="003A0053">
              <w:rPr>
                <w:rFonts w:cstheme="minorHAnsi"/>
                <w:b/>
              </w:rPr>
              <w:t>.</w:t>
            </w:r>
          </w:p>
        </w:tc>
        <w:tc>
          <w:tcPr>
            <w:tcW w:w="1389" w:type="dxa"/>
            <w:tcBorders>
              <w:top w:val="single" w:sz="4" w:space="0" w:color="auto"/>
              <w:left w:val="single" w:sz="4" w:space="0" w:color="auto"/>
              <w:bottom w:val="single" w:sz="4" w:space="0" w:color="auto"/>
              <w:right w:val="single" w:sz="4" w:space="0" w:color="auto"/>
            </w:tcBorders>
            <w:vAlign w:val="center"/>
          </w:tcPr>
          <w:p w14:paraId="4AAEBDCF" w14:textId="77777777" w:rsidR="009F408E" w:rsidRPr="003A0053" w:rsidRDefault="009F408E" w:rsidP="00CF57DF">
            <w:pPr>
              <w:jc w:val="center"/>
              <w:rPr>
                <w:rFonts w:cstheme="minorHAnsi"/>
                <w:b/>
              </w:rPr>
            </w:pPr>
            <w:r w:rsidRPr="003A0053">
              <w:rPr>
                <w:rFonts w:cstheme="minorHAnsi"/>
                <w:b/>
              </w:rPr>
              <w:t>POVEĆANJE/</w:t>
            </w:r>
          </w:p>
          <w:p w14:paraId="2CB49454" w14:textId="77777777" w:rsidR="009F408E" w:rsidRPr="003A0053" w:rsidRDefault="009F408E" w:rsidP="00CF57DF">
            <w:pPr>
              <w:jc w:val="center"/>
              <w:rPr>
                <w:rFonts w:cstheme="minorHAnsi"/>
                <w:b/>
              </w:rPr>
            </w:pPr>
            <w:r w:rsidRPr="003A0053">
              <w:rPr>
                <w:rFonts w:cstheme="minorHAnsi"/>
                <w:b/>
              </w:rPr>
              <w:t>SMANJENJE</w:t>
            </w:r>
          </w:p>
        </w:tc>
        <w:tc>
          <w:tcPr>
            <w:tcW w:w="1245" w:type="dxa"/>
            <w:tcBorders>
              <w:top w:val="single" w:sz="4" w:space="0" w:color="auto"/>
              <w:left w:val="single" w:sz="4" w:space="0" w:color="auto"/>
              <w:bottom w:val="single" w:sz="4" w:space="0" w:color="auto"/>
              <w:right w:val="single" w:sz="4" w:space="0" w:color="auto"/>
            </w:tcBorders>
            <w:vAlign w:val="center"/>
          </w:tcPr>
          <w:p w14:paraId="26AB2419" w14:textId="5141627F" w:rsidR="009F408E" w:rsidRPr="003A0053" w:rsidRDefault="009F408E" w:rsidP="00CF57DF">
            <w:pPr>
              <w:jc w:val="center"/>
              <w:rPr>
                <w:rFonts w:cstheme="minorHAnsi"/>
                <w:b/>
              </w:rPr>
            </w:pPr>
            <w:r w:rsidRPr="003A0053">
              <w:rPr>
                <w:rFonts w:cstheme="minorHAnsi"/>
                <w:b/>
              </w:rPr>
              <w:t>NOVI PLAN 202</w:t>
            </w:r>
            <w:r w:rsidR="00FB4CBC" w:rsidRPr="003A0053">
              <w:rPr>
                <w:rFonts w:cstheme="minorHAnsi"/>
                <w:b/>
              </w:rPr>
              <w:t>5</w:t>
            </w:r>
            <w:r w:rsidRPr="003A0053">
              <w:rPr>
                <w:rFonts w:cstheme="minorHAnsi"/>
                <w:b/>
              </w:rPr>
              <w:t>.</w:t>
            </w:r>
          </w:p>
        </w:tc>
        <w:tc>
          <w:tcPr>
            <w:tcW w:w="1204" w:type="dxa"/>
            <w:tcBorders>
              <w:top w:val="single" w:sz="4" w:space="0" w:color="auto"/>
              <w:left w:val="single" w:sz="4" w:space="0" w:color="auto"/>
              <w:bottom w:val="single" w:sz="4" w:space="0" w:color="auto"/>
              <w:right w:val="single" w:sz="4" w:space="0" w:color="auto"/>
            </w:tcBorders>
            <w:vAlign w:val="center"/>
          </w:tcPr>
          <w:p w14:paraId="0E9494CC" w14:textId="77777777" w:rsidR="009F408E" w:rsidRPr="003A0053" w:rsidRDefault="009F408E" w:rsidP="00CF57DF">
            <w:pPr>
              <w:jc w:val="center"/>
              <w:rPr>
                <w:rFonts w:cstheme="minorHAnsi"/>
                <w:b/>
              </w:rPr>
            </w:pPr>
            <w:r w:rsidRPr="003A0053">
              <w:rPr>
                <w:rFonts w:cstheme="minorHAnsi"/>
                <w:b/>
              </w:rPr>
              <w:t>IND.</w:t>
            </w:r>
          </w:p>
          <w:p w14:paraId="751D150C" w14:textId="77777777" w:rsidR="009F408E" w:rsidRPr="003A0053" w:rsidRDefault="009F408E" w:rsidP="00CF57DF">
            <w:pPr>
              <w:jc w:val="center"/>
              <w:rPr>
                <w:rFonts w:cstheme="minorHAnsi"/>
                <w:b/>
              </w:rPr>
            </w:pPr>
            <w:r w:rsidRPr="003A0053">
              <w:rPr>
                <w:rFonts w:cstheme="minorHAnsi"/>
                <w:b/>
              </w:rPr>
              <w:t>(5/3)</w:t>
            </w:r>
          </w:p>
        </w:tc>
      </w:tr>
      <w:tr w:rsidR="009F408E" w:rsidRPr="003A0053" w14:paraId="678AB5E3" w14:textId="77777777" w:rsidTr="00CE0263">
        <w:trPr>
          <w:trHeight w:val="232"/>
        </w:trPr>
        <w:tc>
          <w:tcPr>
            <w:tcW w:w="1987" w:type="dxa"/>
          </w:tcPr>
          <w:p w14:paraId="36B41AFF" w14:textId="77777777" w:rsidR="009F408E" w:rsidRPr="003A0053" w:rsidRDefault="009F408E" w:rsidP="00CF57DF">
            <w:pPr>
              <w:jc w:val="center"/>
              <w:rPr>
                <w:rFonts w:cstheme="minorHAnsi"/>
                <w:b/>
              </w:rPr>
            </w:pPr>
            <w:r w:rsidRPr="003A0053">
              <w:rPr>
                <w:rFonts w:cstheme="minorHAnsi"/>
                <w:b/>
              </w:rPr>
              <w:t>1</w:t>
            </w:r>
          </w:p>
        </w:tc>
        <w:tc>
          <w:tcPr>
            <w:tcW w:w="2586" w:type="dxa"/>
          </w:tcPr>
          <w:p w14:paraId="367C6A80" w14:textId="77777777" w:rsidR="009F408E" w:rsidRPr="003A0053" w:rsidRDefault="009F408E" w:rsidP="00CF57DF">
            <w:pPr>
              <w:jc w:val="center"/>
              <w:rPr>
                <w:rFonts w:cstheme="minorHAnsi"/>
                <w:b/>
              </w:rPr>
            </w:pPr>
            <w:r w:rsidRPr="003A0053">
              <w:rPr>
                <w:rFonts w:cstheme="minorHAnsi"/>
                <w:b/>
              </w:rPr>
              <w:t>2</w:t>
            </w:r>
          </w:p>
        </w:tc>
        <w:tc>
          <w:tcPr>
            <w:tcW w:w="1223" w:type="dxa"/>
            <w:tcBorders>
              <w:top w:val="single" w:sz="4" w:space="0" w:color="auto"/>
              <w:left w:val="single" w:sz="4" w:space="0" w:color="auto"/>
              <w:bottom w:val="single" w:sz="4" w:space="0" w:color="auto"/>
              <w:right w:val="single" w:sz="4" w:space="0" w:color="auto"/>
            </w:tcBorders>
          </w:tcPr>
          <w:p w14:paraId="5E0E7D60" w14:textId="77777777" w:rsidR="009F408E" w:rsidRPr="003A0053" w:rsidRDefault="009F408E" w:rsidP="00CF57DF">
            <w:pPr>
              <w:jc w:val="center"/>
              <w:rPr>
                <w:rFonts w:cstheme="minorHAnsi"/>
                <w:b/>
              </w:rPr>
            </w:pPr>
            <w:r w:rsidRPr="003A0053">
              <w:rPr>
                <w:rFonts w:cstheme="minorHAnsi"/>
                <w:b/>
              </w:rPr>
              <w:t>3</w:t>
            </w:r>
          </w:p>
        </w:tc>
        <w:tc>
          <w:tcPr>
            <w:tcW w:w="1389" w:type="dxa"/>
            <w:tcBorders>
              <w:top w:val="single" w:sz="4" w:space="0" w:color="auto"/>
              <w:left w:val="single" w:sz="4" w:space="0" w:color="auto"/>
              <w:bottom w:val="single" w:sz="4" w:space="0" w:color="auto"/>
              <w:right w:val="single" w:sz="4" w:space="0" w:color="auto"/>
            </w:tcBorders>
            <w:vAlign w:val="center"/>
          </w:tcPr>
          <w:p w14:paraId="6CECB3A6" w14:textId="77777777" w:rsidR="009F408E" w:rsidRPr="003A0053" w:rsidRDefault="009F408E" w:rsidP="00CF57DF">
            <w:pPr>
              <w:jc w:val="center"/>
              <w:rPr>
                <w:rFonts w:cstheme="minorHAnsi"/>
                <w:b/>
              </w:rPr>
            </w:pPr>
            <w:r w:rsidRPr="003A0053">
              <w:rPr>
                <w:rFonts w:cstheme="minorHAnsi"/>
                <w:b/>
              </w:rPr>
              <w:t>4</w:t>
            </w:r>
          </w:p>
        </w:tc>
        <w:tc>
          <w:tcPr>
            <w:tcW w:w="1245" w:type="dxa"/>
            <w:tcBorders>
              <w:top w:val="single" w:sz="4" w:space="0" w:color="auto"/>
              <w:left w:val="single" w:sz="4" w:space="0" w:color="auto"/>
              <w:bottom w:val="single" w:sz="4" w:space="0" w:color="auto"/>
              <w:right w:val="single" w:sz="4" w:space="0" w:color="auto"/>
            </w:tcBorders>
            <w:vAlign w:val="center"/>
          </w:tcPr>
          <w:p w14:paraId="4FB4D719" w14:textId="77777777" w:rsidR="009F408E" w:rsidRPr="003A0053" w:rsidRDefault="009F408E" w:rsidP="00CF57DF">
            <w:pPr>
              <w:jc w:val="center"/>
              <w:rPr>
                <w:rFonts w:cstheme="minorHAnsi"/>
                <w:b/>
              </w:rPr>
            </w:pPr>
            <w:r w:rsidRPr="003A0053">
              <w:rPr>
                <w:rFonts w:cstheme="minorHAnsi"/>
                <w:b/>
              </w:rPr>
              <w:t>5</w:t>
            </w:r>
          </w:p>
        </w:tc>
        <w:tc>
          <w:tcPr>
            <w:tcW w:w="1204" w:type="dxa"/>
            <w:tcBorders>
              <w:top w:val="single" w:sz="4" w:space="0" w:color="auto"/>
              <w:left w:val="single" w:sz="4" w:space="0" w:color="auto"/>
              <w:bottom w:val="single" w:sz="4" w:space="0" w:color="auto"/>
              <w:right w:val="single" w:sz="4" w:space="0" w:color="auto"/>
            </w:tcBorders>
            <w:vAlign w:val="center"/>
          </w:tcPr>
          <w:p w14:paraId="67ACB438" w14:textId="77777777" w:rsidR="009F408E" w:rsidRPr="003A0053" w:rsidRDefault="009F408E" w:rsidP="00CF57DF">
            <w:pPr>
              <w:jc w:val="center"/>
              <w:rPr>
                <w:rFonts w:cstheme="minorHAnsi"/>
                <w:b/>
              </w:rPr>
            </w:pPr>
            <w:r w:rsidRPr="003A0053">
              <w:rPr>
                <w:rFonts w:cstheme="minorHAnsi"/>
                <w:b/>
              </w:rPr>
              <w:t>6</w:t>
            </w:r>
          </w:p>
        </w:tc>
      </w:tr>
      <w:tr w:rsidR="00CE0263" w:rsidRPr="003A0053" w14:paraId="388376D2" w14:textId="77777777" w:rsidTr="00CE0263">
        <w:tc>
          <w:tcPr>
            <w:tcW w:w="1987" w:type="dxa"/>
          </w:tcPr>
          <w:p w14:paraId="4F70B4BC" w14:textId="77777777" w:rsidR="00CE0263" w:rsidRPr="003A0053" w:rsidRDefault="00CE0263" w:rsidP="00CE0263">
            <w:pPr>
              <w:jc w:val="center"/>
              <w:rPr>
                <w:rFonts w:cstheme="minorHAnsi"/>
              </w:rPr>
            </w:pPr>
            <w:bookmarkStart w:id="13" w:name="_Hlk132658957"/>
            <w:r w:rsidRPr="003A0053">
              <w:rPr>
                <w:rFonts w:cstheme="minorHAnsi"/>
              </w:rPr>
              <w:t>A100050</w:t>
            </w:r>
            <w:bookmarkEnd w:id="13"/>
          </w:p>
        </w:tc>
        <w:tc>
          <w:tcPr>
            <w:tcW w:w="2586" w:type="dxa"/>
          </w:tcPr>
          <w:p w14:paraId="31D26006" w14:textId="77777777" w:rsidR="00CE0263" w:rsidRPr="003A0053" w:rsidRDefault="00CE0263" w:rsidP="00CE0263">
            <w:pPr>
              <w:rPr>
                <w:rFonts w:cstheme="minorHAnsi"/>
              </w:rPr>
            </w:pPr>
            <w:r w:rsidRPr="003A0053">
              <w:rPr>
                <w:rFonts w:cstheme="minorHAnsi"/>
              </w:rPr>
              <w:t xml:space="preserve">Sufinanciranje ulaganja  u zdravstvene ustanove </w:t>
            </w:r>
          </w:p>
        </w:tc>
        <w:tc>
          <w:tcPr>
            <w:tcW w:w="1223" w:type="dxa"/>
          </w:tcPr>
          <w:p w14:paraId="6EBA83D8" w14:textId="5D06AAD1" w:rsidR="00CE0263" w:rsidRPr="003A0053" w:rsidRDefault="00CE0263" w:rsidP="00CE0263">
            <w:pPr>
              <w:jc w:val="right"/>
              <w:rPr>
                <w:rFonts w:cstheme="minorHAnsi"/>
              </w:rPr>
            </w:pPr>
            <w:r w:rsidRPr="003A0053">
              <w:rPr>
                <w:rFonts w:cstheme="minorHAnsi"/>
              </w:rPr>
              <w:t>1.120.704,00</w:t>
            </w:r>
          </w:p>
        </w:tc>
        <w:tc>
          <w:tcPr>
            <w:tcW w:w="1389" w:type="dxa"/>
          </w:tcPr>
          <w:p w14:paraId="0460E21E" w14:textId="63D3EAD7" w:rsidR="00CE0263" w:rsidRPr="003A0053" w:rsidRDefault="00CE0263" w:rsidP="00CE0263">
            <w:pPr>
              <w:jc w:val="right"/>
              <w:rPr>
                <w:rFonts w:cstheme="minorHAnsi"/>
              </w:rPr>
            </w:pPr>
            <w:r w:rsidRPr="003A0053">
              <w:rPr>
                <w:rFonts w:cstheme="minorHAnsi"/>
              </w:rPr>
              <w:t>29.000,00</w:t>
            </w:r>
          </w:p>
        </w:tc>
        <w:tc>
          <w:tcPr>
            <w:tcW w:w="1245" w:type="dxa"/>
          </w:tcPr>
          <w:p w14:paraId="13CF5B10" w14:textId="53E52EEB" w:rsidR="00CE0263" w:rsidRPr="003A0053" w:rsidRDefault="00CE0263" w:rsidP="00CE0263">
            <w:pPr>
              <w:jc w:val="right"/>
              <w:rPr>
                <w:rFonts w:cstheme="minorHAnsi"/>
              </w:rPr>
            </w:pPr>
            <w:r w:rsidRPr="003A0053">
              <w:rPr>
                <w:rFonts w:cstheme="minorHAnsi"/>
              </w:rPr>
              <w:t>1.149.704,00</w:t>
            </w:r>
          </w:p>
        </w:tc>
        <w:tc>
          <w:tcPr>
            <w:tcW w:w="1204" w:type="dxa"/>
          </w:tcPr>
          <w:p w14:paraId="14E53734" w14:textId="1A45CE08" w:rsidR="00CE0263" w:rsidRPr="003A0053" w:rsidRDefault="00CE0263" w:rsidP="00CE0263">
            <w:pPr>
              <w:jc w:val="right"/>
              <w:rPr>
                <w:rFonts w:cstheme="minorHAnsi"/>
              </w:rPr>
            </w:pPr>
            <w:r w:rsidRPr="003A0053">
              <w:rPr>
                <w:rFonts w:cstheme="minorHAnsi"/>
              </w:rPr>
              <w:t>102,59</w:t>
            </w:r>
          </w:p>
        </w:tc>
      </w:tr>
      <w:tr w:rsidR="00CE0263" w:rsidRPr="003A0053" w14:paraId="54182CCE" w14:textId="77777777" w:rsidTr="00CE0263">
        <w:tc>
          <w:tcPr>
            <w:tcW w:w="1987" w:type="dxa"/>
          </w:tcPr>
          <w:p w14:paraId="26722138" w14:textId="77777777" w:rsidR="00CE0263" w:rsidRPr="003A0053" w:rsidRDefault="00CE0263" w:rsidP="00CE0263">
            <w:pPr>
              <w:jc w:val="center"/>
              <w:rPr>
                <w:rFonts w:cstheme="minorHAnsi"/>
              </w:rPr>
            </w:pPr>
            <w:r w:rsidRPr="003A0053">
              <w:rPr>
                <w:rFonts w:cstheme="minorHAnsi"/>
              </w:rPr>
              <w:t>A100126</w:t>
            </w:r>
          </w:p>
        </w:tc>
        <w:tc>
          <w:tcPr>
            <w:tcW w:w="2586" w:type="dxa"/>
          </w:tcPr>
          <w:p w14:paraId="03712D66" w14:textId="77777777" w:rsidR="00CE0263" w:rsidRPr="003A0053" w:rsidRDefault="00CE0263" w:rsidP="00CE0263">
            <w:pPr>
              <w:rPr>
                <w:rFonts w:cstheme="minorHAnsi"/>
              </w:rPr>
            </w:pPr>
            <w:bookmarkStart w:id="14" w:name="_Hlk114118045"/>
            <w:r w:rsidRPr="003A0053">
              <w:rPr>
                <w:rFonts w:cstheme="minorHAnsi"/>
              </w:rPr>
              <w:t>Uređenje prostora te rad i djelovanje posudionice ortopedskih pomagala</w:t>
            </w:r>
            <w:bookmarkEnd w:id="14"/>
          </w:p>
        </w:tc>
        <w:tc>
          <w:tcPr>
            <w:tcW w:w="1223" w:type="dxa"/>
          </w:tcPr>
          <w:p w14:paraId="27E7638B" w14:textId="02FDC886" w:rsidR="00CE0263" w:rsidRPr="003A0053" w:rsidRDefault="00CE0263" w:rsidP="00CE0263">
            <w:pPr>
              <w:jc w:val="right"/>
              <w:rPr>
                <w:rFonts w:cstheme="minorHAnsi"/>
              </w:rPr>
            </w:pPr>
            <w:r w:rsidRPr="003A0053">
              <w:rPr>
                <w:rFonts w:cstheme="minorHAnsi"/>
              </w:rPr>
              <w:t>68.100,00</w:t>
            </w:r>
          </w:p>
        </w:tc>
        <w:tc>
          <w:tcPr>
            <w:tcW w:w="1389" w:type="dxa"/>
          </w:tcPr>
          <w:p w14:paraId="72E29BE4" w14:textId="5D027852" w:rsidR="00CE0263" w:rsidRPr="003A0053" w:rsidRDefault="00CE0263" w:rsidP="00CE0263">
            <w:pPr>
              <w:jc w:val="right"/>
              <w:rPr>
                <w:rFonts w:cstheme="minorHAnsi"/>
              </w:rPr>
            </w:pPr>
            <w:r w:rsidRPr="003A0053">
              <w:rPr>
                <w:rFonts w:cstheme="minorHAnsi"/>
              </w:rPr>
              <w:t>0,00</w:t>
            </w:r>
          </w:p>
        </w:tc>
        <w:tc>
          <w:tcPr>
            <w:tcW w:w="1245" w:type="dxa"/>
          </w:tcPr>
          <w:p w14:paraId="7A837635" w14:textId="42CED21C" w:rsidR="00CE0263" w:rsidRPr="003A0053" w:rsidRDefault="00CE0263" w:rsidP="00CE0263">
            <w:pPr>
              <w:jc w:val="right"/>
              <w:rPr>
                <w:rFonts w:cstheme="minorHAnsi"/>
              </w:rPr>
            </w:pPr>
            <w:r w:rsidRPr="003A0053">
              <w:rPr>
                <w:rFonts w:cstheme="minorHAnsi"/>
              </w:rPr>
              <w:t>68.100,00</w:t>
            </w:r>
          </w:p>
        </w:tc>
        <w:tc>
          <w:tcPr>
            <w:tcW w:w="1204" w:type="dxa"/>
          </w:tcPr>
          <w:p w14:paraId="205ABD2D" w14:textId="135F515E" w:rsidR="00CE0263" w:rsidRPr="003A0053" w:rsidRDefault="00CE0263" w:rsidP="00CE0263">
            <w:pPr>
              <w:jc w:val="right"/>
              <w:rPr>
                <w:rFonts w:cstheme="minorHAnsi"/>
              </w:rPr>
            </w:pPr>
            <w:r w:rsidRPr="003A0053">
              <w:rPr>
                <w:rFonts w:cstheme="minorHAnsi"/>
              </w:rPr>
              <w:t>100</w:t>
            </w:r>
          </w:p>
        </w:tc>
      </w:tr>
      <w:tr w:rsidR="00CE0263" w:rsidRPr="003A0053" w14:paraId="43639B42" w14:textId="77777777" w:rsidTr="00CE0263">
        <w:tc>
          <w:tcPr>
            <w:tcW w:w="1987" w:type="dxa"/>
          </w:tcPr>
          <w:p w14:paraId="3E7BC349" w14:textId="77777777" w:rsidR="00CE0263" w:rsidRPr="003A0053" w:rsidRDefault="00CE0263" w:rsidP="00CE0263">
            <w:pPr>
              <w:jc w:val="center"/>
              <w:rPr>
                <w:rFonts w:cstheme="minorHAnsi"/>
                <w:b/>
              </w:rPr>
            </w:pPr>
            <w:r w:rsidRPr="003A0053">
              <w:rPr>
                <w:rFonts w:cstheme="minorHAnsi"/>
              </w:rPr>
              <w:t>T1000100</w:t>
            </w:r>
          </w:p>
        </w:tc>
        <w:tc>
          <w:tcPr>
            <w:tcW w:w="2586" w:type="dxa"/>
          </w:tcPr>
          <w:p w14:paraId="2CFFA94D" w14:textId="77777777" w:rsidR="00CE0263" w:rsidRPr="003A0053" w:rsidRDefault="00CE0263" w:rsidP="00CE0263">
            <w:pPr>
              <w:rPr>
                <w:rFonts w:cstheme="minorHAnsi"/>
                <w:b/>
              </w:rPr>
            </w:pPr>
            <w:r w:rsidRPr="003A0053">
              <w:rPr>
                <w:rFonts w:cstheme="minorHAnsi"/>
              </w:rPr>
              <w:t>Specijalističko usavršavanje</w:t>
            </w:r>
          </w:p>
        </w:tc>
        <w:tc>
          <w:tcPr>
            <w:tcW w:w="1223" w:type="dxa"/>
          </w:tcPr>
          <w:p w14:paraId="670ECA62" w14:textId="4AC14AC8" w:rsidR="00CE0263" w:rsidRPr="003A0053" w:rsidRDefault="00CE0263" w:rsidP="00CE0263">
            <w:pPr>
              <w:jc w:val="right"/>
              <w:rPr>
                <w:rFonts w:cstheme="minorHAnsi"/>
                <w:b/>
              </w:rPr>
            </w:pPr>
            <w:r w:rsidRPr="003A0053">
              <w:rPr>
                <w:rFonts w:cstheme="minorHAnsi"/>
              </w:rPr>
              <w:t>6.636,00</w:t>
            </w:r>
          </w:p>
        </w:tc>
        <w:tc>
          <w:tcPr>
            <w:tcW w:w="1389" w:type="dxa"/>
          </w:tcPr>
          <w:p w14:paraId="3D770285" w14:textId="745EA701" w:rsidR="00CE0263" w:rsidRPr="003A0053" w:rsidRDefault="00CE0263" w:rsidP="00CE0263">
            <w:pPr>
              <w:jc w:val="right"/>
              <w:rPr>
                <w:rFonts w:cstheme="minorHAnsi"/>
                <w:bCs/>
              </w:rPr>
            </w:pPr>
            <w:r w:rsidRPr="003A0053">
              <w:rPr>
                <w:rFonts w:cstheme="minorHAnsi"/>
              </w:rPr>
              <w:t>0,00</w:t>
            </w:r>
          </w:p>
        </w:tc>
        <w:tc>
          <w:tcPr>
            <w:tcW w:w="1245" w:type="dxa"/>
          </w:tcPr>
          <w:p w14:paraId="19A877E5" w14:textId="6E39D516" w:rsidR="00CE0263" w:rsidRPr="003A0053" w:rsidRDefault="00CE0263" w:rsidP="00CE0263">
            <w:pPr>
              <w:rPr>
                <w:rFonts w:cstheme="minorHAnsi"/>
                <w:bCs/>
              </w:rPr>
            </w:pPr>
            <w:r w:rsidRPr="003A0053">
              <w:rPr>
                <w:rFonts w:cstheme="minorHAnsi"/>
              </w:rPr>
              <w:t>6.636,00</w:t>
            </w:r>
          </w:p>
        </w:tc>
        <w:tc>
          <w:tcPr>
            <w:tcW w:w="1204" w:type="dxa"/>
          </w:tcPr>
          <w:p w14:paraId="6F0C3BEB" w14:textId="3BB0936B" w:rsidR="00CE0263" w:rsidRPr="003A0053" w:rsidRDefault="00CE0263" w:rsidP="00CE0263">
            <w:pPr>
              <w:jc w:val="right"/>
              <w:rPr>
                <w:rFonts w:cstheme="minorHAnsi"/>
              </w:rPr>
            </w:pPr>
            <w:r w:rsidRPr="003A0053">
              <w:rPr>
                <w:rFonts w:cstheme="minorHAnsi"/>
              </w:rPr>
              <w:t>100</w:t>
            </w:r>
          </w:p>
        </w:tc>
      </w:tr>
      <w:tr w:rsidR="00CE0263" w:rsidRPr="003A0053" w14:paraId="611F2EAF" w14:textId="77777777" w:rsidTr="00CE0263">
        <w:tc>
          <w:tcPr>
            <w:tcW w:w="1987" w:type="dxa"/>
          </w:tcPr>
          <w:p w14:paraId="256EB89F" w14:textId="576CBB3E" w:rsidR="00CE0263" w:rsidRPr="003A0053" w:rsidRDefault="00CE0263" w:rsidP="00CE0263">
            <w:pPr>
              <w:jc w:val="center"/>
              <w:rPr>
                <w:rFonts w:cstheme="minorHAnsi"/>
                <w:bCs/>
              </w:rPr>
            </w:pPr>
            <w:r w:rsidRPr="003A0053">
              <w:rPr>
                <w:rFonts w:cstheme="minorHAnsi"/>
                <w:bCs/>
              </w:rPr>
              <w:t xml:space="preserve">A100183 </w:t>
            </w:r>
          </w:p>
        </w:tc>
        <w:tc>
          <w:tcPr>
            <w:tcW w:w="2586" w:type="dxa"/>
          </w:tcPr>
          <w:p w14:paraId="23AD7318" w14:textId="4B85647C" w:rsidR="00CE0263" w:rsidRPr="003A0053" w:rsidRDefault="00CE0263" w:rsidP="00CE0263">
            <w:pPr>
              <w:rPr>
                <w:rFonts w:cstheme="minorHAnsi"/>
                <w:bCs/>
              </w:rPr>
            </w:pPr>
            <w:r w:rsidRPr="003A0053">
              <w:rPr>
                <w:rFonts w:cstheme="minorHAnsi"/>
                <w:bCs/>
              </w:rPr>
              <w:t>Županijske javne potrebe u zdravstvu</w:t>
            </w:r>
          </w:p>
        </w:tc>
        <w:tc>
          <w:tcPr>
            <w:tcW w:w="1223" w:type="dxa"/>
          </w:tcPr>
          <w:p w14:paraId="00145567" w14:textId="77777777" w:rsidR="00CE0263" w:rsidRPr="003A0053" w:rsidRDefault="00CE0263" w:rsidP="00CE0263">
            <w:pPr>
              <w:jc w:val="right"/>
              <w:rPr>
                <w:rFonts w:cstheme="minorHAnsi"/>
              </w:rPr>
            </w:pPr>
            <w:r w:rsidRPr="003A0053">
              <w:rPr>
                <w:rFonts w:cstheme="minorHAnsi"/>
              </w:rPr>
              <w:t>1.000.000,00</w:t>
            </w:r>
          </w:p>
          <w:p w14:paraId="5025368F" w14:textId="65240F77" w:rsidR="00CE0263" w:rsidRPr="003A0053" w:rsidRDefault="00CE0263" w:rsidP="00CE0263">
            <w:pPr>
              <w:jc w:val="right"/>
              <w:rPr>
                <w:rFonts w:cstheme="minorHAnsi"/>
              </w:rPr>
            </w:pPr>
          </w:p>
        </w:tc>
        <w:tc>
          <w:tcPr>
            <w:tcW w:w="1389" w:type="dxa"/>
          </w:tcPr>
          <w:p w14:paraId="3EAAF9CB" w14:textId="271D089E" w:rsidR="00CE0263" w:rsidRPr="003A0053" w:rsidRDefault="00CE0263" w:rsidP="00CE0263">
            <w:pPr>
              <w:jc w:val="right"/>
              <w:rPr>
                <w:rFonts w:cstheme="minorHAnsi"/>
                <w:bCs/>
              </w:rPr>
            </w:pPr>
            <w:r w:rsidRPr="003A0053">
              <w:rPr>
                <w:rFonts w:cstheme="minorHAnsi"/>
              </w:rPr>
              <w:t>0,00</w:t>
            </w:r>
          </w:p>
        </w:tc>
        <w:tc>
          <w:tcPr>
            <w:tcW w:w="1245" w:type="dxa"/>
          </w:tcPr>
          <w:p w14:paraId="1FE051B8" w14:textId="77777777" w:rsidR="00CE0263" w:rsidRPr="003A0053" w:rsidRDefault="00CE0263" w:rsidP="00CE0263">
            <w:pPr>
              <w:jc w:val="right"/>
              <w:rPr>
                <w:rFonts w:cstheme="minorHAnsi"/>
              </w:rPr>
            </w:pPr>
            <w:r w:rsidRPr="003A0053">
              <w:rPr>
                <w:rFonts w:cstheme="minorHAnsi"/>
              </w:rPr>
              <w:t>1.000.000,00</w:t>
            </w:r>
          </w:p>
          <w:p w14:paraId="403DC586" w14:textId="314C6E26" w:rsidR="00CE0263" w:rsidRPr="003A0053" w:rsidRDefault="00CE0263" w:rsidP="00CE0263">
            <w:pPr>
              <w:jc w:val="right"/>
              <w:rPr>
                <w:rFonts w:cstheme="minorHAnsi"/>
                <w:bCs/>
              </w:rPr>
            </w:pPr>
          </w:p>
        </w:tc>
        <w:tc>
          <w:tcPr>
            <w:tcW w:w="1204" w:type="dxa"/>
          </w:tcPr>
          <w:p w14:paraId="1CCF8B49" w14:textId="7BABC96C" w:rsidR="00CE0263" w:rsidRPr="003A0053" w:rsidRDefault="00CE0263" w:rsidP="00CE0263">
            <w:pPr>
              <w:jc w:val="right"/>
              <w:rPr>
                <w:rFonts w:cstheme="minorHAnsi"/>
              </w:rPr>
            </w:pPr>
            <w:r w:rsidRPr="003A0053">
              <w:rPr>
                <w:rFonts w:cstheme="minorHAnsi"/>
              </w:rPr>
              <w:t>100</w:t>
            </w:r>
          </w:p>
        </w:tc>
      </w:tr>
      <w:tr w:rsidR="00CE0263" w:rsidRPr="003A0053" w14:paraId="33118548" w14:textId="77777777" w:rsidTr="00CE0263">
        <w:trPr>
          <w:trHeight w:val="481"/>
        </w:trPr>
        <w:tc>
          <w:tcPr>
            <w:tcW w:w="1987" w:type="dxa"/>
            <w:tcBorders>
              <w:bottom w:val="single" w:sz="4" w:space="0" w:color="auto"/>
            </w:tcBorders>
          </w:tcPr>
          <w:p w14:paraId="5F481A9A" w14:textId="77777777" w:rsidR="00CE0263" w:rsidRPr="003A0053" w:rsidRDefault="00CE0263" w:rsidP="00CE0263">
            <w:pPr>
              <w:jc w:val="center"/>
              <w:rPr>
                <w:rFonts w:cstheme="minorHAnsi"/>
              </w:rPr>
            </w:pPr>
          </w:p>
        </w:tc>
        <w:tc>
          <w:tcPr>
            <w:tcW w:w="2586" w:type="dxa"/>
            <w:tcBorders>
              <w:bottom w:val="single" w:sz="4" w:space="0" w:color="auto"/>
            </w:tcBorders>
          </w:tcPr>
          <w:p w14:paraId="6C3167CD" w14:textId="77777777" w:rsidR="00CE0263" w:rsidRPr="003A0053" w:rsidRDefault="00CE0263" w:rsidP="00CE0263">
            <w:pPr>
              <w:rPr>
                <w:rFonts w:cstheme="minorHAnsi"/>
                <w:b/>
                <w:bCs/>
              </w:rPr>
            </w:pPr>
            <w:r w:rsidRPr="003A0053">
              <w:rPr>
                <w:rFonts w:cstheme="minorHAnsi"/>
                <w:b/>
                <w:bCs/>
              </w:rPr>
              <w:t xml:space="preserve">Ukupno program </w:t>
            </w:r>
          </w:p>
        </w:tc>
        <w:tc>
          <w:tcPr>
            <w:tcW w:w="1223" w:type="dxa"/>
            <w:tcBorders>
              <w:bottom w:val="single" w:sz="4" w:space="0" w:color="auto"/>
            </w:tcBorders>
          </w:tcPr>
          <w:p w14:paraId="3E6805DB" w14:textId="356AC58B" w:rsidR="00CE0263" w:rsidRPr="003A0053" w:rsidRDefault="00CE0263" w:rsidP="00CE0263">
            <w:pPr>
              <w:jc w:val="right"/>
              <w:rPr>
                <w:rFonts w:cstheme="minorHAnsi"/>
                <w:b/>
              </w:rPr>
            </w:pPr>
            <w:r>
              <w:rPr>
                <w:rFonts w:cstheme="minorHAnsi"/>
                <w:b/>
              </w:rPr>
              <w:t>2.195.440,00</w:t>
            </w:r>
          </w:p>
        </w:tc>
        <w:tc>
          <w:tcPr>
            <w:tcW w:w="1389" w:type="dxa"/>
            <w:tcBorders>
              <w:bottom w:val="single" w:sz="4" w:space="0" w:color="auto"/>
            </w:tcBorders>
          </w:tcPr>
          <w:p w14:paraId="37B56911" w14:textId="51754922" w:rsidR="00CE0263" w:rsidRPr="003A0053" w:rsidRDefault="00CE0263" w:rsidP="00CE0263">
            <w:pPr>
              <w:jc w:val="right"/>
              <w:rPr>
                <w:rFonts w:cstheme="minorHAnsi"/>
                <w:b/>
                <w:bCs/>
              </w:rPr>
            </w:pPr>
            <w:r>
              <w:rPr>
                <w:rFonts w:cstheme="minorHAnsi"/>
                <w:b/>
                <w:bCs/>
              </w:rPr>
              <w:t>29.000,00</w:t>
            </w:r>
          </w:p>
        </w:tc>
        <w:tc>
          <w:tcPr>
            <w:tcW w:w="1245" w:type="dxa"/>
            <w:tcBorders>
              <w:bottom w:val="single" w:sz="4" w:space="0" w:color="auto"/>
            </w:tcBorders>
          </w:tcPr>
          <w:p w14:paraId="458C8818" w14:textId="7297276B" w:rsidR="00CE0263" w:rsidRPr="003A0053" w:rsidRDefault="00CE0263" w:rsidP="00CE0263">
            <w:pPr>
              <w:jc w:val="right"/>
              <w:rPr>
                <w:rFonts w:cstheme="minorHAnsi"/>
                <w:b/>
                <w:bCs/>
              </w:rPr>
            </w:pPr>
            <w:r>
              <w:rPr>
                <w:rFonts w:cstheme="minorHAnsi"/>
                <w:b/>
                <w:bCs/>
              </w:rPr>
              <w:t>2.224.440,00</w:t>
            </w:r>
          </w:p>
        </w:tc>
        <w:tc>
          <w:tcPr>
            <w:tcW w:w="1204" w:type="dxa"/>
            <w:tcBorders>
              <w:bottom w:val="single" w:sz="4" w:space="0" w:color="auto"/>
            </w:tcBorders>
          </w:tcPr>
          <w:p w14:paraId="3B4DCF2B" w14:textId="77777777" w:rsidR="00CE0263" w:rsidRPr="003A0053" w:rsidRDefault="00CE0263" w:rsidP="00CE0263">
            <w:pPr>
              <w:jc w:val="right"/>
              <w:rPr>
                <w:rFonts w:cstheme="minorHAnsi"/>
              </w:rPr>
            </w:pPr>
          </w:p>
        </w:tc>
      </w:tr>
    </w:tbl>
    <w:p w14:paraId="3D1A9D54" w14:textId="77777777" w:rsidR="00CE0263" w:rsidRDefault="00CE0263" w:rsidP="009F408E">
      <w:pPr>
        <w:rPr>
          <w:rFonts w:cstheme="minorHAnsi"/>
        </w:rPr>
      </w:pPr>
    </w:p>
    <w:p w14:paraId="42AF5372" w14:textId="77777777" w:rsidR="00001455" w:rsidRDefault="00001455" w:rsidP="009F408E">
      <w:pPr>
        <w:rPr>
          <w:rFonts w:cstheme="minorHAnsi"/>
        </w:rPr>
      </w:pPr>
    </w:p>
    <w:p w14:paraId="1C600FD1" w14:textId="77777777" w:rsidR="00001455" w:rsidRPr="003A0053" w:rsidRDefault="00001455" w:rsidP="009F408E">
      <w:pPr>
        <w:rPr>
          <w:rFonts w:cstheme="minorHAnsi"/>
        </w:rPr>
      </w:pPr>
    </w:p>
    <w:tbl>
      <w:tblPr>
        <w:tblStyle w:val="Reetkatablice"/>
        <w:tblW w:w="0" w:type="auto"/>
        <w:tblInd w:w="-5" w:type="dxa"/>
        <w:tblLook w:val="04A0" w:firstRow="1" w:lastRow="0" w:firstColumn="1" w:lastColumn="0" w:noHBand="0" w:noVBand="1"/>
      </w:tblPr>
      <w:tblGrid>
        <w:gridCol w:w="9634"/>
      </w:tblGrid>
      <w:tr w:rsidR="009F408E" w:rsidRPr="003A0053" w14:paraId="506A959D" w14:textId="77777777" w:rsidTr="00CF57DF">
        <w:tc>
          <w:tcPr>
            <w:tcW w:w="9634" w:type="dxa"/>
          </w:tcPr>
          <w:p w14:paraId="33FF9993" w14:textId="77777777" w:rsidR="009F408E" w:rsidRPr="003A0053" w:rsidRDefault="009F408E" w:rsidP="00CF57DF">
            <w:pPr>
              <w:rPr>
                <w:rFonts w:cstheme="minorHAnsi"/>
                <w:bCs/>
              </w:rPr>
            </w:pPr>
            <w:r w:rsidRPr="003A0053">
              <w:rPr>
                <w:rFonts w:cstheme="minorHAnsi"/>
                <w:b/>
              </w:rPr>
              <w:lastRenderedPageBreak/>
              <w:t>Šifra i naziv aktivnosti/projekta u Proračunu</w:t>
            </w:r>
            <w:r w:rsidRPr="003A0053">
              <w:rPr>
                <w:rFonts w:cstheme="minorHAnsi"/>
                <w:bCs/>
              </w:rPr>
              <w:t>: A100050 -  sufinanciranje ulaganja u zdravstvene ustanove</w:t>
            </w:r>
          </w:p>
          <w:p w14:paraId="6FB3665B" w14:textId="77777777" w:rsidR="009F408E" w:rsidRPr="003A0053" w:rsidRDefault="009F408E" w:rsidP="00CF57DF">
            <w:pPr>
              <w:rPr>
                <w:rFonts w:cstheme="minorHAnsi"/>
                <w:bCs/>
              </w:rPr>
            </w:pPr>
          </w:p>
        </w:tc>
      </w:tr>
      <w:tr w:rsidR="009F408E" w:rsidRPr="003A0053" w14:paraId="3F632CA5" w14:textId="77777777" w:rsidTr="00CF57DF">
        <w:trPr>
          <w:trHeight w:val="792"/>
        </w:trPr>
        <w:tc>
          <w:tcPr>
            <w:tcW w:w="9634" w:type="dxa"/>
          </w:tcPr>
          <w:p w14:paraId="5AFC4F91" w14:textId="1FCDC1D8" w:rsidR="009F408E" w:rsidRPr="003A0053" w:rsidRDefault="009F408E" w:rsidP="00CF57DF">
            <w:pPr>
              <w:rPr>
                <w:rFonts w:cstheme="minorHAnsi"/>
                <w:bCs/>
              </w:rPr>
            </w:pPr>
            <w:r w:rsidRPr="003A0053">
              <w:rPr>
                <w:rFonts w:cstheme="minorHAnsi"/>
                <w:bCs/>
              </w:rPr>
              <w:t>Ostvarivanjem  dodatnih sredstava na tržištu omogućuje se  sufinanciranje pružanja dodatnih  zdravstvenih  usluga, ulaganje u  edukaciju i  zdravstveno prosvjećivanje ciljanih skupina  polaznika.</w:t>
            </w:r>
          </w:p>
          <w:p w14:paraId="1C8542DF" w14:textId="77777777" w:rsidR="009F408E" w:rsidRPr="003A0053" w:rsidRDefault="009F408E" w:rsidP="00CF57DF">
            <w:pPr>
              <w:rPr>
                <w:rFonts w:cstheme="minorHAnsi"/>
                <w:b/>
              </w:rPr>
            </w:pPr>
          </w:p>
        </w:tc>
      </w:tr>
      <w:tr w:rsidR="009F408E" w:rsidRPr="003A0053" w14:paraId="59F7549B" w14:textId="77777777" w:rsidTr="00CF57DF">
        <w:tc>
          <w:tcPr>
            <w:tcW w:w="9634" w:type="dxa"/>
          </w:tcPr>
          <w:p w14:paraId="5AB4824B" w14:textId="77777777" w:rsidR="009F408E" w:rsidRPr="003A0053" w:rsidRDefault="009F408E" w:rsidP="00CF57DF">
            <w:pPr>
              <w:rPr>
                <w:rFonts w:cstheme="minorHAnsi"/>
                <w:b/>
              </w:rPr>
            </w:pPr>
            <w:r w:rsidRPr="003A0053">
              <w:rPr>
                <w:rFonts w:cstheme="minorHAnsi"/>
                <w:b/>
              </w:rPr>
              <w:t>Pokazatelji rezultata (navesti pokazatelje na razini aktivnosti/projekta):</w:t>
            </w:r>
          </w:p>
        </w:tc>
      </w:tr>
    </w:tbl>
    <w:tbl>
      <w:tblPr>
        <w:tblW w:w="9639" w:type="dxa"/>
        <w:tblInd w:w="-5" w:type="dxa"/>
        <w:tblLayout w:type="fixed"/>
        <w:tblLook w:val="04A0" w:firstRow="1" w:lastRow="0" w:firstColumn="1" w:lastColumn="0" w:noHBand="0" w:noVBand="1"/>
      </w:tblPr>
      <w:tblGrid>
        <w:gridCol w:w="2620"/>
        <w:gridCol w:w="1576"/>
        <w:gridCol w:w="1447"/>
        <w:gridCol w:w="1964"/>
        <w:gridCol w:w="2032"/>
      </w:tblGrid>
      <w:tr w:rsidR="009F408E" w:rsidRPr="003A0053" w14:paraId="78D43B36" w14:textId="77777777" w:rsidTr="00CF57DF">
        <w:trPr>
          <w:trHeight w:val="574"/>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0075A497" w14:textId="77777777" w:rsidR="009F408E" w:rsidRPr="003A0053" w:rsidRDefault="009F408E" w:rsidP="00CF57DF">
            <w:pPr>
              <w:spacing w:after="0" w:line="240" w:lineRule="auto"/>
              <w:jc w:val="center"/>
              <w:rPr>
                <w:rFonts w:eastAsia="Times New Roman" w:cstheme="minorHAnsi"/>
                <w:color w:val="000000"/>
                <w:lang w:eastAsia="hr-HR"/>
              </w:rPr>
            </w:pPr>
            <w:bookmarkStart w:id="15" w:name="_Hlk132621252"/>
            <w:r w:rsidRPr="003A0053">
              <w:rPr>
                <w:rFonts w:eastAsia="Times New Roman" w:cstheme="minorHAnsi"/>
                <w:color w:val="000000"/>
                <w:lang w:eastAsia="hr-HR"/>
              </w:rPr>
              <w:t>Pokazatelj</w:t>
            </w:r>
          </w:p>
          <w:p w14:paraId="3C37E602"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rezultata</w:t>
            </w:r>
          </w:p>
        </w:tc>
        <w:tc>
          <w:tcPr>
            <w:tcW w:w="1576" w:type="dxa"/>
            <w:tcBorders>
              <w:top w:val="single" w:sz="4" w:space="0" w:color="auto"/>
              <w:left w:val="nil"/>
              <w:bottom w:val="single" w:sz="4" w:space="0" w:color="auto"/>
              <w:right w:val="single" w:sz="4" w:space="0" w:color="auto"/>
            </w:tcBorders>
            <w:noWrap/>
            <w:vAlign w:val="center"/>
            <w:hideMark/>
          </w:tcPr>
          <w:p w14:paraId="477FBA90"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Definicija pokazatelja</w:t>
            </w:r>
          </w:p>
        </w:tc>
        <w:tc>
          <w:tcPr>
            <w:tcW w:w="1447" w:type="dxa"/>
            <w:tcBorders>
              <w:top w:val="single" w:sz="4" w:space="0" w:color="auto"/>
              <w:left w:val="nil"/>
              <w:bottom w:val="single" w:sz="4" w:space="0" w:color="auto"/>
              <w:right w:val="single" w:sz="4" w:space="0" w:color="auto"/>
            </w:tcBorders>
            <w:vAlign w:val="center"/>
          </w:tcPr>
          <w:p w14:paraId="0A24F178"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Jedinica</w:t>
            </w:r>
          </w:p>
        </w:tc>
        <w:tc>
          <w:tcPr>
            <w:tcW w:w="1964" w:type="dxa"/>
            <w:tcBorders>
              <w:top w:val="single" w:sz="4" w:space="0" w:color="auto"/>
              <w:left w:val="single" w:sz="4" w:space="0" w:color="auto"/>
              <w:bottom w:val="single" w:sz="4" w:space="0" w:color="auto"/>
              <w:right w:val="single" w:sz="4" w:space="0" w:color="auto"/>
            </w:tcBorders>
            <w:vAlign w:val="center"/>
            <w:hideMark/>
          </w:tcPr>
          <w:p w14:paraId="46504330"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 xml:space="preserve">Polazna vrijednost </w:t>
            </w:r>
          </w:p>
        </w:tc>
        <w:tc>
          <w:tcPr>
            <w:tcW w:w="2032" w:type="dxa"/>
            <w:tcBorders>
              <w:top w:val="single" w:sz="4" w:space="0" w:color="auto"/>
              <w:left w:val="nil"/>
              <w:bottom w:val="single" w:sz="4" w:space="0" w:color="auto"/>
              <w:right w:val="single" w:sz="4" w:space="0" w:color="auto"/>
            </w:tcBorders>
            <w:vAlign w:val="center"/>
            <w:hideMark/>
          </w:tcPr>
          <w:p w14:paraId="102E63EE"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Ciljana vrijednost</w:t>
            </w:r>
          </w:p>
          <w:p w14:paraId="5EBC4C9E" w14:textId="7E06D976"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202</w:t>
            </w:r>
            <w:r w:rsidR="00C87D9B" w:rsidRPr="003A0053">
              <w:rPr>
                <w:rFonts w:eastAsia="Times New Roman" w:cstheme="minorHAnsi"/>
                <w:color w:val="000000"/>
                <w:lang w:eastAsia="hr-HR"/>
              </w:rPr>
              <w:t>5</w:t>
            </w:r>
            <w:r w:rsidRPr="003A0053">
              <w:rPr>
                <w:rFonts w:eastAsia="Times New Roman" w:cstheme="minorHAnsi"/>
                <w:color w:val="000000"/>
                <w:lang w:eastAsia="hr-HR"/>
              </w:rPr>
              <w:t>.</w:t>
            </w:r>
          </w:p>
        </w:tc>
      </w:tr>
      <w:bookmarkEnd w:id="15"/>
      <w:tr w:rsidR="009F408E" w:rsidRPr="003A0053" w14:paraId="3511C0D9" w14:textId="77777777" w:rsidTr="006E405E">
        <w:trPr>
          <w:trHeight w:val="739"/>
        </w:trPr>
        <w:tc>
          <w:tcPr>
            <w:tcW w:w="2620" w:type="dxa"/>
            <w:tcBorders>
              <w:top w:val="single" w:sz="4" w:space="0" w:color="auto"/>
              <w:left w:val="single" w:sz="4" w:space="0" w:color="auto"/>
              <w:bottom w:val="single" w:sz="4" w:space="0" w:color="auto"/>
              <w:right w:val="single" w:sz="4" w:space="0" w:color="auto"/>
            </w:tcBorders>
            <w:hideMark/>
          </w:tcPr>
          <w:p w14:paraId="00F08374" w14:textId="77777777" w:rsidR="009F408E" w:rsidRPr="003A0053" w:rsidRDefault="009F408E" w:rsidP="00CF57DF">
            <w:pPr>
              <w:rPr>
                <w:rFonts w:cstheme="minorHAnsi"/>
              </w:rPr>
            </w:pPr>
            <w:r w:rsidRPr="003A0053">
              <w:rPr>
                <w:rFonts w:cstheme="minorHAnsi"/>
              </w:rPr>
              <w:t>Povećanje broja  osiguranika</w:t>
            </w:r>
          </w:p>
        </w:tc>
        <w:tc>
          <w:tcPr>
            <w:tcW w:w="1576" w:type="dxa"/>
            <w:tcBorders>
              <w:top w:val="single" w:sz="4" w:space="0" w:color="auto"/>
              <w:left w:val="nil"/>
              <w:bottom w:val="single" w:sz="4" w:space="0" w:color="auto"/>
              <w:right w:val="single" w:sz="4" w:space="0" w:color="auto"/>
            </w:tcBorders>
            <w:noWrap/>
            <w:hideMark/>
          </w:tcPr>
          <w:p w14:paraId="25EF9DEF" w14:textId="77777777" w:rsidR="009F408E" w:rsidRPr="003A0053" w:rsidRDefault="009F408E" w:rsidP="00CF57DF">
            <w:pPr>
              <w:rPr>
                <w:rFonts w:cstheme="minorHAnsi"/>
              </w:rPr>
            </w:pPr>
            <w:r w:rsidRPr="003A0053">
              <w:rPr>
                <w:rFonts w:cstheme="minorHAnsi"/>
              </w:rPr>
              <w:t>Povećanje broja osiguranika</w:t>
            </w:r>
          </w:p>
        </w:tc>
        <w:tc>
          <w:tcPr>
            <w:tcW w:w="1447" w:type="dxa"/>
            <w:tcBorders>
              <w:top w:val="single" w:sz="4" w:space="0" w:color="auto"/>
              <w:left w:val="nil"/>
              <w:bottom w:val="single" w:sz="4" w:space="0" w:color="auto"/>
              <w:right w:val="single" w:sz="4" w:space="0" w:color="auto"/>
            </w:tcBorders>
          </w:tcPr>
          <w:p w14:paraId="748A946B" w14:textId="77777777" w:rsidR="009F408E" w:rsidRPr="003A0053" w:rsidRDefault="009F408E" w:rsidP="00CF57DF">
            <w:pPr>
              <w:jc w:val="center"/>
              <w:rPr>
                <w:rFonts w:cstheme="minorHAnsi"/>
                <w:b/>
              </w:rPr>
            </w:pPr>
            <w:r w:rsidRPr="003A0053">
              <w:rPr>
                <w:rFonts w:cstheme="minorHAnsi"/>
                <w:b/>
              </w:rPr>
              <w:t>Broj osiguranika</w:t>
            </w:r>
          </w:p>
        </w:tc>
        <w:tc>
          <w:tcPr>
            <w:tcW w:w="1964" w:type="dxa"/>
            <w:tcBorders>
              <w:top w:val="single" w:sz="4" w:space="0" w:color="auto"/>
              <w:left w:val="single" w:sz="4" w:space="0" w:color="auto"/>
              <w:bottom w:val="single" w:sz="4" w:space="0" w:color="auto"/>
              <w:right w:val="single" w:sz="4" w:space="0" w:color="auto"/>
            </w:tcBorders>
            <w:noWrap/>
          </w:tcPr>
          <w:p w14:paraId="036CB3DD" w14:textId="77777777" w:rsidR="009F408E" w:rsidRPr="003A0053" w:rsidRDefault="009F408E" w:rsidP="00CF57DF">
            <w:pPr>
              <w:jc w:val="center"/>
              <w:rPr>
                <w:rFonts w:cstheme="minorHAnsi"/>
                <w:b/>
              </w:rPr>
            </w:pPr>
          </w:p>
          <w:p w14:paraId="7C3CDF34" w14:textId="77777777" w:rsidR="009F408E" w:rsidRPr="003A0053" w:rsidRDefault="009F408E" w:rsidP="00CF57DF">
            <w:pPr>
              <w:jc w:val="center"/>
              <w:rPr>
                <w:rFonts w:cstheme="minorHAnsi"/>
                <w:b/>
              </w:rPr>
            </w:pPr>
            <w:r w:rsidRPr="003A0053">
              <w:rPr>
                <w:rFonts w:cstheme="minorHAnsi"/>
                <w:b/>
              </w:rPr>
              <w:t>1251</w:t>
            </w:r>
          </w:p>
        </w:tc>
        <w:tc>
          <w:tcPr>
            <w:tcW w:w="2032" w:type="dxa"/>
            <w:tcBorders>
              <w:top w:val="single" w:sz="4" w:space="0" w:color="auto"/>
              <w:left w:val="nil"/>
              <w:bottom w:val="single" w:sz="4" w:space="0" w:color="auto"/>
              <w:right w:val="single" w:sz="4" w:space="0" w:color="auto"/>
            </w:tcBorders>
            <w:noWrap/>
          </w:tcPr>
          <w:p w14:paraId="464BB764" w14:textId="77777777" w:rsidR="009F408E" w:rsidRPr="003A0053" w:rsidRDefault="009F408E" w:rsidP="00CF57DF">
            <w:pPr>
              <w:jc w:val="center"/>
              <w:rPr>
                <w:rFonts w:cstheme="minorHAnsi"/>
                <w:b/>
              </w:rPr>
            </w:pPr>
          </w:p>
          <w:p w14:paraId="61C74793" w14:textId="77777777" w:rsidR="009F408E" w:rsidRPr="003A0053" w:rsidRDefault="009F408E" w:rsidP="00CF57DF">
            <w:pPr>
              <w:jc w:val="center"/>
              <w:rPr>
                <w:rFonts w:cstheme="minorHAnsi"/>
                <w:b/>
              </w:rPr>
            </w:pPr>
            <w:r w:rsidRPr="003A0053">
              <w:rPr>
                <w:rFonts w:cstheme="minorHAnsi"/>
                <w:b/>
              </w:rPr>
              <w:t>1300</w:t>
            </w:r>
          </w:p>
        </w:tc>
      </w:tr>
      <w:tr w:rsidR="009F408E" w:rsidRPr="003A0053" w14:paraId="51FFA4C6" w14:textId="77777777" w:rsidTr="00CF57DF">
        <w:trPr>
          <w:trHeight w:val="287"/>
        </w:trPr>
        <w:tc>
          <w:tcPr>
            <w:tcW w:w="2620" w:type="dxa"/>
            <w:tcBorders>
              <w:top w:val="single" w:sz="4" w:space="0" w:color="auto"/>
              <w:left w:val="single" w:sz="4" w:space="0" w:color="auto"/>
              <w:bottom w:val="single" w:sz="4" w:space="0" w:color="auto"/>
              <w:right w:val="single" w:sz="4" w:space="0" w:color="auto"/>
            </w:tcBorders>
          </w:tcPr>
          <w:p w14:paraId="052014A2" w14:textId="15E06CBB" w:rsidR="009F408E" w:rsidRPr="003A0053" w:rsidRDefault="009F408E" w:rsidP="00CF57DF">
            <w:pPr>
              <w:rPr>
                <w:rFonts w:cstheme="minorHAnsi"/>
              </w:rPr>
            </w:pPr>
            <w:bookmarkStart w:id="16" w:name="_Hlk182805155"/>
            <w:r w:rsidRPr="003A0053">
              <w:rPr>
                <w:rFonts w:cstheme="minorHAnsi"/>
              </w:rPr>
              <w:t>Broj radova na obnovi</w:t>
            </w:r>
          </w:p>
        </w:tc>
        <w:tc>
          <w:tcPr>
            <w:tcW w:w="1576" w:type="dxa"/>
            <w:tcBorders>
              <w:top w:val="single" w:sz="4" w:space="0" w:color="auto"/>
              <w:left w:val="nil"/>
              <w:bottom w:val="single" w:sz="4" w:space="0" w:color="auto"/>
              <w:right w:val="single" w:sz="4" w:space="0" w:color="auto"/>
            </w:tcBorders>
            <w:noWrap/>
          </w:tcPr>
          <w:p w14:paraId="3AC44F7D" w14:textId="77777777" w:rsidR="009F408E" w:rsidRPr="003A0053" w:rsidRDefault="009F408E" w:rsidP="00CF57DF">
            <w:pPr>
              <w:rPr>
                <w:rFonts w:cstheme="minorHAnsi"/>
              </w:rPr>
            </w:pPr>
            <w:r w:rsidRPr="003A0053">
              <w:rPr>
                <w:rFonts w:cstheme="minorHAnsi"/>
              </w:rPr>
              <w:t>Broj radova na obnovi</w:t>
            </w:r>
          </w:p>
        </w:tc>
        <w:tc>
          <w:tcPr>
            <w:tcW w:w="1447" w:type="dxa"/>
            <w:tcBorders>
              <w:top w:val="single" w:sz="4" w:space="0" w:color="auto"/>
              <w:left w:val="nil"/>
              <w:bottom w:val="single" w:sz="4" w:space="0" w:color="auto"/>
              <w:right w:val="single" w:sz="4" w:space="0" w:color="auto"/>
            </w:tcBorders>
          </w:tcPr>
          <w:p w14:paraId="182A3093" w14:textId="77777777" w:rsidR="009F408E" w:rsidRPr="003A0053" w:rsidRDefault="009F408E" w:rsidP="00CF57DF">
            <w:pPr>
              <w:jc w:val="center"/>
              <w:rPr>
                <w:rFonts w:cstheme="minorHAnsi"/>
                <w:b/>
              </w:rPr>
            </w:pPr>
            <w:r w:rsidRPr="003A0053">
              <w:rPr>
                <w:rFonts w:cstheme="minorHAnsi"/>
                <w:b/>
              </w:rPr>
              <w:t>Broj radova</w:t>
            </w:r>
          </w:p>
        </w:tc>
        <w:tc>
          <w:tcPr>
            <w:tcW w:w="1964" w:type="dxa"/>
            <w:tcBorders>
              <w:top w:val="single" w:sz="4" w:space="0" w:color="auto"/>
              <w:left w:val="single" w:sz="4" w:space="0" w:color="auto"/>
              <w:bottom w:val="single" w:sz="4" w:space="0" w:color="auto"/>
              <w:right w:val="single" w:sz="4" w:space="0" w:color="auto"/>
            </w:tcBorders>
            <w:noWrap/>
          </w:tcPr>
          <w:p w14:paraId="259639CA" w14:textId="6A6B87CD" w:rsidR="009F408E" w:rsidRPr="003A0053" w:rsidRDefault="00C87D9B" w:rsidP="00CF57DF">
            <w:pPr>
              <w:jc w:val="center"/>
              <w:rPr>
                <w:rFonts w:cstheme="minorHAnsi"/>
                <w:b/>
              </w:rPr>
            </w:pPr>
            <w:r w:rsidRPr="003A0053">
              <w:rPr>
                <w:rFonts w:cstheme="minorHAnsi"/>
                <w:b/>
              </w:rPr>
              <w:t>0</w:t>
            </w:r>
          </w:p>
        </w:tc>
        <w:tc>
          <w:tcPr>
            <w:tcW w:w="2032" w:type="dxa"/>
            <w:tcBorders>
              <w:top w:val="single" w:sz="4" w:space="0" w:color="auto"/>
              <w:left w:val="nil"/>
              <w:bottom w:val="single" w:sz="4" w:space="0" w:color="auto"/>
              <w:right w:val="single" w:sz="4" w:space="0" w:color="auto"/>
            </w:tcBorders>
            <w:noWrap/>
          </w:tcPr>
          <w:p w14:paraId="0F33D1AD" w14:textId="443DEC44" w:rsidR="009F408E" w:rsidRPr="003A0053" w:rsidRDefault="00C87D9B" w:rsidP="00CF57DF">
            <w:pPr>
              <w:jc w:val="center"/>
              <w:rPr>
                <w:rFonts w:cstheme="minorHAnsi"/>
                <w:b/>
              </w:rPr>
            </w:pPr>
            <w:r w:rsidRPr="003A0053">
              <w:rPr>
                <w:rFonts w:cstheme="minorHAnsi"/>
                <w:b/>
              </w:rPr>
              <w:t>3</w:t>
            </w:r>
          </w:p>
        </w:tc>
      </w:tr>
      <w:bookmarkEnd w:id="16"/>
    </w:tbl>
    <w:tbl>
      <w:tblPr>
        <w:tblStyle w:val="Reetkatablice"/>
        <w:tblW w:w="0" w:type="auto"/>
        <w:tblInd w:w="-5" w:type="dxa"/>
        <w:tblLook w:val="04A0" w:firstRow="1" w:lastRow="0" w:firstColumn="1" w:lastColumn="0" w:noHBand="0" w:noVBand="1"/>
      </w:tblPr>
      <w:tblGrid>
        <w:gridCol w:w="9634"/>
      </w:tblGrid>
      <w:tr w:rsidR="006E405E" w:rsidRPr="003A0053" w14:paraId="678C25D7" w14:textId="77777777" w:rsidTr="00CF57DF">
        <w:tc>
          <w:tcPr>
            <w:tcW w:w="9634" w:type="dxa"/>
          </w:tcPr>
          <w:p w14:paraId="69EFAB29" w14:textId="77777777" w:rsidR="006E405E" w:rsidRPr="003A0053" w:rsidRDefault="006E405E" w:rsidP="00CF57DF">
            <w:pPr>
              <w:rPr>
                <w:rFonts w:cstheme="minorHAnsi"/>
                <w:b/>
              </w:rPr>
            </w:pPr>
          </w:p>
          <w:p w14:paraId="23980DA4" w14:textId="163E2A76" w:rsidR="006E405E" w:rsidRPr="003A0053" w:rsidRDefault="006E405E" w:rsidP="00CF57DF">
            <w:pPr>
              <w:rPr>
                <w:rFonts w:cstheme="minorHAnsi"/>
                <w:bCs/>
              </w:rPr>
            </w:pPr>
            <w:r w:rsidRPr="003A0053">
              <w:rPr>
                <w:rFonts w:cstheme="minorHAnsi"/>
                <w:b/>
              </w:rPr>
              <w:t>Šifra i naziv aktivnosti/projekta u Proračunu</w:t>
            </w:r>
            <w:r w:rsidRPr="003A0053">
              <w:rPr>
                <w:rFonts w:cstheme="minorHAnsi"/>
                <w:bCs/>
              </w:rPr>
              <w:t xml:space="preserve">: </w:t>
            </w:r>
            <w:r w:rsidRPr="003A0053">
              <w:rPr>
                <w:rFonts w:cstheme="minorHAnsi"/>
              </w:rPr>
              <w:t>A100126 Uređenje prostora te rad i djelovanje posudionice ortopedskih pomagala</w:t>
            </w:r>
          </w:p>
          <w:p w14:paraId="1B5002E7" w14:textId="77777777" w:rsidR="006E405E" w:rsidRPr="003A0053" w:rsidRDefault="006E405E" w:rsidP="00CF57DF">
            <w:pPr>
              <w:rPr>
                <w:rFonts w:cstheme="minorHAnsi"/>
                <w:bCs/>
              </w:rPr>
            </w:pPr>
          </w:p>
        </w:tc>
      </w:tr>
      <w:tr w:rsidR="006E405E" w:rsidRPr="003A0053" w14:paraId="3D283869" w14:textId="77777777" w:rsidTr="00CF57DF">
        <w:trPr>
          <w:trHeight w:val="792"/>
        </w:trPr>
        <w:tc>
          <w:tcPr>
            <w:tcW w:w="9634" w:type="dxa"/>
          </w:tcPr>
          <w:p w14:paraId="7149F426" w14:textId="6AB3E2B0" w:rsidR="00C87D9B" w:rsidRPr="003A0053" w:rsidRDefault="006E405E" w:rsidP="00C87D9B">
            <w:pPr>
              <w:rPr>
                <w:rFonts w:cstheme="minorHAnsi"/>
                <w:bCs/>
              </w:rPr>
            </w:pPr>
            <w:r w:rsidRPr="003A0053">
              <w:rPr>
                <w:rFonts w:cstheme="minorHAnsi"/>
                <w:bCs/>
              </w:rPr>
              <w:t xml:space="preserve">Ovi projektom planira se </w:t>
            </w:r>
            <w:r w:rsidR="00C87D9B" w:rsidRPr="003A0053">
              <w:rPr>
                <w:rFonts w:cstheme="minorHAnsi"/>
                <w:bCs/>
              </w:rPr>
              <w:t xml:space="preserve">uređenje </w:t>
            </w:r>
            <w:r w:rsidRPr="003A0053">
              <w:rPr>
                <w:rFonts w:cstheme="minorHAnsi"/>
              </w:rPr>
              <w:t xml:space="preserve">posudionice </w:t>
            </w:r>
            <w:r w:rsidR="00C87D9B" w:rsidRPr="003A0053">
              <w:rPr>
                <w:rFonts w:cstheme="minorHAnsi"/>
              </w:rPr>
              <w:t xml:space="preserve">ortopedskih </w:t>
            </w:r>
            <w:r w:rsidRPr="003A0053">
              <w:rPr>
                <w:rFonts w:cstheme="minorHAnsi"/>
              </w:rPr>
              <w:t xml:space="preserve">pomagala </w:t>
            </w:r>
          </w:p>
        </w:tc>
      </w:tr>
      <w:tr w:rsidR="006E405E" w:rsidRPr="003A0053" w14:paraId="30D82BA2" w14:textId="77777777" w:rsidTr="00CF57DF">
        <w:tc>
          <w:tcPr>
            <w:tcW w:w="9634" w:type="dxa"/>
          </w:tcPr>
          <w:p w14:paraId="4B08EF7B" w14:textId="77777777" w:rsidR="006E405E" w:rsidRPr="003A0053" w:rsidRDefault="006E405E" w:rsidP="00CF57DF">
            <w:pPr>
              <w:rPr>
                <w:rFonts w:cstheme="minorHAnsi"/>
                <w:b/>
              </w:rPr>
            </w:pPr>
            <w:r w:rsidRPr="003A0053">
              <w:rPr>
                <w:rFonts w:cstheme="minorHAnsi"/>
                <w:b/>
              </w:rPr>
              <w:t>Pokazatelji rezultata (navesti pokazatelje na razini aktivnosti/projekta):</w:t>
            </w:r>
          </w:p>
        </w:tc>
      </w:tr>
    </w:tbl>
    <w:tbl>
      <w:tblPr>
        <w:tblW w:w="9639" w:type="dxa"/>
        <w:tblInd w:w="-5" w:type="dxa"/>
        <w:tblLayout w:type="fixed"/>
        <w:tblLook w:val="04A0" w:firstRow="1" w:lastRow="0" w:firstColumn="1" w:lastColumn="0" w:noHBand="0" w:noVBand="1"/>
      </w:tblPr>
      <w:tblGrid>
        <w:gridCol w:w="2620"/>
        <w:gridCol w:w="1576"/>
        <w:gridCol w:w="1447"/>
        <w:gridCol w:w="1964"/>
        <w:gridCol w:w="2032"/>
      </w:tblGrid>
      <w:tr w:rsidR="006E405E" w:rsidRPr="003A0053" w14:paraId="4568F99A" w14:textId="77777777" w:rsidTr="00CF57DF">
        <w:trPr>
          <w:trHeight w:val="574"/>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700EB98B"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Pokazatelj</w:t>
            </w:r>
          </w:p>
          <w:p w14:paraId="7FF10593"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rezultata</w:t>
            </w:r>
          </w:p>
        </w:tc>
        <w:tc>
          <w:tcPr>
            <w:tcW w:w="1576" w:type="dxa"/>
            <w:tcBorders>
              <w:top w:val="single" w:sz="4" w:space="0" w:color="auto"/>
              <w:left w:val="nil"/>
              <w:bottom w:val="single" w:sz="4" w:space="0" w:color="auto"/>
              <w:right w:val="single" w:sz="4" w:space="0" w:color="auto"/>
            </w:tcBorders>
            <w:noWrap/>
            <w:vAlign w:val="center"/>
            <w:hideMark/>
          </w:tcPr>
          <w:p w14:paraId="5C6FD0D0"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Definicija pokazatelja</w:t>
            </w:r>
          </w:p>
        </w:tc>
        <w:tc>
          <w:tcPr>
            <w:tcW w:w="1447" w:type="dxa"/>
            <w:tcBorders>
              <w:top w:val="single" w:sz="4" w:space="0" w:color="auto"/>
              <w:left w:val="nil"/>
              <w:bottom w:val="single" w:sz="4" w:space="0" w:color="auto"/>
              <w:right w:val="single" w:sz="4" w:space="0" w:color="auto"/>
            </w:tcBorders>
            <w:vAlign w:val="center"/>
          </w:tcPr>
          <w:p w14:paraId="48AA9181"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Jedinica</w:t>
            </w:r>
          </w:p>
        </w:tc>
        <w:tc>
          <w:tcPr>
            <w:tcW w:w="1964" w:type="dxa"/>
            <w:tcBorders>
              <w:top w:val="single" w:sz="4" w:space="0" w:color="auto"/>
              <w:left w:val="single" w:sz="4" w:space="0" w:color="auto"/>
              <w:bottom w:val="single" w:sz="4" w:space="0" w:color="auto"/>
              <w:right w:val="single" w:sz="4" w:space="0" w:color="auto"/>
            </w:tcBorders>
            <w:vAlign w:val="center"/>
            <w:hideMark/>
          </w:tcPr>
          <w:p w14:paraId="529CE8D0"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 xml:space="preserve">Polazna vrijednost </w:t>
            </w:r>
          </w:p>
        </w:tc>
        <w:tc>
          <w:tcPr>
            <w:tcW w:w="2032" w:type="dxa"/>
            <w:tcBorders>
              <w:top w:val="single" w:sz="4" w:space="0" w:color="auto"/>
              <w:left w:val="nil"/>
              <w:bottom w:val="single" w:sz="4" w:space="0" w:color="auto"/>
              <w:right w:val="single" w:sz="4" w:space="0" w:color="auto"/>
            </w:tcBorders>
            <w:vAlign w:val="center"/>
            <w:hideMark/>
          </w:tcPr>
          <w:p w14:paraId="689C636E"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Ciljana vrijednost</w:t>
            </w:r>
          </w:p>
          <w:p w14:paraId="529F5411" w14:textId="70A9FFBB"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202</w:t>
            </w:r>
            <w:r w:rsidR="00C87D9B" w:rsidRPr="003A0053">
              <w:rPr>
                <w:rFonts w:eastAsia="Times New Roman" w:cstheme="minorHAnsi"/>
                <w:color w:val="000000"/>
                <w:lang w:eastAsia="hr-HR"/>
              </w:rPr>
              <w:t>5</w:t>
            </w:r>
            <w:r w:rsidRPr="003A0053">
              <w:rPr>
                <w:rFonts w:eastAsia="Times New Roman" w:cstheme="minorHAnsi"/>
                <w:color w:val="000000"/>
                <w:lang w:eastAsia="hr-HR"/>
              </w:rPr>
              <w:t>.</w:t>
            </w:r>
          </w:p>
        </w:tc>
      </w:tr>
      <w:tr w:rsidR="006E405E" w:rsidRPr="003A0053" w14:paraId="3D5806E4" w14:textId="77777777" w:rsidTr="00CF57DF">
        <w:trPr>
          <w:trHeight w:val="739"/>
        </w:trPr>
        <w:tc>
          <w:tcPr>
            <w:tcW w:w="2620" w:type="dxa"/>
            <w:tcBorders>
              <w:top w:val="single" w:sz="4" w:space="0" w:color="auto"/>
              <w:left w:val="single" w:sz="4" w:space="0" w:color="auto"/>
              <w:bottom w:val="single" w:sz="4" w:space="0" w:color="auto"/>
              <w:right w:val="single" w:sz="4" w:space="0" w:color="auto"/>
            </w:tcBorders>
          </w:tcPr>
          <w:p w14:paraId="673C5239" w14:textId="6B1C183B" w:rsidR="006E405E" w:rsidRPr="003A0053" w:rsidRDefault="00C87D9B" w:rsidP="006E405E">
            <w:pPr>
              <w:rPr>
                <w:rFonts w:cstheme="minorHAnsi"/>
              </w:rPr>
            </w:pPr>
            <w:r w:rsidRPr="003A0053">
              <w:rPr>
                <w:rFonts w:cstheme="minorHAnsi"/>
              </w:rPr>
              <w:t>Broj radova na obnovi</w:t>
            </w:r>
          </w:p>
        </w:tc>
        <w:tc>
          <w:tcPr>
            <w:tcW w:w="1576" w:type="dxa"/>
            <w:tcBorders>
              <w:top w:val="nil"/>
              <w:left w:val="nil"/>
              <w:bottom w:val="single" w:sz="4" w:space="0" w:color="auto"/>
              <w:right w:val="single" w:sz="4" w:space="0" w:color="auto"/>
            </w:tcBorders>
            <w:noWrap/>
            <w:vAlign w:val="bottom"/>
          </w:tcPr>
          <w:p w14:paraId="1D3BE2A6" w14:textId="282CB67B" w:rsidR="006E405E" w:rsidRPr="003A0053" w:rsidRDefault="00C87D9B" w:rsidP="006E405E">
            <w:pPr>
              <w:spacing w:after="0" w:line="240" w:lineRule="auto"/>
              <w:rPr>
                <w:rFonts w:cstheme="minorHAnsi"/>
              </w:rPr>
            </w:pPr>
            <w:r w:rsidRPr="003A0053">
              <w:rPr>
                <w:rFonts w:cstheme="minorHAnsi"/>
              </w:rPr>
              <w:t>Broj radova na obnovi</w:t>
            </w:r>
          </w:p>
          <w:p w14:paraId="102B4747" w14:textId="351462D5" w:rsidR="006E405E" w:rsidRPr="003A0053" w:rsidRDefault="006E405E" w:rsidP="006E405E">
            <w:pPr>
              <w:rPr>
                <w:rFonts w:cstheme="minorHAnsi"/>
              </w:rPr>
            </w:pPr>
          </w:p>
        </w:tc>
        <w:tc>
          <w:tcPr>
            <w:tcW w:w="1447" w:type="dxa"/>
            <w:tcBorders>
              <w:top w:val="nil"/>
              <w:left w:val="nil"/>
              <w:bottom w:val="single" w:sz="4" w:space="0" w:color="auto"/>
              <w:right w:val="single" w:sz="4" w:space="0" w:color="auto"/>
            </w:tcBorders>
          </w:tcPr>
          <w:p w14:paraId="1D72ACFF" w14:textId="77777777" w:rsidR="006E405E" w:rsidRPr="003A0053" w:rsidRDefault="006E405E" w:rsidP="006E405E">
            <w:pPr>
              <w:spacing w:after="0" w:line="240" w:lineRule="auto"/>
              <w:rPr>
                <w:rFonts w:eastAsia="Times New Roman" w:cstheme="minorHAnsi"/>
                <w:color w:val="000000"/>
                <w:lang w:eastAsia="hr-HR"/>
              </w:rPr>
            </w:pPr>
          </w:p>
          <w:p w14:paraId="675A17DA" w14:textId="536374AF" w:rsidR="006E405E" w:rsidRPr="003A0053" w:rsidRDefault="006E405E" w:rsidP="006E405E">
            <w:pPr>
              <w:jc w:val="center"/>
              <w:rPr>
                <w:rFonts w:cstheme="minorHAnsi"/>
                <w:b/>
              </w:rPr>
            </w:pPr>
            <w:r w:rsidRPr="003A0053">
              <w:rPr>
                <w:rFonts w:eastAsia="Times New Roman" w:cstheme="minorHAnsi"/>
                <w:color w:val="000000"/>
                <w:lang w:eastAsia="hr-HR"/>
              </w:rPr>
              <w:t>Broj ulaganja</w:t>
            </w:r>
          </w:p>
        </w:tc>
        <w:tc>
          <w:tcPr>
            <w:tcW w:w="1964" w:type="dxa"/>
            <w:tcBorders>
              <w:top w:val="single" w:sz="4" w:space="0" w:color="auto"/>
              <w:left w:val="single" w:sz="4" w:space="0" w:color="auto"/>
              <w:bottom w:val="single" w:sz="4" w:space="0" w:color="auto"/>
              <w:right w:val="single" w:sz="4" w:space="0" w:color="auto"/>
            </w:tcBorders>
            <w:noWrap/>
          </w:tcPr>
          <w:p w14:paraId="1125E740" w14:textId="350F388F" w:rsidR="006E405E" w:rsidRPr="003A0053" w:rsidRDefault="006E405E" w:rsidP="006E405E">
            <w:pPr>
              <w:spacing w:after="0" w:line="240" w:lineRule="auto"/>
              <w:jc w:val="center"/>
              <w:rPr>
                <w:rFonts w:cstheme="minorHAnsi"/>
                <w:b/>
              </w:rPr>
            </w:pPr>
            <w:r w:rsidRPr="003A0053">
              <w:rPr>
                <w:rFonts w:cstheme="minorHAnsi"/>
                <w:b/>
              </w:rPr>
              <w:t>0</w:t>
            </w:r>
          </w:p>
        </w:tc>
        <w:tc>
          <w:tcPr>
            <w:tcW w:w="2032" w:type="dxa"/>
            <w:tcBorders>
              <w:top w:val="single" w:sz="4" w:space="0" w:color="auto"/>
              <w:left w:val="nil"/>
              <w:bottom w:val="single" w:sz="4" w:space="0" w:color="auto"/>
              <w:right w:val="single" w:sz="4" w:space="0" w:color="auto"/>
            </w:tcBorders>
            <w:noWrap/>
          </w:tcPr>
          <w:p w14:paraId="0E7F1BBE" w14:textId="6C442EB9" w:rsidR="006E405E" w:rsidRPr="003A0053" w:rsidRDefault="00C87D9B" w:rsidP="006E405E">
            <w:pPr>
              <w:jc w:val="center"/>
              <w:rPr>
                <w:rFonts w:cstheme="minorHAnsi"/>
                <w:b/>
              </w:rPr>
            </w:pPr>
            <w:r w:rsidRPr="003A0053">
              <w:rPr>
                <w:rFonts w:cstheme="minorHAnsi"/>
                <w:b/>
              </w:rPr>
              <w:t>1</w:t>
            </w:r>
          </w:p>
        </w:tc>
      </w:tr>
    </w:tbl>
    <w:p w14:paraId="65150F6A" w14:textId="77777777" w:rsidR="00CF57C8" w:rsidRPr="003A0053" w:rsidRDefault="00CF57C8" w:rsidP="009F408E">
      <w:pPr>
        <w:rPr>
          <w:rFonts w:cstheme="minorHAnsi"/>
        </w:rPr>
      </w:pPr>
    </w:p>
    <w:tbl>
      <w:tblPr>
        <w:tblW w:w="9541" w:type="dxa"/>
        <w:tblInd w:w="93" w:type="dxa"/>
        <w:tblLayout w:type="fixed"/>
        <w:tblLook w:val="04A0" w:firstRow="1" w:lastRow="0" w:firstColumn="1" w:lastColumn="0" w:noHBand="0" w:noVBand="1"/>
      </w:tblPr>
      <w:tblGrid>
        <w:gridCol w:w="2029"/>
        <w:gridCol w:w="2126"/>
        <w:gridCol w:w="1984"/>
        <w:gridCol w:w="1560"/>
        <w:gridCol w:w="1819"/>
        <w:gridCol w:w="23"/>
      </w:tblGrid>
      <w:tr w:rsidR="009F408E" w:rsidRPr="003A0053" w14:paraId="7E4AE5AF" w14:textId="77777777" w:rsidTr="00CF57DF">
        <w:trPr>
          <w:gridAfter w:val="1"/>
          <w:wAfter w:w="23" w:type="dxa"/>
          <w:trHeight w:val="298"/>
        </w:trPr>
        <w:tc>
          <w:tcPr>
            <w:tcW w:w="9518" w:type="dxa"/>
            <w:gridSpan w:val="5"/>
            <w:tcBorders>
              <w:top w:val="single" w:sz="4" w:space="0" w:color="auto"/>
              <w:left w:val="single" w:sz="4" w:space="0" w:color="auto"/>
              <w:bottom w:val="single" w:sz="4" w:space="0" w:color="auto"/>
              <w:right w:val="single" w:sz="4" w:space="0" w:color="auto"/>
            </w:tcBorders>
            <w:hideMark/>
          </w:tcPr>
          <w:p w14:paraId="46D541D2" w14:textId="77777777" w:rsidR="009F408E" w:rsidRPr="003A0053" w:rsidRDefault="009F408E" w:rsidP="00CF57DF">
            <w:pPr>
              <w:spacing w:after="0" w:line="240" w:lineRule="auto"/>
              <w:rPr>
                <w:rFonts w:eastAsia="Times New Roman" w:cstheme="minorHAnsi"/>
                <w:b/>
                <w:bCs/>
                <w:lang w:eastAsia="hr-HR"/>
              </w:rPr>
            </w:pPr>
            <w:bookmarkStart w:id="17" w:name="_Hlk132662309"/>
            <w:r w:rsidRPr="003A0053">
              <w:rPr>
                <w:rFonts w:eastAsia="Times New Roman" w:cstheme="minorHAnsi"/>
                <w:b/>
                <w:bCs/>
                <w:lang w:eastAsia="hr-HR"/>
              </w:rPr>
              <w:t xml:space="preserve">Šifra i naziv aktivnosti/projekta u Proračunu: </w:t>
            </w:r>
            <w:r w:rsidRPr="003A0053">
              <w:rPr>
                <w:rFonts w:cstheme="minorHAnsi"/>
              </w:rPr>
              <w:t>T1000100- Specijalističko usavršavanje</w:t>
            </w:r>
          </w:p>
        </w:tc>
      </w:tr>
      <w:tr w:rsidR="009F408E" w:rsidRPr="003A0053" w14:paraId="192C8C90" w14:textId="77777777" w:rsidTr="00CF57DF">
        <w:trPr>
          <w:gridAfter w:val="1"/>
          <w:wAfter w:w="23" w:type="dxa"/>
          <w:trHeight w:val="509"/>
        </w:trPr>
        <w:tc>
          <w:tcPr>
            <w:tcW w:w="9518" w:type="dxa"/>
            <w:gridSpan w:val="5"/>
            <w:vMerge w:val="restart"/>
            <w:tcBorders>
              <w:top w:val="single" w:sz="4" w:space="0" w:color="auto"/>
              <w:left w:val="single" w:sz="4" w:space="0" w:color="auto"/>
              <w:bottom w:val="single" w:sz="4" w:space="0" w:color="auto"/>
              <w:right w:val="single" w:sz="4" w:space="0" w:color="auto"/>
            </w:tcBorders>
            <w:hideMark/>
          </w:tcPr>
          <w:p w14:paraId="1A5A66F5" w14:textId="347FCD93" w:rsidR="00C87D9B" w:rsidRPr="003A0053" w:rsidRDefault="009F408E" w:rsidP="00C87D9B">
            <w:pPr>
              <w:shd w:val="clear" w:color="auto" w:fill="FFFFFF"/>
              <w:suppressAutoHyphens/>
              <w:spacing w:after="0" w:line="100" w:lineRule="atLeast"/>
              <w:ind w:right="230"/>
              <w:jc w:val="both"/>
              <w:rPr>
                <w:rFonts w:eastAsia="Times New Roman" w:cstheme="minorHAnsi"/>
                <w:color w:val="000000"/>
                <w:lang w:eastAsia="ar-SA"/>
              </w:rPr>
            </w:pPr>
            <w:r w:rsidRPr="003A0053">
              <w:rPr>
                <w:rFonts w:eastAsia="Times New Roman" w:cstheme="minorHAnsi"/>
                <w:color w:val="000000"/>
                <w:lang w:eastAsia="ar-SA"/>
              </w:rPr>
              <w:t>Ovim projektom ulaže se u specijalističko usavršavanje doktora za specijalizaciju iz ortodoncije</w:t>
            </w:r>
            <w:r w:rsidR="00C87D9B" w:rsidRPr="003A0053">
              <w:rPr>
                <w:rFonts w:eastAsia="Times New Roman" w:cstheme="minorHAnsi"/>
                <w:color w:val="000000"/>
                <w:lang w:eastAsia="ar-SA"/>
              </w:rPr>
              <w:t xml:space="preserve"> i ginekologije(OJ Karlovac i OJ Vojnić).</w:t>
            </w:r>
          </w:p>
        </w:tc>
      </w:tr>
      <w:tr w:rsidR="009F408E" w:rsidRPr="003A0053" w14:paraId="2B2DCF26" w14:textId="77777777" w:rsidTr="00C87D9B">
        <w:trPr>
          <w:gridAfter w:val="1"/>
          <w:wAfter w:w="23" w:type="dxa"/>
          <w:trHeight w:val="509"/>
        </w:trPr>
        <w:tc>
          <w:tcPr>
            <w:tcW w:w="9518" w:type="dxa"/>
            <w:gridSpan w:val="5"/>
            <w:vMerge/>
            <w:tcBorders>
              <w:top w:val="single" w:sz="4" w:space="0" w:color="auto"/>
              <w:left w:val="single" w:sz="4" w:space="0" w:color="auto"/>
              <w:bottom w:val="single" w:sz="4" w:space="0" w:color="auto"/>
              <w:right w:val="single" w:sz="4" w:space="0" w:color="auto"/>
            </w:tcBorders>
            <w:vAlign w:val="center"/>
            <w:hideMark/>
          </w:tcPr>
          <w:p w14:paraId="5D1935B2" w14:textId="77777777" w:rsidR="009F408E" w:rsidRPr="003A0053" w:rsidRDefault="009F408E" w:rsidP="00CF57DF">
            <w:pPr>
              <w:spacing w:after="0" w:line="240" w:lineRule="auto"/>
              <w:rPr>
                <w:rFonts w:eastAsia="Times New Roman" w:cstheme="minorHAnsi"/>
                <w:color w:val="000000"/>
                <w:lang w:eastAsia="hr-HR"/>
              </w:rPr>
            </w:pPr>
          </w:p>
        </w:tc>
      </w:tr>
      <w:tr w:rsidR="009F408E" w:rsidRPr="003A0053" w14:paraId="575D9F01" w14:textId="77777777" w:rsidTr="00CF57DF">
        <w:trPr>
          <w:gridAfter w:val="1"/>
          <w:wAfter w:w="23" w:type="dxa"/>
          <w:trHeight w:val="561"/>
        </w:trPr>
        <w:tc>
          <w:tcPr>
            <w:tcW w:w="9518" w:type="dxa"/>
            <w:gridSpan w:val="5"/>
            <w:tcBorders>
              <w:top w:val="single" w:sz="4" w:space="0" w:color="auto"/>
              <w:left w:val="single" w:sz="4" w:space="0" w:color="auto"/>
              <w:bottom w:val="single" w:sz="4" w:space="0" w:color="auto"/>
              <w:right w:val="single" w:sz="4" w:space="0" w:color="auto"/>
            </w:tcBorders>
            <w:noWrap/>
            <w:vAlign w:val="center"/>
          </w:tcPr>
          <w:p w14:paraId="1770A459" w14:textId="77777777" w:rsidR="009F408E" w:rsidRPr="003A0053" w:rsidRDefault="009F408E" w:rsidP="00CF57DF">
            <w:pPr>
              <w:spacing w:after="0" w:line="240" w:lineRule="auto"/>
              <w:rPr>
                <w:rFonts w:eastAsia="Times New Roman" w:cstheme="minorHAnsi"/>
                <w:color w:val="000000"/>
                <w:lang w:eastAsia="hr-HR"/>
              </w:rPr>
            </w:pPr>
            <w:r w:rsidRPr="003A0053">
              <w:rPr>
                <w:rFonts w:cstheme="minorHAnsi"/>
                <w:b/>
              </w:rPr>
              <w:t>Pokazatelji rezultata (navesti pokazatelje na razini aktivnosti/projekta):</w:t>
            </w:r>
          </w:p>
        </w:tc>
      </w:tr>
      <w:tr w:rsidR="009F408E" w:rsidRPr="003A0053" w14:paraId="50D7085F" w14:textId="77777777" w:rsidTr="00CF57DF">
        <w:trPr>
          <w:trHeight w:val="561"/>
        </w:trPr>
        <w:tc>
          <w:tcPr>
            <w:tcW w:w="2029" w:type="dxa"/>
            <w:tcBorders>
              <w:top w:val="single" w:sz="4" w:space="0" w:color="auto"/>
              <w:left w:val="single" w:sz="4" w:space="0" w:color="auto"/>
              <w:bottom w:val="single" w:sz="4" w:space="0" w:color="auto"/>
              <w:right w:val="single" w:sz="4" w:space="0" w:color="auto"/>
            </w:tcBorders>
            <w:noWrap/>
            <w:vAlign w:val="center"/>
            <w:hideMark/>
          </w:tcPr>
          <w:p w14:paraId="3DA9DDCD"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Pokazatelj</w:t>
            </w:r>
          </w:p>
          <w:p w14:paraId="38AEE5A7"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rezultata</w:t>
            </w:r>
          </w:p>
        </w:tc>
        <w:tc>
          <w:tcPr>
            <w:tcW w:w="2126" w:type="dxa"/>
            <w:tcBorders>
              <w:top w:val="single" w:sz="4" w:space="0" w:color="auto"/>
              <w:left w:val="nil"/>
              <w:bottom w:val="single" w:sz="4" w:space="0" w:color="auto"/>
              <w:right w:val="single" w:sz="4" w:space="0" w:color="auto"/>
            </w:tcBorders>
            <w:noWrap/>
            <w:vAlign w:val="center"/>
            <w:hideMark/>
          </w:tcPr>
          <w:p w14:paraId="28AD0BE4"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Definicija pokazatelja</w:t>
            </w:r>
          </w:p>
        </w:tc>
        <w:tc>
          <w:tcPr>
            <w:tcW w:w="1984" w:type="dxa"/>
            <w:tcBorders>
              <w:top w:val="single" w:sz="4" w:space="0" w:color="auto"/>
              <w:left w:val="nil"/>
              <w:bottom w:val="single" w:sz="4" w:space="0" w:color="auto"/>
              <w:right w:val="single" w:sz="4" w:space="0" w:color="auto"/>
            </w:tcBorders>
            <w:vAlign w:val="center"/>
            <w:hideMark/>
          </w:tcPr>
          <w:p w14:paraId="11ADE39A"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Jedinica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7014025"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 xml:space="preserve">Polazna vrijednost </w:t>
            </w:r>
          </w:p>
        </w:tc>
        <w:tc>
          <w:tcPr>
            <w:tcW w:w="1842" w:type="dxa"/>
            <w:gridSpan w:val="2"/>
            <w:tcBorders>
              <w:top w:val="single" w:sz="4" w:space="0" w:color="auto"/>
              <w:left w:val="nil"/>
              <w:bottom w:val="single" w:sz="4" w:space="0" w:color="auto"/>
              <w:right w:val="single" w:sz="4" w:space="0" w:color="auto"/>
            </w:tcBorders>
            <w:vAlign w:val="center"/>
            <w:hideMark/>
          </w:tcPr>
          <w:p w14:paraId="6606A3EE"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Ciljana vrijednost</w:t>
            </w:r>
          </w:p>
          <w:p w14:paraId="27CBCF28" w14:textId="00EAC8F5"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202</w:t>
            </w:r>
            <w:r w:rsidR="00C87D9B" w:rsidRPr="003A0053">
              <w:rPr>
                <w:rFonts w:eastAsia="Times New Roman" w:cstheme="minorHAnsi"/>
                <w:color w:val="000000"/>
                <w:lang w:eastAsia="hr-HR"/>
              </w:rPr>
              <w:t>5</w:t>
            </w:r>
            <w:r w:rsidRPr="003A0053">
              <w:rPr>
                <w:rFonts w:eastAsia="Times New Roman" w:cstheme="minorHAnsi"/>
                <w:color w:val="000000"/>
                <w:lang w:eastAsia="hr-HR"/>
              </w:rPr>
              <w:t>.</w:t>
            </w:r>
          </w:p>
        </w:tc>
      </w:tr>
      <w:tr w:rsidR="009F408E" w:rsidRPr="003A0053" w14:paraId="2B2D4E59" w14:textId="77777777" w:rsidTr="00CF57DF">
        <w:trPr>
          <w:trHeight w:val="561"/>
        </w:trPr>
        <w:tc>
          <w:tcPr>
            <w:tcW w:w="2029" w:type="dxa"/>
            <w:tcBorders>
              <w:top w:val="single" w:sz="4" w:space="0" w:color="auto"/>
              <w:left w:val="single" w:sz="4" w:space="0" w:color="auto"/>
              <w:bottom w:val="single" w:sz="4" w:space="0" w:color="auto"/>
              <w:right w:val="single" w:sz="4" w:space="0" w:color="auto"/>
            </w:tcBorders>
            <w:noWrap/>
            <w:vAlign w:val="center"/>
            <w:hideMark/>
          </w:tcPr>
          <w:p w14:paraId="6469125B"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Povećanje broja osiguranika</w:t>
            </w:r>
          </w:p>
        </w:tc>
        <w:tc>
          <w:tcPr>
            <w:tcW w:w="2126" w:type="dxa"/>
            <w:tcBorders>
              <w:top w:val="single" w:sz="4" w:space="0" w:color="auto"/>
              <w:left w:val="nil"/>
              <w:bottom w:val="single" w:sz="4" w:space="0" w:color="auto"/>
              <w:right w:val="single" w:sz="4" w:space="0" w:color="auto"/>
            </w:tcBorders>
            <w:noWrap/>
            <w:vAlign w:val="center"/>
            <w:hideMark/>
          </w:tcPr>
          <w:p w14:paraId="2DF211D7"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Povećanje broja osiguranika</w:t>
            </w:r>
          </w:p>
        </w:tc>
        <w:tc>
          <w:tcPr>
            <w:tcW w:w="1984" w:type="dxa"/>
            <w:tcBorders>
              <w:top w:val="single" w:sz="4" w:space="0" w:color="auto"/>
              <w:left w:val="nil"/>
              <w:bottom w:val="single" w:sz="4" w:space="0" w:color="auto"/>
              <w:right w:val="single" w:sz="4" w:space="0" w:color="auto"/>
            </w:tcBorders>
            <w:vAlign w:val="center"/>
            <w:hideMark/>
          </w:tcPr>
          <w:p w14:paraId="3AA32458"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Broj osiguranika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FB62980" w14:textId="77777777" w:rsidR="009F408E" w:rsidRPr="003A0053" w:rsidRDefault="009F408E" w:rsidP="00CF57DF">
            <w:pPr>
              <w:spacing w:after="0" w:line="240" w:lineRule="auto"/>
              <w:jc w:val="center"/>
              <w:rPr>
                <w:rFonts w:eastAsia="Times New Roman" w:cstheme="minorHAnsi"/>
                <w:strike/>
                <w:lang w:eastAsia="hr-HR"/>
              </w:rPr>
            </w:pPr>
            <w:r w:rsidRPr="003A0053">
              <w:rPr>
                <w:rFonts w:eastAsia="Times New Roman" w:cstheme="minorHAnsi"/>
                <w:lang w:eastAsia="hr-HR"/>
              </w:rPr>
              <w:t>1251</w:t>
            </w:r>
          </w:p>
        </w:tc>
        <w:tc>
          <w:tcPr>
            <w:tcW w:w="1842" w:type="dxa"/>
            <w:gridSpan w:val="2"/>
            <w:tcBorders>
              <w:top w:val="single" w:sz="4" w:space="0" w:color="auto"/>
              <w:left w:val="nil"/>
              <w:bottom w:val="single" w:sz="4" w:space="0" w:color="auto"/>
              <w:right w:val="single" w:sz="4" w:space="0" w:color="auto"/>
            </w:tcBorders>
            <w:vAlign w:val="center"/>
            <w:hideMark/>
          </w:tcPr>
          <w:p w14:paraId="2A62CBB3" w14:textId="77777777" w:rsidR="009F408E" w:rsidRPr="003A0053" w:rsidRDefault="009F408E" w:rsidP="00CF57DF">
            <w:pPr>
              <w:spacing w:after="0" w:line="240" w:lineRule="auto"/>
              <w:jc w:val="center"/>
              <w:rPr>
                <w:rFonts w:eastAsia="Times New Roman" w:cstheme="minorHAnsi"/>
                <w:strike/>
                <w:lang w:eastAsia="hr-HR"/>
              </w:rPr>
            </w:pPr>
            <w:r w:rsidRPr="003A0053">
              <w:rPr>
                <w:rFonts w:eastAsia="Times New Roman" w:cstheme="minorHAnsi"/>
                <w:lang w:eastAsia="hr-HR"/>
              </w:rPr>
              <w:t>1300</w:t>
            </w:r>
          </w:p>
        </w:tc>
      </w:tr>
      <w:tr w:rsidR="009F408E" w:rsidRPr="003A0053" w14:paraId="6E7F63C6" w14:textId="77777777" w:rsidTr="00CF57DF">
        <w:trPr>
          <w:trHeight w:val="280"/>
        </w:trPr>
        <w:tc>
          <w:tcPr>
            <w:tcW w:w="2029" w:type="dxa"/>
            <w:tcBorders>
              <w:top w:val="single" w:sz="4" w:space="0" w:color="auto"/>
              <w:left w:val="single" w:sz="4" w:space="0" w:color="auto"/>
              <w:bottom w:val="single" w:sz="4" w:space="0" w:color="auto"/>
              <w:right w:val="single" w:sz="4" w:space="0" w:color="auto"/>
            </w:tcBorders>
            <w:hideMark/>
          </w:tcPr>
          <w:p w14:paraId="03454F19" w14:textId="77777777" w:rsidR="00C87D9B" w:rsidRPr="003A0053" w:rsidRDefault="00C87D9B" w:rsidP="00CF57DF">
            <w:pPr>
              <w:spacing w:after="0" w:line="240" w:lineRule="auto"/>
              <w:jc w:val="center"/>
              <w:rPr>
                <w:rFonts w:eastAsia="Times New Roman" w:cstheme="minorHAnsi"/>
                <w:lang w:eastAsia="hr-HR"/>
              </w:rPr>
            </w:pPr>
          </w:p>
          <w:p w14:paraId="04236847" w14:textId="61729184" w:rsidR="009F408E" w:rsidRPr="003A0053" w:rsidRDefault="009F408E" w:rsidP="00CF57DF">
            <w:pPr>
              <w:spacing w:after="0" w:line="240" w:lineRule="auto"/>
              <w:jc w:val="center"/>
              <w:rPr>
                <w:rFonts w:eastAsia="Times New Roman" w:cstheme="minorHAnsi"/>
                <w:lang w:eastAsia="hr-HR"/>
              </w:rPr>
            </w:pPr>
            <w:r w:rsidRPr="003A0053">
              <w:rPr>
                <w:rFonts w:eastAsia="Times New Roman" w:cstheme="minorHAnsi"/>
                <w:lang w:eastAsia="hr-HR"/>
              </w:rPr>
              <w:t>Povećanje broja pregleda u ordinaciji</w:t>
            </w:r>
          </w:p>
        </w:tc>
        <w:tc>
          <w:tcPr>
            <w:tcW w:w="2126" w:type="dxa"/>
            <w:tcBorders>
              <w:top w:val="nil"/>
              <w:left w:val="nil"/>
              <w:bottom w:val="single" w:sz="4" w:space="0" w:color="auto"/>
              <w:right w:val="single" w:sz="4" w:space="0" w:color="auto"/>
            </w:tcBorders>
            <w:noWrap/>
            <w:vAlign w:val="bottom"/>
            <w:hideMark/>
          </w:tcPr>
          <w:p w14:paraId="5D642B41" w14:textId="14F812E7" w:rsidR="009F408E" w:rsidRPr="003A0053" w:rsidRDefault="00C87D9B" w:rsidP="00C87D9B">
            <w:pPr>
              <w:spacing w:after="0" w:line="240" w:lineRule="auto"/>
              <w:rPr>
                <w:rFonts w:eastAsia="Times New Roman" w:cstheme="minorHAnsi"/>
                <w:lang w:eastAsia="hr-HR"/>
              </w:rPr>
            </w:pPr>
            <w:r w:rsidRPr="003A0053">
              <w:rPr>
                <w:rFonts w:eastAsia="Times New Roman" w:cstheme="minorHAnsi"/>
                <w:lang w:eastAsia="hr-HR"/>
              </w:rPr>
              <w:t>Povećanje broja pregleda u ordinaciji</w:t>
            </w:r>
          </w:p>
        </w:tc>
        <w:tc>
          <w:tcPr>
            <w:tcW w:w="1984" w:type="dxa"/>
            <w:tcBorders>
              <w:top w:val="nil"/>
              <w:left w:val="nil"/>
              <w:bottom w:val="single" w:sz="4" w:space="0" w:color="auto"/>
              <w:right w:val="single" w:sz="4" w:space="0" w:color="auto"/>
            </w:tcBorders>
          </w:tcPr>
          <w:p w14:paraId="66DC570B" w14:textId="77777777" w:rsidR="009F408E" w:rsidRPr="003A0053" w:rsidRDefault="009F408E" w:rsidP="00CF57DF">
            <w:pPr>
              <w:spacing w:after="0" w:line="240" w:lineRule="auto"/>
              <w:jc w:val="center"/>
              <w:rPr>
                <w:rFonts w:eastAsia="Times New Roman" w:cstheme="minorHAnsi"/>
                <w:color w:val="000000"/>
                <w:lang w:eastAsia="hr-HR"/>
              </w:rPr>
            </w:pPr>
          </w:p>
          <w:p w14:paraId="2E04398F" w14:textId="77777777" w:rsidR="009F408E" w:rsidRPr="003A0053" w:rsidRDefault="009F408E" w:rsidP="00CF57DF">
            <w:pPr>
              <w:spacing w:after="0" w:line="240" w:lineRule="auto"/>
              <w:jc w:val="center"/>
              <w:rPr>
                <w:rFonts w:eastAsia="Times New Roman" w:cstheme="minorHAnsi"/>
                <w:color w:val="000000"/>
                <w:lang w:eastAsia="hr-HR"/>
              </w:rPr>
            </w:pPr>
          </w:p>
          <w:p w14:paraId="7320E063" w14:textId="77777777" w:rsidR="009F408E" w:rsidRPr="003A0053" w:rsidRDefault="009F408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Broj pregleda</w:t>
            </w:r>
          </w:p>
          <w:p w14:paraId="5FD364FD" w14:textId="77777777" w:rsidR="009F408E" w:rsidRPr="003A0053" w:rsidRDefault="009F408E" w:rsidP="00931C46">
            <w:pPr>
              <w:spacing w:after="0" w:line="240" w:lineRule="auto"/>
              <w:rPr>
                <w:rFonts w:eastAsia="Times New Roman" w:cstheme="minorHAnsi"/>
                <w:color w:val="000000"/>
                <w:lang w:eastAsia="hr-H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D61E91" w14:textId="77777777" w:rsidR="009F408E" w:rsidRPr="003A0053" w:rsidRDefault="009F408E" w:rsidP="00CF57DF">
            <w:pPr>
              <w:spacing w:after="0" w:line="240" w:lineRule="auto"/>
              <w:jc w:val="center"/>
              <w:rPr>
                <w:rFonts w:eastAsia="Times New Roman" w:cstheme="minorHAnsi"/>
                <w:lang w:eastAsia="hr-HR"/>
              </w:rPr>
            </w:pPr>
            <w:r w:rsidRPr="003A0053">
              <w:rPr>
                <w:rFonts w:eastAsia="Times New Roman" w:cstheme="minorHAnsi"/>
                <w:lang w:eastAsia="hr-HR"/>
              </w:rPr>
              <w:t>1356</w:t>
            </w:r>
          </w:p>
          <w:p w14:paraId="705F86A7" w14:textId="77777777" w:rsidR="009F408E" w:rsidRPr="003A0053" w:rsidRDefault="009F408E" w:rsidP="00CF57DF">
            <w:pPr>
              <w:spacing w:after="0" w:line="240" w:lineRule="auto"/>
              <w:jc w:val="center"/>
              <w:rPr>
                <w:rFonts w:eastAsia="Times New Roman" w:cstheme="minorHAnsi"/>
                <w:lang w:eastAsia="hr-HR"/>
              </w:rPr>
            </w:pPr>
          </w:p>
          <w:p w14:paraId="1BBD96AD" w14:textId="77777777" w:rsidR="009F408E" w:rsidRPr="003A0053" w:rsidRDefault="009F408E" w:rsidP="00CF57DF">
            <w:pPr>
              <w:spacing w:after="0" w:line="240" w:lineRule="auto"/>
              <w:jc w:val="center"/>
              <w:rPr>
                <w:rFonts w:eastAsia="Times New Roman" w:cstheme="minorHAnsi"/>
                <w:lang w:eastAsia="hr-HR"/>
              </w:rPr>
            </w:pPr>
          </w:p>
          <w:p w14:paraId="534A34CD" w14:textId="77777777" w:rsidR="009F408E" w:rsidRPr="003A0053" w:rsidRDefault="009F408E" w:rsidP="00CF57DF">
            <w:pPr>
              <w:spacing w:after="0" w:line="240" w:lineRule="auto"/>
              <w:jc w:val="center"/>
              <w:rPr>
                <w:rFonts w:eastAsia="Times New Roman" w:cstheme="minorHAnsi"/>
                <w:strike/>
                <w:lang w:eastAsia="hr-HR"/>
              </w:rPr>
            </w:pPr>
          </w:p>
        </w:tc>
        <w:tc>
          <w:tcPr>
            <w:tcW w:w="1842" w:type="dxa"/>
            <w:gridSpan w:val="2"/>
            <w:tcBorders>
              <w:top w:val="nil"/>
              <w:left w:val="nil"/>
              <w:bottom w:val="single" w:sz="4" w:space="0" w:color="auto"/>
              <w:right w:val="single" w:sz="4" w:space="0" w:color="auto"/>
            </w:tcBorders>
            <w:noWrap/>
            <w:vAlign w:val="bottom"/>
            <w:hideMark/>
          </w:tcPr>
          <w:p w14:paraId="60D88106" w14:textId="77777777" w:rsidR="009F408E" w:rsidRPr="003A0053" w:rsidRDefault="009F408E" w:rsidP="00CF57DF">
            <w:pPr>
              <w:spacing w:after="0" w:line="240" w:lineRule="auto"/>
              <w:jc w:val="center"/>
              <w:rPr>
                <w:rFonts w:eastAsia="Times New Roman" w:cstheme="minorHAnsi"/>
                <w:lang w:eastAsia="hr-HR"/>
              </w:rPr>
            </w:pPr>
            <w:r w:rsidRPr="003A0053">
              <w:rPr>
                <w:rFonts w:eastAsia="Times New Roman" w:cstheme="minorHAnsi"/>
                <w:lang w:eastAsia="hr-HR"/>
              </w:rPr>
              <w:t>1450</w:t>
            </w:r>
          </w:p>
          <w:p w14:paraId="6CDABA3D" w14:textId="77777777" w:rsidR="009F408E" w:rsidRPr="003A0053" w:rsidRDefault="009F408E" w:rsidP="00CF57DF">
            <w:pPr>
              <w:spacing w:after="0" w:line="240" w:lineRule="auto"/>
              <w:jc w:val="center"/>
              <w:rPr>
                <w:rFonts w:eastAsia="Times New Roman" w:cstheme="minorHAnsi"/>
                <w:lang w:eastAsia="hr-HR"/>
              </w:rPr>
            </w:pPr>
          </w:p>
          <w:p w14:paraId="1E27A80E" w14:textId="77777777" w:rsidR="009F408E" w:rsidRPr="003A0053" w:rsidRDefault="009F408E" w:rsidP="00CF57DF">
            <w:pPr>
              <w:spacing w:after="0" w:line="240" w:lineRule="auto"/>
              <w:jc w:val="center"/>
              <w:rPr>
                <w:rFonts w:eastAsia="Times New Roman" w:cstheme="minorHAnsi"/>
                <w:lang w:eastAsia="hr-HR"/>
              </w:rPr>
            </w:pPr>
          </w:p>
          <w:p w14:paraId="7266D828" w14:textId="77777777" w:rsidR="009F408E" w:rsidRPr="003A0053" w:rsidRDefault="009F408E" w:rsidP="00CF57DF">
            <w:pPr>
              <w:spacing w:after="0" w:line="240" w:lineRule="auto"/>
              <w:jc w:val="center"/>
              <w:rPr>
                <w:rFonts w:eastAsia="Times New Roman" w:cstheme="minorHAnsi"/>
                <w:strike/>
                <w:lang w:eastAsia="hr-HR"/>
              </w:rPr>
            </w:pPr>
          </w:p>
        </w:tc>
      </w:tr>
      <w:bookmarkEnd w:id="17"/>
    </w:tbl>
    <w:p w14:paraId="03FD1085" w14:textId="77777777" w:rsidR="00C87D9B" w:rsidRPr="003A0053" w:rsidRDefault="00C87D9B" w:rsidP="006E405E">
      <w:pPr>
        <w:pBdr>
          <w:bottom w:val="single" w:sz="4" w:space="1" w:color="auto"/>
        </w:pBdr>
        <w:spacing w:after="0" w:line="240" w:lineRule="auto"/>
        <w:rPr>
          <w:rFonts w:cstheme="minorHAnsi"/>
          <w:b/>
          <w:color w:val="215868" w:themeColor="accent5" w:themeShade="80"/>
        </w:rPr>
      </w:pPr>
    </w:p>
    <w:p w14:paraId="060E1618" w14:textId="77777777" w:rsidR="00001455" w:rsidRDefault="00001455" w:rsidP="006E405E">
      <w:pPr>
        <w:pBdr>
          <w:bottom w:val="single" w:sz="4" w:space="1" w:color="auto"/>
        </w:pBdr>
        <w:spacing w:after="0" w:line="240" w:lineRule="auto"/>
        <w:rPr>
          <w:rFonts w:cstheme="minorHAnsi"/>
          <w:b/>
          <w:color w:val="215868" w:themeColor="accent5" w:themeShade="80"/>
        </w:rPr>
      </w:pPr>
    </w:p>
    <w:p w14:paraId="6BFFCF8D" w14:textId="77777777" w:rsidR="00001455" w:rsidRDefault="00001455" w:rsidP="006E405E">
      <w:pPr>
        <w:pBdr>
          <w:bottom w:val="single" w:sz="4" w:space="1" w:color="auto"/>
        </w:pBdr>
        <w:spacing w:after="0" w:line="240" w:lineRule="auto"/>
        <w:rPr>
          <w:rFonts w:cstheme="minorHAnsi"/>
          <w:b/>
          <w:color w:val="215868" w:themeColor="accent5" w:themeShade="80"/>
        </w:rPr>
      </w:pPr>
    </w:p>
    <w:p w14:paraId="1FBC8F48" w14:textId="77777777" w:rsidR="00001455" w:rsidRDefault="00001455" w:rsidP="006E405E">
      <w:pPr>
        <w:pBdr>
          <w:bottom w:val="single" w:sz="4" w:space="1" w:color="auto"/>
        </w:pBdr>
        <w:spacing w:after="0" w:line="240" w:lineRule="auto"/>
        <w:rPr>
          <w:rFonts w:cstheme="minorHAnsi"/>
          <w:b/>
          <w:color w:val="215868" w:themeColor="accent5" w:themeShade="80"/>
        </w:rPr>
      </w:pPr>
    </w:p>
    <w:p w14:paraId="65708488" w14:textId="4FCA521A" w:rsidR="006E405E" w:rsidRPr="003A0053" w:rsidRDefault="006E405E" w:rsidP="006E405E">
      <w:pPr>
        <w:pBdr>
          <w:bottom w:val="single" w:sz="4" w:space="1" w:color="auto"/>
        </w:pBdr>
        <w:spacing w:after="0" w:line="240" w:lineRule="auto"/>
        <w:rPr>
          <w:rFonts w:cstheme="minorHAnsi"/>
          <w:b/>
          <w:color w:val="215868" w:themeColor="accent5" w:themeShade="80"/>
        </w:rPr>
      </w:pPr>
      <w:r w:rsidRPr="003A0053">
        <w:rPr>
          <w:rFonts w:cstheme="minorHAnsi"/>
          <w:b/>
          <w:color w:val="215868" w:themeColor="accent5" w:themeShade="80"/>
        </w:rPr>
        <w:lastRenderedPageBreak/>
        <w:t>ŠIFRA I NAZIV PROGRAMA:  149 – FINANCIRANJE REDOVNE DJELATNOSTI IZ HZZO-A</w:t>
      </w:r>
    </w:p>
    <w:p w14:paraId="28994FD7" w14:textId="77777777" w:rsidR="006E405E" w:rsidRPr="003A0053" w:rsidRDefault="006E405E" w:rsidP="006E405E">
      <w:pPr>
        <w:spacing w:after="0" w:line="240" w:lineRule="auto"/>
        <w:jc w:val="both"/>
        <w:rPr>
          <w:rFonts w:cstheme="minorHAnsi"/>
          <w:b/>
        </w:rPr>
      </w:pPr>
      <w:r w:rsidRPr="003A0053">
        <w:rPr>
          <w:rFonts w:cstheme="minorHAnsi"/>
          <w:b/>
        </w:rPr>
        <w:t>SVRHA PROGRAMA:</w:t>
      </w:r>
    </w:p>
    <w:p w14:paraId="1C98BD4E" w14:textId="77777777" w:rsidR="006E405E" w:rsidRPr="003A0053" w:rsidRDefault="006E405E" w:rsidP="006E405E">
      <w:pPr>
        <w:spacing w:after="0" w:line="240" w:lineRule="auto"/>
        <w:jc w:val="both"/>
        <w:rPr>
          <w:rFonts w:cstheme="minorHAnsi"/>
          <w:lang w:eastAsia="ar-SA"/>
        </w:rPr>
      </w:pPr>
      <w:r w:rsidRPr="003A0053">
        <w:rPr>
          <w:rFonts w:cstheme="minorHAnsi"/>
          <w:lang w:eastAsia="ar-SA"/>
        </w:rPr>
        <w:t>Svrha ove aktivnosti koja je glavni nositelj poslovanja Doma zdravlja je pružanje primarne zdravstvene zaštite na način i prema uvjetima iz sklopljenih ugovora sa ugovornim partnerom HZZO-om, koju trebaju ostvariti ugovoreni timovi.</w:t>
      </w:r>
    </w:p>
    <w:p w14:paraId="2AA316C7" w14:textId="77777777" w:rsidR="006E405E" w:rsidRPr="003A0053" w:rsidRDefault="006E405E" w:rsidP="006E405E">
      <w:pPr>
        <w:spacing w:after="0" w:line="240" w:lineRule="auto"/>
        <w:jc w:val="both"/>
        <w:rPr>
          <w:rFonts w:cstheme="minorHAnsi"/>
          <w:b/>
        </w:rPr>
      </w:pPr>
      <w:r w:rsidRPr="003A0053">
        <w:rPr>
          <w:rFonts w:cstheme="minorHAnsi"/>
          <w:lang w:eastAsia="ar-SA"/>
        </w:rPr>
        <w:t xml:space="preserve">Posebni cilj organizacije i uprave Doma zdravlja odnosno njenih djelatnika je pružanje što bolje i kvalitetnije zdravstvene usluge svim osiguranicima o kojima ustanova skrbi. </w:t>
      </w:r>
    </w:p>
    <w:p w14:paraId="4DADA809" w14:textId="77777777" w:rsidR="006E405E" w:rsidRPr="003A0053" w:rsidRDefault="006E405E" w:rsidP="006E405E">
      <w:pPr>
        <w:spacing w:after="0" w:line="240" w:lineRule="auto"/>
        <w:jc w:val="both"/>
        <w:rPr>
          <w:rFonts w:cstheme="minorHAnsi"/>
          <w:b/>
        </w:rPr>
      </w:pPr>
    </w:p>
    <w:p w14:paraId="1A142FA6" w14:textId="77777777" w:rsidR="006E405E" w:rsidRPr="003A0053" w:rsidRDefault="006E405E" w:rsidP="006E405E">
      <w:pPr>
        <w:spacing w:after="0" w:line="240" w:lineRule="auto"/>
        <w:jc w:val="both"/>
        <w:rPr>
          <w:rFonts w:cstheme="minorHAnsi"/>
          <w:b/>
        </w:rPr>
      </w:pPr>
      <w:r w:rsidRPr="003A0053">
        <w:rPr>
          <w:rFonts w:cstheme="minorHAnsi"/>
          <w:b/>
        </w:rPr>
        <w:t xml:space="preserve">POVEZANOST PROGRAMA SA STRATEŠKIM DOKUMENTIMA I GODIŠNJIM PLANOM RADA: </w:t>
      </w:r>
    </w:p>
    <w:p w14:paraId="1374A6A2" w14:textId="77777777" w:rsidR="006E405E" w:rsidRPr="003A0053" w:rsidRDefault="006E405E" w:rsidP="006E405E">
      <w:pPr>
        <w:spacing w:after="0" w:line="240" w:lineRule="auto"/>
        <w:jc w:val="both"/>
        <w:rPr>
          <w:rFonts w:cstheme="minorHAnsi"/>
          <w:b/>
        </w:rPr>
      </w:pPr>
      <w:bookmarkStart w:id="18" w:name="_Hlk114122144"/>
      <w:r w:rsidRPr="003A0053">
        <w:rPr>
          <w:rFonts w:eastAsia="Times New Roman" w:cstheme="minorHAnsi"/>
          <w:color w:val="000000"/>
          <w:lang w:eastAsia="ar-SA"/>
        </w:rPr>
        <w:t xml:space="preserve">Ugovaranje novih djelatnosti koje ustanova sukladno zakonu može pružati je ustanovi najznačajniji izvor financiranja te opstanka javno-zdravstvene usluge. </w:t>
      </w:r>
      <w:r w:rsidRPr="003A0053">
        <w:rPr>
          <w:rFonts w:cstheme="minorHAnsi"/>
          <w:lang w:eastAsia="ar-SA"/>
        </w:rPr>
        <w:t xml:space="preserve">Cilj je najbolje moguće zbrinjavanje osiguranika u skladu sa postojećim zakonskim propisima, uz primjenu suvremenih dostignuća medicinske znanosti i prakse, pružanje što kvalitetnije zdravstvene zaštite i dizanje iste na viši novo. </w:t>
      </w:r>
    </w:p>
    <w:p w14:paraId="7D295895" w14:textId="77777777" w:rsidR="006E405E" w:rsidRPr="003A0053" w:rsidRDefault="006E405E" w:rsidP="006E405E">
      <w:pPr>
        <w:spacing w:after="0" w:line="240" w:lineRule="auto"/>
        <w:jc w:val="both"/>
        <w:rPr>
          <w:rFonts w:cstheme="minorHAnsi"/>
          <w:b/>
        </w:rPr>
      </w:pPr>
    </w:p>
    <w:bookmarkEnd w:id="18"/>
    <w:p w14:paraId="36385420" w14:textId="77777777" w:rsidR="006E405E" w:rsidRPr="003A0053" w:rsidRDefault="006E405E" w:rsidP="006E405E">
      <w:pPr>
        <w:spacing w:after="0" w:line="240" w:lineRule="auto"/>
        <w:jc w:val="both"/>
        <w:rPr>
          <w:rFonts w:cstheme="minorHAnsi"/>
          <w:b/>
        </w:rPr>
      </w:pPr>
      <w:r w:rsidRPr="003A0053">
        <w:rPr>
          <w:rFonts w:cstheme="minorHAnsi"/>
          <w:b/>
        </w:rPr>
        <w:t>ZAKONSKE I DRUGE PODLOGE NA KOJIMA SE PROGRAM ZASNIVA</w:t>
      </w:r>
    </w:p>
    <w:p w14:paraId="2A001D2D" w14:textId="1C8E28CD" w:rsidR="006E405E" w:rsidRPr="003A0053" w:rsidRDefault="006E405E" w:rsidP="006E405E">
      <w:pPr>
        <w:spacing w:after="0" w:line="240" w:lineRule="auto"/>
        <w:jc w:val="both"/>
        <w:rPr>
          <w:rFonts w:cstheme="minorHAnsi"/>
          <w:i/>
        </w:rPr>
      </w:pPr>
      <w:r w:rsidRPr="003A0053">
        <w:rPr>
          <w:rFonts w:cstheme="minorHAnsi"/>
          <w:bCs/>
        </w:rPr>
        <w:t>Zakon  zdravstvenoj zaštiti (NN broj:</w:t>
      </w:r>
      <w:r w:rsidRPr="003A0053">
        <w:rPr>
          <w:rFonts w:cstheme="minorHAnsi"/>
        </w:rPr>
        <w:t>,100/18, 125/19, 147/20,119/22,156/22,33/23</w:t>
      </w:r>
      <w:r w:rsidR="00B673D9">
        <w:rPr>
          <w:rFonts w:cstheme="minorHAnsi"/>
        </w:rPr>
        <w:t>,102/25</w:t>
      </w:r>
      <w:r w:rsidRPr="003A0053">
        <w:rPr>
          <w:rFonts w:cstheme="minorHAnsi"/>
        </w:rPr>
        <w:t xml:space="preserve"> ), Zakon o obveznom zdravstvenom osiguranju (NN broj: 80/13 i 137/13, 98/19,33/23)</w:t>
      </w:r>
      <w:r w:rsidRPr="003A0053">
        <w:rPr>
          <w:rFonts w:cstheme="minorHAnsi"/>
          <w:lang w:eastAsia="ar-SA"/>
        </w:rPr>
        <w:t>, Mreža javne zdravstvene zaštite ( NN broj 101/12,31/13</w:t>
      </w:r>
      <w:r w:rsidR="002D7646" w:rsidRPr="003A0053">
        <w:rPr>
          <w:rFonts w:cstheme="minorHAnsi"/>
          <w:lang w:eastAsia="ar-SA"/>
        </w:rPr>
        <w:t>,</w:t>
      </w:r>
      <w:r w:rsidRPr="003A0053">
        <w:rPr>
          <w:rFonts w:cstheme="minorHAnsi"/>
          <w:lang w:eastAsia="ar-SA"/>
        </w:rPr>
        <w:t>113/15,20/2018</w:t>
      </w:r>
      <w:r w:rsidR="002D7646" w:rsidRPr="003A0053">
        <w:rPr>
          <w:rFonts w:cstheme="minorHAnsi"/>
          <w:lang w:eastAsia="ar-SA"/>
        </w:rPr>
        <w:t>,106/2019,09/2022</w:t>
      </w:r>
      <w:r w:rsidRPr="003A0053">
        <w:rPr>
          <w:rFonts w:cstheme="minorHAnsi"/>
          <w:lang w:eastAsia="ar-SA"/>
        </w:rPr>
        <w:t>) Zakon o proračunu</w:t>
      </w:r>
      <w:r w:rsidRPr="003A0053">
        <w:rPr>
          <w:rFonts w:cstheme="minorHAnsi"/>
          <w:bCs/>
          <w:lang w:eastAsia="ar-SA"/>
        </w:rPr>
        <w:t>( NN broj  144/21), Pravilnik o proračunskom računovodstvu i računskom planu ( NN broj 124/14; 15/15;87/16;3/18;126/19 i 108/20,</w:t>
      </w:r>
      <w:r w:rsidRPr="003A0053">
        <w:rPr>
          <w:rFonts w:eastAsia="Calibri" w:cstheme="minorHAnsi"/>
          <w:bCs/>
          <w:lang w:eastAsia="ar-SA"/>
        </w:rPr>
        <w:t xml:space="preserve"> </w:t>
      </w:r>
      <w:r w:rsidRPr="003A0053">
        <w:rPr>
          <w:rFonts w:cstheme="minorHAnsi"/>
          <w:bCs/>
          <w:lang w:eastAsia="ar-SA"/>
        </w:rPr>
        <w:t>114/21,144/21</w:t>
      </w:r>
      <w:r w:rsidR="002D7646" w:rsidRPr="003A0053">
        <w:rPr>
          <w:rFonts w:cstheme="minorHAnsi"/>
          <w:bCs/>
          <w:lang w:eastAsia="ar-SA"/>
        </w:rPr>
        <w:t>,158/23</w:t>
      </w:r>
      <w:r w:rsidRPr="003A0053">
        <w:rPr>
          <w:rFonts w:cstheme="minorHAnsi"/>
          <w:bCs/>
          <w:lang w:eastAsia="ar-SA"/>
        </w:rPr>
        <w:t>), Statut Doma zdravlja, Ugovori o provođenju PZZ sa HZZO-om, Zakoni i propisi iz područja radno-pravnih odnosa.</w:t>
      </w:r>
    </w:p>
    <w:p w14:paraId="616C211C" w14:textId="77777777" w:rsidR="006E405E" w:rsidRPr="003A0053" w:rsidRDefault="006E405E" w:rsidP="006E405E">
      <w:pPr>
        <w:spacing w:after="0" w:line="240" w:lineRule="auto"/>
        <w:jc w:val="both"/>
        <w:rPr>
          <w:rFonts w:cstheme="minorHAnsi"/>
          <w:b/>
        </w:rPr>
      </w:pPr>
    </w:p>
    <w:p w14:paraId="0C3F203E" w14:textId="77777777" w:rsidR="006E405E" w:rsidRPr="003A0053" w:rsidRDefault="006E405E" w:rsidP="006E405E">
      <w:pPr>
        <w:spacing w:after="0" w:line="240" w:lineRule="auto"/>
        <w:jc w:val="both"/>
        <w:rPr>
          <w:rFonts w:cstheme="minorHAnsi"/>
          <w:b/>
        </w:rPr>
      </w:pPr>
      <w:r w:rsidRPr="003A0053">
        <w:rPr>
          <w:rFonts w:cstheme="minorHAnsi"/>
          <w:b/>
        </w:rPr>
        <w:t xml:space="preserve">ISHODIŠTE I POKAZATELJI NA KOJIMA SE ZASNIVAJU IZRAČUNI I OCJENE POTREBNIH SREDSTAVA ZA PROVOĐENJE PROGRAMA: </w:t>
      </w:r>
    </w:p>
    <w:p w14:paraId="6CC4A1AB" w14:textId="77777777" w:rsidR="006E405E" w:rsidRPr="003A0053" w:rsidRDefault="006E405E" w:rsidP="006E405E">
      <w:pPr>
        <w:spacing w:after="0" w:line="240" w:lineRule="auto"/>
        <w:jc w:val="both"/>
        <w:rPr>
          <w:rFonts w:cstheme="minorHAnsi"/>
          <w:b/>
        </w:rPr>
      </w:pPr>
    </w:p>
    <w:p w14:paraId="03FE7278" w14:textId="18B60709" w:rsidR="006E405E" w:rsidRPr="003A0053" w:rsidRDefault="006E405E" w:rsidP="006E405E">
      <w:pPr>
        <w:spacing w:after="0" w:line="240" w:lineRule="auto"/>
        <w:jc w:val="both"/>
        <w:rPr>
          <w:rFonts w:cstheme="minorHAnsi"/>
          <w:lang w:eastAsia="ar-SA"/>
        </w:rPr>
      </w:pPr>
      <w:r w:rsidRPr="003A0053">
        <w:rPr>
          <w:rFonts w:cstheme="minorHAnsi"/>
          <w:lang w:eastAsia="ar-SA"/>
        </w:rPr>
        <w:t xml:space="preserve">Za realizaciju ovog programa planirana su sredstva u iznosu </w:t>
      </w:r>
      <w:r w:rsidR="00C87D9B" w:rsidRPr="003A0053">
        <w:rPr>
          <w:rFonts w:cstheme="minorHAnsi"/>
          <w:lang w:eastAsia="ar-SA"/>
        </w:rPr>
        <w:t>11.</w:t>
      </w:r>
      <w:r w:rsidR="00B673D9">
        <w:rPr>
          <w:rFonts w:cstheme="minorHAnsi"/>
          <w:lang w:eastAsia="ar-SA"/>
        </w:rPr>
        <w:t>447</w:t>
      </w:r>
      <w:r w:rsidR="00C87D9B" w:rsidRPr="003A0053">
        <w:rPr>
          <w:rFonts w:cstheme="minorHAnsi"/>
          <w:lang w:eastAsia="ar-SA"/>
        </w:rPr>
        <w:t>.</w:t>
      </w:r>
      <w:r w:rsidR="00B673D9">
        <w:rPr>
          <w:rFonts w:cstheme="minorHAnsi"/>
          <w:lang w:eastAsia="ar-SA"/>
        </w:rPr>
        <w:t>464</w:t>
      </w:r>
      <w:r w:rsidR="00C87D9B" w:rsidRPr="003A0053">
        <w:rPr>
          <w:rFonts w:cstheme="minorHAnsi"/>
          <w:lang w:eastAsia="ar-SA"/>
        </w:rPr>
        <w:t>,00</w:t>
      </w:r>
      <w:r w:rsidRPr="003A0053">
        <w:rPr>
          <w:rFonts w:cstheme="minorHAnsi"/>
          <w:lang w:eastAsia="ar-SA"/>
        </w:rPr>
        <w:t xml:space="preserve"> EUR . To je </w:t>
      </w:r>
      <w:r w:rsidR="00C87D9B" w:rsidRPr="003A0053">
        <w:rPr>
          <w:rFonts w:cstheme="minorHAnsi"/>
          <w:lang w:eastAsia="ar-SA"/>
        </w:rPr>
        <w:t xml:space="preserve">povećanje </w:t>
      </w:r>
      <w:r w:rsidRPr="003A0053">
        <w:rPr>
          <w:rFonts w:cstheme="minorHAnsi"/>
          <w:lang w:eastAsia="ar-SA"/>
        </w:rPr>
        <w:t xml:space="preserve"> ove vrste prihoda za </w:t>
      </w:r>
      <w:r w:rsidR="00B83B02">
        <w:rPr>
          <w:rFonts w:cstheme="minorHAnsi"/>
          <w:lang w:eastAsia="ar-SA"/>
        </w:rPr>
        <w:t>338</w:t>
      </w:r>
      <w:r w:rsidR="00C87D9B" w:rsidRPr="003A0053">
        <w:rPr>
          <w:rFonts w:cstheme="minorHAnsi"/>
          <w:lang w:eastAsia="ar-SA"/>
        </w:rPr>
        <w:t>.</w:t>
      </w:r>
      <w:r w:rsidR="00B83B02">
        <w:rPr>
          <w:rFonts w:cstheme="minorHAnsi"/>
          <w:lang w:eastAsia="ar-SA"/>
        </w:rPr>
        <w:t>095</w:t>
      </w:r>
      <w:r w:rsidRPr="003A0053">
        <w:rPr>
          <w:rFonts w:cstheme="minorHAnsi"/>
          <w:lang w:eastAsia="ar-SA"/>
        </w:rPr>
        <w:t xml:space="preserve">,00 EUR u odnosu na prethodni plan. </w:t>
      </w:r>
      <w:r w:rsidRPr="003A0053">
        <w:rPr>
          <w:rFonts w:cstheme="minorHAnsi"/>
          <w:bCs/>
        </w:rPr>
        <w:t>Najveći udio u ukupnim rashodima koje se financiraju iz ove aktivnosti  čine rashodi za zaposlene.</w:t>
      </w:r>
      <w:r w:rsidR="00B83B02">
        <w:rPr>
          <w:rFonts w:cstheme="minorHAnsi"/>
          <w:bCs/>
        </w:rPr>
        <w:t xml:space="preserve"> Stavka 311 je povećana za 221.600,00 EUR</w:t>
      </w:r>
      <w:r w:rsidR="008E5EEA">
        <w:rPr>
          <w:rFonts w:cstheme="minorHAnsi"/>
          <w:bCs/>
        </w:rPr>
        <w:t xml:space="preserve"> zbog povećanja osnovice plaće za 3% od 01.09.2025.godine sukladno kolektivnom ugovoru u zdravstvu.</w:t>
      </w:r>
      <w:r w:rsidRPr="003A0053">
        <w:rPr>
          <w:rFonts w:cstheme="minorHAnsi"/>
          <w:bCs/>
        </w:rPr>
        <w:t xml:space="preserve"> Sredstva iz ove vrste aktivnosti  predviđena su i za rashode za materijal i energiju</w:t>
      </w:r>
      <w:r w:rsidR="008E5EEA">
        <w:rPr>
          <w:rFonts w:cstheme="minorHAnsi"/>
          <w:bCs/>
        </w:rPr>
        <w:t xml:space="preserve"> na kontu 322 i povećana su za 37.150,00 EUR</w:t>
      </w:r>
      <w:r w:rsidRPr="003A0053">
        <w:rPr>
          <w:rFonts w:cstheme="minorHAnsi"/>
          <w:bCs/>
        </w:rPr>
        <w:t>, rashode za usluge</w:t>
      </w:r>
      <w:r w:rsidR="008E5EEA">
        <w:rPr>
          <w:rFonts w:cstheme="minorHAnsi"/>
          <w:bCs/>
        </w:rPr>
        <w:t xml:space="preserve"> na skupini konta 323 su povećana za 117.145,00 EUR</w:t>
      </w:r>
      <w:r w:rsidRPr="003A0053">
        <w:rPr>
          <w:rFonts w:cstheme="minorHAnsi"/>
          <w:bCs/>
        </w:rPr>
        <w:t xml:space="preserve"> i ostale nespomenute rashode poslovanja</w:t>
      </w:r>
      <w:r w:rsidR="008E5EEA">
        <w:rPr>
          <w:rFonts w:cstheme="minorHAnsi"/>
          <w:bCs/>
        </w:rPr>
        <w:t xml:space="preserve"> na 329 su smanjena za 5.878,00 EUR</w:t>
      </w:r>
      <w:r w:rsidRPr="003A0053">
        <w:rPr>
          <w:rFonts w:cstheme="minorHAnsi"/>
          <w:bCs/>
        </w:rPr>
        <w:t xml:space="preserve">.  </w:t>
      </w:r>
      <w:r w:rsidR="00A1446B" w:rsidRPr="003A0053">
        <w:rPr>
          <w:rFonts w:cstheme="minorHAnsi"/>
          <w:lang w:eastAsia="ar-SA"/>
        </w:rPr>
        <w:t>Planirali smo i trošak isplata plaća po sudskim presudama 3113, kao i troškove sudskih postupaka na skupini konta 329 i kamate na kontu 34. Dom zdravlja Karlovačke županije će taj trošak snositi iz ovog izvora financiranja , a odlukom Ministarstva u tom iznosu troškovi će biti knjiženi na teret proračuna (izvor 503) na skupini konta 322</w:t>
      </w:r>
      <w:r w:rsidR="008E5EEA">
        <w:rPr>
          <w:rFonts w:cstheme="minorHAnsi"/>
          <w:lang w:eastAsia="ar-SA"/>
        </w:rPr>
        <w:t xml:space="preserve"> iako u 2025 godini nije bilo prihoda iz Ministarstva.</w:t>
      </w:r>
      <w:r w:rsidR="00A1446B" w:rsidRPr="003A0053">
        <w:rPr>
          <w:rFonts w:cstheme="minorHAnsi"/>
          <w:lang w:eastAsia="ar-SA"/>
        </w:rPr>
        <w:t xml:space="preserve"> </w:t>
      </w:r>
      <w:r w:rsidR="00A1446B" w:rsidRPr="003A0053">
        <w:rPr>
          <w:rFonts w:cstheme="minorHAnsi"/>
          <w:lang w:eastAsia="hr-HR"/>
        </w:rPr>
        <w:t>Iznos božićnice koji će se isplatiti u 2025. godini po radniku iznosi 300,00 EUR, a tu je i obveza isplate dara za djecu od 100,00 EUR po djetetu do 15 godina starosti. Novčana sredstva za naknade za zaposlene nisu osigurana iz proračuna pa direktno terete troškove Doma zdravlja.</w:t>
      </w:r>
      <w:r w:rsidR="00D32A6A" w:rsidRPr="003A0053">
        <w:rPr>
          <w:rFonts w:cstheme="minorHAnsi"/>
          <w:lang w:eastAsia="hr-HR"/>
        </w:rPr>
        <w:t xml:space="preserve"> </w:t>
      </w:r>
      <w:r w:rsidRPr="003A0053">
        <w:rPr>
          <w:rFonts w:cstheme="minorHAnsi"/>
          <w:bCs/>
        </w:rPr>
        <w:t>I u 202</w:t>
      </w:r>
      <w:r w:rsidR="00A1446B" w:rsidRPr="003A0053">
        <w:rPr>
          <w:rFonts w:cstheme="minorHAnsi"/>
          <w:bCs/>
        </w:rPr>
        <w:t>5</w:t>
      </w:r>
      <w:r w:rsidRPr="003A0053">
        <w:rPr>
          <w:rFonts w:cstheme="minorHAnsi"/>
          <w:bCs/>
        </w:rPr>
        <w:t>. godini  prisutni su uvećani  troškovi materijala i energij</w:t>
      </w:r>
      <w:r w:rsidR="00A1446B" w:rsidRPr="003A0053">
        <w:rPr>
          <w:rFonts w:cstheme="minorHAnsi"/>
          <w:bCs/>
        </w:rPr>
        <w:t>e</w:t>
      </w:r>
      <w:r w:rsidRPr="003A0053">
        <w:rPr>
          <w:rFonts w:cstheme="minorHAnsi"/>
          <w:bCs/>
        </w:rPr>
        <w:t xml:space="preserve"> </w:t>
      </w:r>
      <w:r w:rsidR="00A1446B" w:rsidRPr="003A0053">
        <w:rPr>
          <w:rFonts w:cstheme="minorHAnsi"/>
          <w:bCs/>
        </w:rPr>
        <w:t>(</w:t>
      </w:r>
      <w:r w:rsidRPr="003A0053">
        <w:rPr>
          <w:rFonts w:cstheme="minorHAnsi"/>
          <w:bCs/>
        </w:rPr>
        <w:t>električne energije i grijanja koji su se Odlukom Vlade RH umanjivali na stavci grijanja i električne energije te na taj način znatno olakšali rad i pružanje zdravstvenih usluga</w:t>
      </w:r>
      <w:r w:rsidR="00A1446B" w:rsidRPr="003A0053">
        <w:rPr>
          <w:rFonts w:cstheme="minorHAnsi"/>
          <w:bCs/>
        </w:rPr>
        <w:t>)</w:t>
      </w:r>
      <w:r w:rsidRPr="003A0053">
        <w:rPr>
          <w:rFonts w:cstheme="minorHAnsi"/>
          <w:bCs/>
        </w:rPr>
        <w:t>.</w:t>
      </w:r>
      <w:r w:rsidR="00A1446B" w:rsidRPr="003A0053">
        <w:rPr>
          <w:rFonts w:cstheme="minorHAnsi"/>
          <w:lang w:eastAsia="ar-SA"/>
        </w:rPr>
        <w:t xml:space="preserve"> </w:t>
      </w:r>
      <w:r w:rsidR="007E5EF5">
        <w:rPr>
          <w:rFonts w:cstheme="minorHAnsi"/>
          <w:lang w:eastAsia="ar-SA"/>
        </w:rPr>
        <w:t xml:space="preserve">Na skupini konta 423 prijevozna sredstva je iskazano smanjenje za 32.500,00 EUR jer se za OJ Karlovac ne planira u 2025.godini nabavka automobila. </w:t>
      </w:r>
    </w:p>
    <w:p w14:paraId="0957A919" w14:textId="77777777" w:rsidR="00F44DF2" w:rsidRPr="003A0053" w:rsidRDefault="00F44DF2" w:rsidP="006E405E">
      <w:pPr>
        <w:spacing w:after="0" w:line="240" w:lineRule="auto"/>
        <w:jc w:val="both"/>
        <w:rPr>
          <w:rFonts w:cstheme="minorHAnsi"/>
          <w:b/>
        </w:rPr>
      </w:pPr>
    </w:p>
    <w:p w14:paraId="537A2236" w14:textId="79C157F1" w:rsidR="006E405E" w:rsidRPr="003A0053" w:rsidRDefault="006E405E" w:rsidP="006E405E">
      <w:pPr>
        <w:spacing w:after="0" w:line="240" w:lineRule="auto"/>
        <w:jc w:val="both"/>
        <w:rPr>
          <w:rFonts w:cstheme="minorHAnsi"/>
          <w:bCs/>
          <w:lang w:eastAsia="ar-SA"/>
        </w:rPr>
      </w:pPr>
      <w:r w:rsidRPr="003A0053">
        <w:rPr>
          <w:rFonts w:cstheme="minorHAnsi"/>
          <w:b/>
        </w:rPr>
        <w:t xml:space="preserve">IZVJEŠTAJ O POSTIGNUTIM CILJEVIMA I REZULTATIMA PROGRAMA TEMELJENIM NA POKAZATELJIMA USPJEŠNOSTI U PRETHODNOJ GODINI: </w:t>
      </w:r>
    </w:p>
    <w:p w14:paraId="7BDF1B3C" w14:textId="24BFD9E5" w:rsidR="00A1446B" w:rsidRPr="00994701" w:rsidRDefault="006E405E" w:rsidP="00994701">
      <w:pPr>
        <w:spacing w:after="0" w:line="240" w:lineRule="auto"/>
        <w:jc w:val="both"/>
        <w:rPr>
          <w:rFonts w:cstheme="minorHAnsi"/>
          <w:bCs/>
          <w:lang w:eastAsia="ar-SA"/>
        </w:rPr>
      </w:pPr>
      <w:r w:rsidRPr="003A0053">
        <w:rPr>
          <w:rFonts w:cstheme="minorHAnsi"/>
          <w:bCs/>
          <w:lang w:eastAsia="ar-SA"/>
        </w:rPr>
        <w:t>Ugovaranje novih djelatnosti koje ustanova sukladno zakonu može pružati je našoj ustanovi najznačajniji izvor financiranja te opstanka i razvoja javno-zdravstvene usluge. Zadani ciljevi po ovom programu /aktivnosti ostvaruju se kontinuirano prema pokazateljima  s danom donošenja ovog Plana - sukladno ostvarenim prihodima sve obveze prema zaposlenicima, za nabavu roba i usluga za odvijanje ovog programa podmiruju se redovito i u roku. Također, sve ugovorne obveze prema ugovoru s HZZO-om prema osiguranicima / pacijentima  izvršavaju se u potpunost što se prati kontinuirano, po mjesečnim izvješćima pojedinih radilišta prema HZZO-u .</w:t>
      </w:r>
    </w:p>
    <w:tbl>
      <w:tblPr>
        <w:tblStyle w:val="Reetkatablice"/>
        <w:tblW w:w="9493" w:type="dxa"/>
        <w:tblLayout w:type="fixed"/>
        <w:tblLook w:val="04A0" w:firstRow="1" w:lastRow="0" w:firstColumn="1" w:lastColumn="0" w:noHBand="0" w:noVBand="1"/>
      </w:tblPr>
      <w:tblGrid>
        <w:gridCol w:w="1448"/>
        <w:gridCol w:w="3225"/>
        <w:gridCol w:w="1134"/>
        <w:gridCol w:w="1843"/>
        <w:gridCol w:w="1843"/>
      </w:tblGrid>
      <w:tr w:rsidR="00C77E7F" w:rsidRPr="003A0053" w14:paraId="46AB2CA6" w14:textId="77777777" w:rsidTr="00C77E7F">
        <w:trPr>
          <w:trHeight w:val="366"/>
        </w:trPr>
        <w:tc>
          <w:tcPr>
            <w:tcW w:w="1448" w:type="dxa"/>
            <w:vAlign w:val="center"/>
          </w:tcPr>
          <w:p w14:paraId="79A1C5EA" w14:textId="77777777" w:rsidR="00C77E7F" w:rsidRPr="003A0053" w:rsidRDefault="00C77E7F" w:rsidP="00994701">
            <w:pPr>
              <w:rPr>
                <w:rFonts w:cstheme="minorHAnsi"/>
                <w:b/>
              </w:rPr>
            </w:pPr>
            <w:r w:rsidRPr="003A0053">
              <w:rPr>
                <w:rFonts w:cstheme="minorHAnsi"/>
                <w:b/>
              </w:rPr>
              <w:lastRenderedPageBreak/>
              <w:t>Pokazatelj uspješnosti</w:t>
            </w:r>
          </w:p>
        </w:tc>
        <w:tc>
          <w:tcPr>
            <w:tcW w:w="3225" w:type="dxa"/>
            <w:vAlign w:val="center"/>
          </w:tcPr>
          <w:p w14:paraId="4E328EF4" w14:textId="77777777" w:rsidR="00C77E7F" w:rsidRPr="003A0053" w:rsidRDefault="00C77E7F" w:rsidP="00CB6093">
            <w:pPr>
              <w:jc w:val="center"/>
              <w:rPr>
                <w:rFonts w:cstheme="minorHAnsi"/>
                <w:b/>
              </w:rPr>
            </w:pPr>
            <w:r w:rsidRPr="003A0053">
              <w:rPr>
                <w:rFonts w:cstheme="minorHAnsi"/>
                <w:b/>
              </w:rPr>
              <w:t>Definicija</w:t>
            </w:r>
          </w:p>
        </w:tc>
        <w:tc>
          <w:tcPr>
            <w:tcW w:w="1134" w:type="dxa"/>
            <w:vAlign w:val="center"/>
          </w:tcPr>
          <w:p w14:paraId="04A304AE" w14:textId="77777777" w:rsidR="00C77E7F" w:rsidRPr="003A0053" w:rsidRDefault="00C77E7F" w:rsidP="00CB6093">
            <w:pPr>
              <w:jc w:val="center"/>
              <w:rPr>
                <w:rFonts w:cstheme="minorHAnsi"/>
                <w:b/>
              </w:rPr>
            </w:pPr>
            <w:r w:rsidRPr="003A0053">
              <w:rPr>
                <w:rFonts w:cstheme="minorHAnsi"/>
                <w:b/>
              </w:rPr>
              <w:t>Jedinica</w:t>
            </w:r>
          </w:p>
        </w:tc>
        <w:tc>
          <w:tcPr>
            <w:tcW w:w="1843" w:type="dxa"/>
            <w:tcBorders>
              <w:right w:val="single" w:sz="4" w:space="0" w:color="auto"/>
            </w:tcBorders>
            <w:vAlign w:val="center"/>
          </w:tcPr>
          <w:p w14:paraId="7CF7391C" w14:textId="77777777" w:rsidR="00C77E7F" w:rsidRPr="003A0053" w:rsidRDefault="00C77E7F" w:rsidP="00CB6093">
            <w:pPr>
              <w:jc w:val="center"/>
              <w:rPr>
                <w:rFonts w:cstheme="minorHAnsi"/>
                <w:b/>
              </w:rPr>
            </w:pPr>
            <w:r w:rsidRPr="003A0053">
              <w:rPr>
                <w:rFonts w:cstheme="minorHAnsi"/>
                <w:b/>
              </w:rPr>
              <w:t>Polazna vrijednost</w:t>
            </w:r>
          </w:p>
        </w:tc>
        <w:tc>
          <w:tcPr>
            <w:tcW w:w="1843" w:type="dxa"/>
            <w:tcBorders>
              <w:right w:val="single" w:sz="4" w:space="0" w:color="auto"/>
            </w:tcBorders>
          </w:tcPr>
          <w:p w14:paraId="3356E654" w14:textId="31039AF5" w:rsidR="00C77E7F" w:rsidRPr="003A0053" w:rsidRDefault="00C77E7F" w:rsidP="00CB6093">
            <w:pPr>
              <w:jc w:val="center"/>
              <w:rPr>
                <w:rFonts w:cstheme="minorHAnsi"/>
                <w:b/>
              </w:rPr>
            </w:pPr>
            <w:r w:rsidRPr="003A0053">
              <w:rPr>
                <w:rFonts w:cstheme="minorHAnsi"/>
                <w:b/>
              </w:rPr>
              <w:t>Ciljana vrijednost 2025.</w:t>
            </w:r>
          </w:p>
        </w:tc>
      </w:tr>
      <w:tr w:rsidR="00C77E7F" w:rsidRPr="003A0053" w14:paraId="546605B1" w14:textId="77777777" w:rsidTr="00C77E7F">
        <w:trPr>
          <w:trHeight w:val="119"/>
        </w:trPr>
        <w:tc>
          <w:tcPr>
            <w:tcW w:w="1448" w:type="dxa"/>
          </w:tcPr>
          <w:p w14:paraId="2FDCC787" w14:textId="77777777" w:rsidR="00C77E7F" w:rsidRPr="003A0053" w:rsidRDefault="00C77E7F" w:rsidP="00CB6093">
            <w:pPr>
              <w:rPr>
                <w:rFonts w:cstheme="minorHAnsi"/>
                <w:highlight w:val="yellow"/>
              </w:rPr>
            </w:pPr>
            <w:r w:rsidRPr="003A0053">
              <w:rPr>
                <w:rFonts w:cstheme="minorHAnsi"/>
              </w:rPr>
              <w:t xml:space="preserve">Broj pruženih usluga   </w:t>
            </w:r>
          </w:p>
        </w:tc>
        <w:tc>
          <w:tcPr>
            <w:tcW w:w="3225" w:type="dxa"/>
          </w:tcPr>
          <w:p w14:paraId="43DF5D1C" w14:textId="77777777" w:rsidR="00C77E7F" w:rsidRPr="003A0053" w:rsidRDefault="00C77E7F" w:rsidP="00CB6093">
            <w:pPr>
              <w:rPr>
                <w:rFonts w:cstheme="minorHAnsi"/>
                <w:highlight w:val="yellow"/>
              </w:rPr>
            </w:pPr>
            <w:r w:rsidRPr="003A0053">
              <w:rPr>
                <w:rFonts w:cstheme="minorHAnsi"/>
              </w:rPr>
              <w:t>Broj pruženih usluga u  dentalnoj medicini- 27 ordinacija</w:t>
            </w:r>
          </w:p>
        </w:tc>
        <w:tc>
          <w:tcPr>
            <w:tcW w:w="1134" w:type="dxa"/>
          </w:tcPr>
          <w:p w14:paraId="6B03D78E" w14:textId="77777777" w:rsidR="00C77E7F" w:rsidRPr="003A0053" w:rsidRDefault="00C77E7F" w:rsidP="00CB6093">
            <w:pPr>
              <w:jc w:val="center"/>
              <w:rPr>
                <w:rFonts w:cstheme="minorHAnsi"/>
                <w:b/>
                <w:highlight w:val="yellow"/>
              </w:rPr>
            </w:pPr>
            <w:r w:rsidRPr="003A0053">
              <w:rPr>
                <w:rFonts w:cstheme="minorHAnsi"/>
                <w:b/>
              </w:rPr>
              <w:t>Broj usluga</w:t>
            </w:r>
          </w:p>
        </w:tc>
        <w:tc>
          <w:tcPr>
            <w:tcW w:w="1843" w:type="dxa"/>
            <w:tcBorders>
              <w:top w:val="single" w:sz="4" w:space="0" w:color="auto"/>
              <w:left w:val="single" w:sz="4" w:space="0" w:color="auto"/>
              <w:bottom w:val="single" w:sz="4" w:space="0" w:color="auto"/>
              <w:right w:val="single" w:sz="4" w:space="0" w:color="auto"/>
            </w:tcBorders>
          </w:tcPr>
          <w:p w14:paraId="0D71615E" w14:textId="77777777" w:rsidR="00C77E7F" w:rsidRPr="003A0053" w:rsidRDefault="00C77E7F" w:rsidP="00CB6093">
            <w:pPr>
              <w:jc w:val="right"/>
              <w:rPr>
                <w:rFonts w:cstheme="minorHAnsi"/>
                <w:b/>
                <w:highlight w:val="yellow"/>
              </w:rPr>
            </w:pPr>
            <w:r w:rsidRPr="003A0053">
              <w:rPr>
                <w:rFonts w:cstheme="minorHAnsi"/>
                <w:b/>
              </w:rPr>
              <w:t>62000</w:t>
            </w:r>
          </w:p>
        </w:tc>
        <w:tc>
          <w:tcPr>
            <w:tcW w:w="1843" w:type="dxa"/>
            <w:tcBorders>
              <w:top w:val="single" w:sz="4" w:space="0" w:color="auto"/>
              <w:left w:val="single" w:sz="4" w:space="0" w:color="auto"/>
              <w:bottom w:val="single" w:sz="4" w:space="0" w:color="auto"/>
              <w:right w:val="single" w:sz="4" w:space="0" w:color="auto"/>
            </w:tcBorders>
          </w:tcPr>
          <w:p w14:paraId="51B11383" w14:textId="77777777" w:rsidR="00C77E7F" w:rsidRPr="003A0053" w:rsidRDefault="00C77E7F" w:rsidP="00CB6093">
            <w:pPr>
              <w:jc w:val="right"/>
              <w:rPr>
                <w:rFonts w:cstheme="minorHAnsi"/>
                <w:b/>
                <w:highlight w:val="yellow"/>
              </w:rPr>
            </w:pPr>
            <w:r w:rsidRPr="003A0053">
              <w:rPr>
                <w:rFonts w:cstheme="minorHAnsi"/>
                <w:b/>
              </w:rPr>
              <w:t>70000</w:t>
            </w:r>
          </w:p>
        </w:tc>
      </w:tr>
      <w:tr w:rsidR="00C77E7F" w:rsidRPr="003A0053" w14:paraId="260AF293" w14:textId="77777777" w:rsidTr="00C77E7F">
        <w:trPr>
          <w:trHeight w:val="126"/>
        </w:trPr>
        <w:tc>
          <w:tcPr>
            <w:tcW w:w="1448" w:type="dxa"/>
          </w:tcPr>
          <w:p w14:paraId="68F53F99" w14:textId="77777777" w:rsidR="00C77E7F" w:rsidRPr="003A0053" w:rsidRDefault="00C77E7F" w:rsidP="00CB6093">
            <w:pPr>
              <w:rPr>
                <w:rFonts w:cstheme="minorHAnsi"/>
                <w:highlight w:val="yellow"/>
              </w:rPr>
            </w:pPr>
            <w:r w:rsidRPr="003A0053">
              <w:rPr>
                <w:rFonts w:cstheme="minorHAnsi"/>
              </w:rPr>
              <w:t xml:space="preserve">Broj pruženih usluga  </w:t>
            </w:r>
          </w:p>
        </w:tc>
        <w:tc>
          <w:tcPr>
            <w:tcW w:w="3225" w:type="dxa"/>
          </w:tcPr>
          <w:p w14:paraId="2395CACB" w14:textId="77777777" w:rsidR="00C77E7F" w:rsidRPr="003A0053" w:rsidRDefault="00C77E7F" w:rsidP="00CB6093">
            <w:pPr>
              <w:rPr>
                <w:rFonts w:cstheme="minorHAnsi"/>
                <w:highlight w:val="yellow"/>
              </w:rPr>
            </w:pPr>
            <w:r w:rsidRPr="003A0053">
              <w:rPr>
                <w:rFonts w:cstheme="minorHAnsi"/>
              </w:rPr>
              <w:t>Broj pruženih usluga u općoj medicini- 39 ordinacija</w:t>
            </w:r>
          </w:p>
        </w:tc>
        <w:tc>
          <w:tcPr>
            <w:tcW w:w="1134" w:type="dxa"/>
          </w:tcPr>
          <w:p w14:paraId="44918B0A" w14:textId="77777777" w:rsidR="00C77E7F" w:rsidRPr="003A0053" w:rsidRDefault="00C77E7F" w:rsidP="00CB6093">
            <w:pPr>
              <w:jc w:val="center"/>
              <w:rPr>
                <w:rFonts w:cstheme="minorHAnsi"/>
                <w:b/>
                <w:highlight w:val="yellow"/>
              </w:rPr>
            </w:pPr>
            <w:r w:rsidRPr="003A0053">
              <w:rPr>
                <w:rFonts w:cstheme="minorHAnsi"/>
                <w:b/>
              </w:rPr>
              <w:t>Broj usluga</w:t>
            </w:r>
          </w:p>
        </w:tc>
        <w:tc>
          <w:tcPr>
            <w:tcW w:w="1843" w:type="dxa"/>
            <w:tcBorders>
              <w:top w:val="single" w:sz="4" w:space="0" w:color="auto"/>
              <w:left w:val="single" w:sz="4" w:space="0" w:color="auto"/>
              <w:bottom w:val="single" w:sz="4" w:space="0" w:color="auto"/>
              <w:right w:val="single" w:sz="4" w:space="0" w:color="auto"/>
            </w:tcBorders>
          </w:tcPr>
          <w:p w14:paraId="1E8FC871" w14:textId="77777777" w:rsidR="00C77E7F" w:rsidRPr="003A0053" w:rsidRDefault="00C77E7F" w:rsidP="00CB6093">
            <w:pPr>
              <w:jc w:val="right"/>
              <w:rPr>
                <w:rFonts w:cstheme="minorHAnsi"/>
                <w:b/>
                <w:highlight w:val="yellow"/>
              </w:rPr>
            </w:pPr>
            <w:r w:rsidRPr="003A0053">
              <w:rPr>
                <w:rFonts w:cstheme="minorHAnsi"/>
                <w:b/>
              </w:rPr>
              <w:t>480000</w:t>
            </w:r>
          </w:p>
        </w:tc>
        <w:tc>
          <w:tcPr>
            <w:tcW w:w="1843" w:type="dxa"/>
            <w:tcBorders>
              <w:top w:val="single" w:sz="4" w:space="0" w:color="auto"/>
              <w:left w:val="single" w:sz="4" w:space="0" w:color="auto"/>
              <w:bottom w:val="single" w:sz="4" w:space="0" w:color="auto"/>
              <w:right w:val="single" w:sz="4" w:space="0" w:color="auto"/>
            </w:tcBorders>
          </w:tcPr>
          <w:p w14:paraId="0D09474F" w14:textId="77777777" w:rsidR="00C77E7F" w:rsidRPr="003A0053" w:rsidRDefault="00C77E7F" w:rsidP="00CB6093">
            <w:pPr>
              <w:jc w:val="right"/>
              <w:rPr>
                <w:rFonts w:cstheme="minorHAnsi"/>
                <w:b/>
                <w:highlight w:val="yellow"/>
              </w:rPr>
            </w:pPr>
            <w:r w:rsidRPr="003A0053">
              <w:rPr>
                <w:rFonts w:cstheme="minorHAnsi"/>
                <w:b/>
              </w:rPr>
              <w:t>500000</w:t>
            </w:r>
          </w:p>
        </w:tc>
      </w:tr>
      <w:tr w:rsidR="00C77E7F" w:rsidRPr="003A0053" w14:paraId="32098827" w14:textId="77777777" w:rsidTr="00C77E7F">
        <w:trPr>
          <w:trHeight w:val="126"/>
        </w:trPr>
        <w:tc>
          <w:tcPr>
            <w:tcW w:w="1448" w:type="dxa"/>
          </w:tcPr>
          <w:p w14:paraId="0D08AF85" w14:textId="77777777" w:rsidR="00C77E7F" w:rsidRPr="003A0053" w:rsidRDefault="00C77E7F" w:rsidP="00CB6093">
            <w:pPr>
              <w:rPr>
                <w:rFonts w:cstheme="minorHAnsi"/>
              </w:rPr>
            </w:pPr>
            <w:r w:rsidRPr="003A0053">
              <w:rPr>
                <w:rFonts w:cstheme="minorHAnsi"/>
              </w:rPr>
              <w:t>Broj usluga</w:t>
            </w:r>
          </w:p>
        </w:tc>
        <w:tc>
          <w:tcPr>
            <w:tcW w:w="3225" w:type="dxa"/>
          </w:tcPr>
          <w:p w14:paraId="21424B0C" w14:textId="77777777" w:rsidR="00C77E7F" w:rsidRPr="003A0053" w:rsidRDefault="00C77E7F" w:rsidP="00CB6093">
            <w:pPr>
              <w:rPr>
                <w:rFonts w:cstheme="minorHAnsi"/>
                <w:highlight w:val="yellow"/>
              </w:rPr>
            </w:pPr>
            <w:r w:rsidRPr="003A0053">
              <w:rPr>
                <w:rFonts w:cstheme="minorHAnsi"/>
              </w:rPr>
              <w:t>Broj posjeta u patronaži- 30 patronažnih sestara</w:t>
            </w:r>
          </w:p>
        </w:tc>
        <w:tc>
          <w:tcPr>
            <w:tcW w:w="1134" w:type="dxa"/>
          </w:tcPr>
          <w:p w14:paraId="0745DB03" w14:textId="77777777" w:rsidR="00C77E7F" w:rsidRPr="003A0053" w:rsidRDefault="00C77E7F" w:rsidP="00CB6093">
            <w:pPr>
              <w:jc w:val="center"/>
              <w:rPr>
                <w:rFonts w:cstheme="minorHAnsi"/>
                <w:b/>
                <w:highlight w:val="yellow"/>
              </w:rPr>
            </w:pPr>
            <w:r w:rsidRPr="003A0053">
              <w:rPr>
                <w:rFonts w:cstheme="minorHAnsi"/>
                <w:b/>
              </w:rPr>
              <w:t>Broj usluga</w:t>
            </w:r>
          </w:p>
        </w:tc>
        <w:tc>
          <w:tcPr>
            <w:tcW w:w="1843" w:type="dxa"/>
            <w:tcBorders>
              <w:top w:val="single" w:sz="4" w:space="0" w:color="auto"/>
              <w:left w:val="single" w:sz="4" w:space="0" w:color="auto"/>
              <w:bottom w:val="single" w:sz="4" w:space="0" w:color="auto"/>
              <w:right w:val="single" w:sz="4" w:space="0" w:color="auto"/>
            </w:tcBorders>
          </w:tcPr>
          <w:p w14:paraId="1DEFB8CA" w14:textId="77777777" w:rsidR="00C77E7F" w:rsidRPr="003A0053" w:rsidRDefault="00C77E7F" w:rsidP="00CB6093">
            <w:pPr>
              <w:jc w:val="right"/>
              <w:rPr>
                <w:rFonts w:cstheme="minorHAnsi"/>
                <w:b/>
                <w:highlight w:val="yellow"/>
              </w:rPr>
            </w:pPr>
            <w:r w:rsidRPr="003A0053">
              <w:rPr>
                <w:rFonts w:cstheme="minorHAnsi"/>
                <w:b/>
              </w:rPr>
              <w:t>30000</w:t>
            </w:r>
          </w:p>
        </w:tc>
        <w:tc>
          <w:tcPr>
            <w:tcW w:w="1843" w:type="dxa"/>
            <w:tcBorders>
              <w:top w:val="single" w:sz="4" w:space="0" w:color="auto"/>
              <w:left w:val="single" w:sz="4" w:space="0" w:color="auto"/>
              <w:bottom w:val="single" w:sz="4" w:space="0" w:color="auto"/>
              <w:right w:val="single" w:sz="4" w:space="0" w:color="auto"/>
            </w:tcBorders>
          </w:tcPr>
          <w:p w14:paraId="1090E7CA" w14:textId="77777777" w:rsidR="00C77E7F" w:rsidRPr="003A0053" w:rsidRDefault="00C77E7F" w:rsidP="00CB6093">
            <w:pPr>
              <w:jc w:val="right"/>
              <w:rPr>
                <w:rFonts w:cstheme="minorHAnsi"/>
                <w:b/>
                <w:highlight w:val="yellow"/>
              </w:rPr>
            </w:pPr>
            <w:r w:rsidRPr="003A0053">
              <w:rPr>
                <w:rFonts w:cstheme="minorHAnsi"/>
                <w:b/>
              </w:rPr>
              <w:t>30000</w:t>
            </w:r>
          </w:p>
        </w:tc>
      </w:tr>
      <w:tr w:rsidR="00C77E7F" w:rsidRPr="003A0053" w14:paraId="6CD4C494" w14:textId="77777777" w:rsidTr="00C77E7F">
        <w:trPr>
          <w:trHeight w:val="126"/>
        </w:trPr>
        <w:tc>
          <w:tcPr>
            <w:tcW w:w="1448" w:type="dxa"/>
          </w:tcPr>
          <w:p w14:paraId="32B90DF2" w14:textId="77777777" w:rsidR="00C77E7F" w:rsidRPr="003A0053" w:rsidRDefault="00C77E7F" w:rsidP="00CB6093">
            <w:pPr>
              <w:rPr>
                <w:rFonts w:cstheme="minorHAnsi"/>
              </w:rPr>
            </w:pPr>
            <w:r w:rsidRPr="003A0053">
              <w:rPr>
                <w:rFonts w:cstheme="minorHAnsi"/>
              </w:rPr>
              <w:t xml:space="preserve">Broj pruženih usluga  </w:t>
            </w:r>
          </w:p>
        </w:tc>
        <w:tc>
          <w:tcPr>
            <w:tcW w:w="3225" w:type="dxa"/>
          </w:tcPr>
          <w:p w14:paraId="0058C539" w14:textId="77777777" w:rsidR="00C77E7F" w:rsidRPr="003A0053" w:rsidRDefault="00C77E7F" w:rsidP="00CB6093">
            <w:pPr>
              <w:rPr>
                <w:rFonts w:cstheme="minorHAnsi"/>
                <w:highlight w:val="yellow"/>
              </w:rPr>
            </w:pPr>
            <w:r w:rsidRPr="003A0053">
              <w:rPr>
                <w:rFonts w:cstheme="minorHAnsi"/>
              </w:rPr>
              <w:t>Broj pruženih usluga u  ginekološkoj medicini-6 timova</w:t>
            </w:r>
          </w:p>
        </w:tc>
        <w:tc>
          <w:tcPr>
            <w:tcW w:w="1134" w:type="dxa"/>
          </w:tcPr>
          <w:p w14:paraId="6892DA0C" w14:textId="77777777" w:rsidR="00C77E7F" w:rsidRPr="003A0053" w:rsidRDefault="00C77E7F" w:rsidP="00CB6093">
            <w:pPr>
              <w:jc w:val="center"/>
              <w:rPr>
                <w:rFonts w:cstheme="minorHAnsi"/>
                <w:b/>
                <w:highlight w:val="yellow"/>
              </w:rPr>
            </w:pPr>
            <w:r w:rsidRPr="003A0053">
              <w:rPr>
                <w:rFonts w:cstheme="minorHAnsi"/>
                <w:b/>
              </w:rPr>
              <w:t>Broj usluga</w:t>
            </w:r>
          </w:p>
        </w:tc>
        <w:tc>
          <w:tcPr>
            <w:tcW w:w="1843" w:type="dxa"/>
            <w:tcBorders>
              <w:top w:val="single" w:sz="4" w:space="0" w:color="auto"/>
              <w:left w:val="single" w:sz="4" w:space="0" w:color="auto"/>
              <w:bottom w:val="single" w:sz="4" w:space="0" w:color="auto"/>
              <w:right w:val="single" w:sz="4" w:space="0" w:color="auto"/>
            </w:tcBorders>
          </w:tcPr>
          <w:p w14:paraId="64C3DCFE" w14:textId="77777777" w:rsidR="00C77E7F" w:rsidRPr="003A0053" w:rsidRDefault="00C77E7F" w:rsidP="00CB6093">
            <w:pPr>
              <w:jc w:val="right"/>
              <w:rPr>
                <w:rFonts w:cstheme="minorHAnsi"/>
                <w:b/>
                <w:highlight w:val="yellow"/>
              </w:rPr>
            </w:pPr>
            <w:r w:rsidRPr="003A0053">
              <w:rPr>
                <w:rFonts w:cstheme="minorHAnsi"/>
                <w:b/>
              </w:rPr>
              <w:t>29670</w:t>
            </w:r>
          </w:p>
        </w:tc>
        <w:tc>
          <w:tcPr>
            <w:tcW w:w="1843" w:type="dxa"/>
            <w:tcBorders>
              <w:top w:val="single" w:sz="4" w:space="0" w:color="auto"/>
              <w:left w:val="single" w:sz="4" w:space="0" w:color="auto"/>
              <w:bottom w:val="single" w:sz="4" w:space="0" w:color="auto"/>
              <w:right w:val="single" w:sz="4" w:space="0" w:color="auto"/>
            </w:tcBorders>
          </w:tcPr>
          <w:p w14:paraId="4901F44F" w14:textId="77777777" w:rsidR="00C77E7F" w:rsidRPr="003A0053" w:rsidRDefault="00C77E7F" w:rsidP="00CB6093">
            <w:pPr>
              <w:jc w:val="right"/>
              <w:rPr>
                <w:rFonts w:cstheme="minorHAnsi"/>
                <w:b/>
                <w:highlight w:val="yellow"/>
              </w:rPr>
            </w:pPr>
            <w:r w:rsidRPr="003A0053">
              <w:rPr>
                <w:rFonts w:cstheme="minorHAnsi"/>
                <w:b/>
              </w:rPr>
              <w:t>30000</w:t>
            </w:r>
          </w:p>
        </w:tc>
      </w:tr>
      <w:tr w:rsidR="00C77E7F" w:rsidRPr="003A0053" w14:paraId="6B25DFBC" w14:textId="77777777" w:rsidTr="00C77E7F">
        <w:trPr>
          <w:trHeight w:val="126"/>
        </w:trPr>
        <w:tc>
          <w:tcPr>
            <w:tcW w:w="1448" w:type="dxa"/>
          </w:tcPr>
          <w:p w14:paraId="398653E2" w14:textId="77777777" w:rsidR="00C77E7F" w:rsidRPr="003A0053" w:rsidRDefault="00C77E7F" w:rsidP="00CB6093">
            <w:pPr>
              <w:rPr>
                <w:rFonts w:cstheme="minorHAnsi"/>
              </w:rPr>
            </w:pPr>
            <w:r w:rsidRPr="003A0053">
              <w:rPr>
                <w:rFonts w:cstheme="minorHAnsi"/>
              </w:rPr>
              <w:t xml:space="preserve">Broj pruženih usluga  </w:t>
            </w:r>
          </w:p>
        </w:tc>
        <w:tc>
          <w:tcPr>
            <w:tcW w:w="3225" w:type="dxa"/>
          </w:tcPr>
          <w:p w14:paraId="714CD127" w14:textId="77777777" w:rsidR="00C77E7F" w:rsidRPr="003A0053" w:rsidRDefault="00C77E7F" w:rsidP="00CB6093">
            <w:pPr>
              <w:rPr>
                <w:rFonts w:cstheme="minorHAnsi"/>
                <w:highlight w:val="yellow"/>
              </w:rPr>
            </w:pPr>
            <w:r w:rsidRPr="003A0053">
              <w:rPr>
                <w:rFonts w:cstheme="minorHAnsi"/>
              </w:rPr>
              <w:t>Broj pruženih usluga u  ortodontskoj medicini-4 tima</w:t>
            </w:r>
          </w:p>
        </w:tc>
        <w:tc>
          <w:tcPr>
            <w:tcW w:w="1134" w:type="dxa"/>
          </w:tcPr>
          <w:p w14:paraId="2B00AD05" w14:textId="77777777" w:rsidR="00C77E7F" w:rsidRPr="003A0053" w:rsidRDefault="00C77E7F" w:rsidP="00CB6093">
            <w:pPr>
              <w:jc w:val="center"/>
              <w:rPr>
                <w:rFonts w:cstheme="minorHAnsi"/>
                <w:b/>
                <w:highlight w:val="yellow"/>
              </w:rPr>
            </w:pPr>
            <w:r w:rsidRPr="003A0053">
              <w:rPr>
                <w:rFonts w:cstheme="minorHAnsi"/>
                <w:b/>
              </w:rPr>
              <w:t>Broj usluga</w:t>
            </w:r>
          </w:p>
        </w:tc>
        <w:tc>
          <w:tcPr>
            <w:tcW w:w="1843" w:type="dxa"/>
            <w:tcBorders>
              <w:top w:val="single" w:sz="4" w:space="0" w:color="auto"/>
              <w:left w:val="single" w:sz="4" w:space="0" w:color="auto"/>
              <w:bottom w:val="single" w:sz="4" w:space="0" w:color="auto"/>
              <w:right w:val="single" w:sz="4" w:space="0" w:color="auto"/>
            </w:tcBorders>
          </w:tcPr>
          <w:p w14:paraId="53FA695D" w14:textId="77777777" w:rsidR="00C77E7F" w:rsidRPr="003A0053" w:rsidRDefault="00C77E7F" w:rsidP="00CB6093">
            <w:pPr>
              <w:jc w:val="right"/>
              <w:rPr>
                <w:rFonts w:cstheme="minorHAnsi"/>
                <w:b/>
                <w:highlight w:val="yellow"/>
              </w:rPr>
            </w:pPr>
            <w:r w:rsidRPr="003A0053">
              <w:rPr>
                <w:rFonts w:cstheme="minorHAnsi"/>
                <w:b/>
              </w:rPr>
              <w:t>10000</w:t>
            </w:r>
          </w:p>
        </w:tc>
        <w:tc>
          <w:tcPr>
            <w:tcW w:w="1843" w:type="dxa"/>
            <w:tcBorders>
              <w:top w:val="single" w:sz="4" w:space="0" w:color="auto"/>
              <w:left w:val="single" w:sz="4" w:space="0" w:color="auto"/>
              <w:bottom w:val="single" w:sz="4" w:space="0" w:color="auto"/>
              <w:right w:val="single" w:sz="4" w:space="0" w:color="auto"/>
            </w:tcBorders>
          </w:tcPr>
          <w:p w14:paraId="48A8F8BD" w14:textId="77777777" w:rsidR="00C77E7F" w:rsidRPr="003A0053" w:rsidRDefault="00C77E7F" w:rsidP="00CB6093">
            <w:pPr>
              <w:jc w:val="right"/>
              <w:rPr>
                <w:rFonts w:cstheme="minorHAnsi"/>
                <w:b/>
                <w:highlight w:val="yellow"/>
              </w:rPr>
            </w:pPr>
            <w:r w:rsidRPr="003A0053">
              <w:rPr>
                <w:rFonts w:cstheme="minorHAnsi"/>
                <w:b/>
              </w:rPr>
              <w:t>10000</w:t>
            </w:r>
          </w:p>
        </w:tc>
      </w:tr>
      <w:tr w:rsidR="00C77E7F" w:rsidRPr="003A0053" w14:paraId="0078EFF7" w14:textId="77777777" w:rsidTr="00C77E7F">
        <w:trPr>
          <w:trHeight w:val="126"/>
        </w:trPr>
        <w:tc>
          <w:tcPr>
            <w:tcW w:w="1448" w:type="dxa"/>
          </w:tcPr>
          <w:p w14:paraId="2705301A" w14:textId="77777777" w:rsidR="00C77E7F" w:rsidRPr="003A0053" w:rsidRDefault="00C77E7F" w:rsidP="00CB6093">
            <w:pPr>
              <w:rPr>
                <w:rFonts w:cstheme="minorHAnsi"/>
              </w:rPr>
            </w:pPr>
            <w:r w:rsidRPr="003A0053">
              <w:rPr>
                <w:rFonts w:cstheme="minorHAnsi"/>
              </w:rPr>
              <w:t xml:space="preserve">Broj pruženih usluga  </w:t>
            </w:r>
          </w:p>
        </w:tc>
        <w:tc>
          <w:tcPr>
            <w:tcW w:w="3225" w:type="dxa"/>
          </w:tcPr>
          <w:p w14:paraId="0D131237" w14:textId="77777777" w:rsidR="00C77E7F" w:rsidRPr="003A0053" w:rsidRDefault="00C77E7F" w:rsidP="00CB6093">
            <w:pPr>
              <w:rPr>
                <w:rFonts w:cstheme="minorHAnsi"/>
                <w:highlight w:val="yellow"/>
              </w:rPr>
            </w:pPr>
            <w:r w:rsidRPr="003A0053">
              <w:rPr>
                <w:rFonts w:cstheme="minorHAnsi"/>
              </w:rPr>
              <w:t>Broj pruženih usluga u  radiološkoj medicini – 2 tima</w:t>
            </w:r>
          </w:p>
        </w:tc>
        <w:tc>
          <w:tcPr>
            <w:tcW w:w="1134" w:type="dxa"/>
          </w:tcPr>
          <w:p w14:paraId="2FAE875F" w14:textId="77777777" w:rsidR="00C77E7F" w:rsidRPr="003A0053" w:rsidRDefault="00C77E7F" w:rsidP="00CB6093">
            <w:pPr>
              <w:jc w:val="center"/>
              <w:rPr>
                <w:rFonts w:cstheme="minorHAnsi"/>
                <w:b/>
                <w:highlight w:val="yellow"/>
              </w:rPr>
            </w:pPr>
            <w:r w:rsidRPr="003A0053">
              <w:rPr>
                <w:rFonts w:cstheme="minorHAnsi"/>
                <w:b/>
              </w:rPr>
              <w:t>Broj usluga</w:t>
            </w:r>
          </w:p>
        </w:tc>
        <w:tc>
          <w:tcPr>
            <w:tcW w:w="1843" w:type="dxa"/>
            <w:tcBorders>
              <w:top w:val="single" w:sz="4" w:space="0" w:color="auto"/>
              <w:left w:val="single" w:sz="4" w:space="0" w:color="auto"/>
              <w:bottom w:val="single" w:sz="4" w:space="0" w:color="auto"/>
              <w:right w:val="single" w:sz="4" w:space="0" w:color="auto"/>
            </w:tcBorders>
          </w:tcPr>
          <w:p w14:paraId="558C149D" w14:textId="77777777" w:rsidR="00C77E7F" w:rsidRPr="003A0053" w:rsidRDefault="00C77E7F" w:rsidP="00CB6093">
            <w:pPr>
              <w:jc w:val="right"/>
              <w:rPr>
                <w:rFonts w:cstheme="minorHAnsi"/>
                <w:b/>
                <w:highlight w:val="yellow"/>
              </w:rPr>
            </w:pPr>
            <w:r w:rsidRPr="003A0053">
              <w:rPr>
                <w:rFonts w:cstheme="minorHAnsi"/>
                <w:b/>
              </w:rPr>
              <w:t>21000</w:t>
            </w:r>
          </w:p>
        </w:tc>
        <w:tc>
          <w:tcPr>
            <w:tcW w:w="1843" w:type="dxa"/>
            <w:tcBorders>
              <w:top w:val="single" w:sz="4" w:space="0" w:color="auto"/>
              <w:left w:val="single" w:sz="4" w:space="0" w:color="auto"/>
              <w:bottom w:val="single" w:sz="4" w:space="0" w:color="auto"/>
              <w:right w:val="single" w:sz="4" w:space="0" w:color="auto"/>
            </w:tcBorders>
          </w:tcPr>
          <w:p w14:paraId="79FFA159" w14:textId="77777777" w:rsidR="00C77E7F" w:rsidRPr="003A0053" w:rsidRDefault="00C77E7F" w:rsidP="00CB6093">
            <w:pPr>
              <w:jc w:val="right"/>
              <w:rPr>
                <w:rFonts w:cstheme="minorHAnsi"/>
                <w:b/>
                <w:highlight w:val="yellow"/>
              </w:rPr>
            </w:pPr>
            <w:r w:rsidRPr="003A0053">
              <w:rPr>
                <w:rFonts w:cstheme="minorHAnsi"/>
                <w:b/>
              </w:rPr>
              <w:t>21000</w:t>
            </w:r>
          </w:p>
        </w:tc>
      </w:tr>
      <w:tr w:rsidR="00C77E7F" w:rsidRPr="003A0053" w14:paraId="534CB03C" w14:textId="77777777" w:rsidTr="00C77E7F">
        <w:trPr>
          <w:trHeight w:val="126"/>
        </w:trPr>
        <w:tc>
          <w:tcPr>
            <w:tcW w:w="1448" w:type="dxa"/>
          </w:tcPr>
          <w:p w14:paraId="3A9A9A51" w14:textId="77777777" w:rsidR="00C77E7F" w:rsidRPr="003A0053" w:rsidRDefault="00C77E7F" w:rsidP="00CB6093">
            <w:pPr>
              <w:rPr>
                <w:rFonts w:cstheme="minorHAnsi"/>
              </w:rPr>
            </w:pPr>
            <w:r w:rsidRPr="003A0053">
              <w:rPr>
                <w:rFonts w:cstheme="minorHAnsi"/>
              </w:rPr>
              <w:t>Broj pruženih usluga</w:t>
            </w:r>
          </w:p>
        </w:tc>
        <w:tc>
          <w:tcPr>
            <w:tcW w:w="3225" w:type="dxa"/>
          </w:tcPr>
          <w:p w14:paraId="581EE91F" w14:textId="77777777" w:rsidR="00C77E7F" w:rsidRPr="003A0053" w:rsidRDefault="00C77E7F" w:rsidP="00CB6093">
            <w:pPr>
              <w:rPr>
                <w:rFonts w:cstheme="minorHAnsi"/>
              </w:rPr>
            </w:pPr>
            <w:r w:rsidRPr="003A0053">
              <w:rPr>
                <w:rFonts w:cstheme="minorHAnsi"/>
              </w:rPr>
              <w:t>Broj pruženih usluga u  palijativi – 1tim</w:t>
            </w:r>
          </w:p>
        </w:tc>
        <w:tc>
          <w:tcPr>
            <w:tcW w:w="1134" w:type="dxa"/>
          </w:tcPr>
          <w:p w14:paraId="34E22B72" w14:textId="77777777" w:rsidR="00C77E7F" w:rsidRPr="003A0053" w:rsidRDefault="00C77E7F" w:rsidP="00CB6093">
            <w:pPr>
              <w:jc w:val="center"/>
              <w:rPr>
                <w:rFonts w:cstheme="minorHAnsi"/>
                <w:b/>
              </w:rPr>
            </w:pPr>
            <w:r w:rsidRPr="003A0053">
              <w:rPr>
                <w:rFonts w:cstheme="minorHAnsi"/>
                <w:b/>
              </w:rPr>
              <w:t>Broj usluga</w:t>
            </w:r>
          </w:p>
        </w:tc>
        <w:tc>
          <w:tcPr>
            <w:tcW w:w="1843" w:type="dxa"/>
            <w:tcBorders>
              <w:top w:val="single" w:sz="4" w:space="0" w:color="auto"/>
              <w:left w:val="single" w:sz="4" w:space="0" w:color="auto"/>
              <w:bottom w:val="single" w:sz="4" w:space="0" w:color="auto"/>
              <w:right w:val="single" w:sz="4" w:space="0" w:color="auto"/>
            </w:tcBorders>
          </w:tcPr>
          <w:p w14:paraId="63A97E71" w14:textId="77777777" w:rsidR="00C77E7F" w:rsidRPr="003A0053" w:rsidRDefault="00C77E7F" w:rsidP="00CB6093">
            <w:pPr>
              <w:jc w:val="right"/>
              <w:rPr>
                <w:rFonts w:cstheme="minorHAnsi"/>
                <w:b/>
                <w:highlight w:val="yellow"/>
              </w:rPr>
            </w:pPr>
            <w:r w:rsidRPr="003A0053">
              <w:rPr>
                <w:rFonts w:cstheme="minorHAnsi"/>
                <w:b/>
              </w:rPr>
              <w:t>1931</w:t>
            </w:r>
          </w:p>
        </w:tc>
        <w:tc>
          <w:tcPr>
            <w:tcW w:w="1843" w:type="dxa"/>
            <w:tcBorders>
              <w:top w:val="single" w:sz="4" w:space="0" w:color="auto"/>
              <w:left w:val="single" w:sz="4" w:space="0" w:color="auto"/>
              <w:bottom w:val="single" w:sz="4" w:space="0" w:color="auto"/>
              <w:right w:val="single" w:sz="4" w:space="0" w:color="auto"/>
            </w:tcBorders>
          </w:tcPr>
          <w:p w14:paraId="7864A092" w14:textId="77777777" w:rsidR="00C77E7F" w:rsidRPr="003A0053" w:rsidRDefault="00C77E7F" w:rsidP="00CB6093">
            <w:pPr>
              <w:jc w:val="right"/>
              <w:rPr>
                <w:rFonts w:cstheme="minorHAnsi"/>
                <w:b/>
                <w:highlight w:val="yellow"/>
              </w:rPr>
            </w:pPr>
            <w:r w:rsidRPr="003A0053">
              <w:rPr>
                <w:rFonts w:cstheme="minorHAnsi"/>
                <w:b/>
              </w:rPr>
              <w:t>2000</w:t>
            </w:r>
          </w:p>
        </w:tc>
      </w:tr>
      <w:tr w:rsidR="00C77E7F" w:rsidRPr="003A0053" w14:paraId="51E1BE16" w14:textId="77777777" w:rsidTr="00C77E7F">
        <w:trPr>
          <w:trHeight w:val="126"/>
        </w:trPr>
        <w:tc>
          <w:tcPr>
            <w:tcW w:w="1448" w:type="dxa"/>
          </w:tcPr>
          <w:p w14:paraId="4011D5A6" w14:textId="77777777" w:rsidR="00C77E7F" w:rsidRPr="003A0053" w:rsidRDefault="00C77E7F" w:rsidP="00CB6093">
            <w:pPr>
              <w:rPr>
                <w:rFonts w:cstheme="minorHAnsi"/>
              </w:rPr>
            </w:pPr>
            <w:r w:rsidRPr="003A0053">
              <w:rPr>
                <w:rFonts w:cstheme="minorHAnsi"/>
              </w:rPr>
              <w:t xml:space="preserve">Broj pruženih usluga  </w:t>
            </w:r>
          </w:p>
        </w:tc>
        <w:tc>
          <w:tcPr>
            <w:tcW w:w="3225" w:type="dxa"/>
          </w:tcPr>
          <w:p w14:paraId="073E11B5" w14:textId="77777777" w:rsidR="00C77E7F" w:rsidRPr="003A0053" w:rsidRDefault="00C77E7F" w:rsidP="00CB6093">
            <w:pPr>
              <w:rPr>
                <w:rFonts w:cstheme="minorHAnsi"/>
              </w:rPr>
            </w:pPr>
            <w:r w:rsidRPr="003A0053">
              <w:rPr>
                <w:rFonts w:cstheme="minorHAnsi"/>
              </w:rPr>
              <w:t>Broj pruženih usluga u  pedijatrijskoj medicini-4 tima</w:t>
            </w:r>
          </w:p>
        </w:tc>
        <w:tc>
          <w:tcPr>
            <w:tcW w:w="1134" w:type="dxa"/>
          </w:tcPr>
          <w:p w14:paraId="7339FC68" w14:textId="77777777" w:rsidR="00C77E7F" w:rsidRPr="003A0053" w:rsidRDefault="00C77E7F" w:rsidP="00CB6093">
            <w:pPr>
              <w:jc w:val="center"/>
              <w:rPr>
                <w:rFonts w:cstheme="minorHAnsi"/>
                <w:b/>
              </w:rPr>
            </w:pPr>
            <w:r w:rsidRPr="003A0053">
              <w:rPr>
                <w:rFonts w:cstheme="minorHAnsi"/>
                <w:b/>
              </w:rPr>
              <w:t>Broj usluga</w:t>
            </w:r>
          </w:p>
        </w:tc>
        <w:tc>
          <w:tcPr>
            <w:tcW w:w="1843" w:type="dxa"/>
            <w:tcBorders>
              <w:top w:val="single" w:sz="4" w:space="0" w:color="auto"/>
              <w:left w:val="single" w:sz="4" w:space="0" w:color="auto"/>
              <w:bottom w:val="single" w:sz="4" w:space="0" w:color="auto"/>
              <w:right w:val="single" w:sz="4" w:space="0" w:color="auto"/>
            </w:tcBorders>
          </w:tcPr>
          <w:p w14:paraId="12950FB4" w14:textId="77777777" w:rsidR="00C77E7F" w:rsidRPr="003A0053" w:rsidRDefault="00C77E7F" w:rsidP="00CB6093">
            <w:pPr>
              <w:jc w:val="right"/>
              <w:rPr>
                <w:rFonts w:cstheme="minorHAnsi"/>
                <w:b/>
                <w:highlight w:val="yellow"/>
              </w:rPr>
            </w:pPr>
            <w:r w:rsidRPr="003A0053">
              <w:rPr>
                <w:rFonts w:cstheme="minorHAnsi"/>
                <w:b/>
              </w:rPr>
              <w:t>30000</w:t>
            </w:r>
          </w:p>
        </w:tc>
        <w:tc>
          <w:tcPr>
            <w:tcW w:w="1843" w:type="dxa"/>
            <w:tcBorders>
              <w:top w:val="single" w:sz="4" w:space="0" w:color="auto"/>
              <w:left w:val="single" w:sz="4" w:space="0" w:color="auto"/>
              <w:bottom w:val="single" w:sz="4" w:space="0" w:color="auto"/>
              <w:right w:val="single" w:sz="4" w:space="0" w:color="auto"/>
            </w:tcBorders>
          </w:tcPr>
          <w:p w14:paraId="7B8831D9" w14:textId="77777777" w:rsidR="00C77E7F" w:rsidRPr="003A0053" w:rsidRDefault="00C77E7F" w:rsidP="00CB6093">
            <w:pPr>
              <w:jc w:val="right"/>
              <w:rPr>
                <w:rFonts w:cstheme="minorHAnsi"/>
                <w:b/>
                <w:highlight w:val="yellow"/>
              </w:rPr>
            </w:pPr>
            <w:r w:rsidRPr="003A0053">
              <w:rPr>
                <w:rFonts w:cstheme="minorHAnsi"/>
                <w:b/>
              </w:rPr>
              <w:t>32000</w:t>
            </w:r>
          </w:p>
        </w:tc>
      </w:tr>
      <w:tr w:rsidR="00C77E7F" w:rsidRPr="003A0053" w14:paraId="39BAC005" w14:textId="77777777" w:rsidTr="00C77E7F">
        <w:trPr>
          <w:trHeight w:val="126"/>
        </w:trPr>
        <w:tc>
          <w:tcPr>
            <w:tcW w:w="1448" w:type="dxa"/>
          </w:tcPr>
          <w:p w14:paraId="5C463B57" w14:textId="77777777" w:rsidR="00C77E7F" w:rsidRPr="003A0053" w:rsidRDefault="00C77E7F" w:rsidP="00CB6093">
            <w:pPr>
              <w:rPr>
                <w:rFonts w:cstheme="minorHAnsi"/>
              </w:rPr>
            </w:pPr>
            <w:r w:rsidRPr="003A0053">
              <w:rPr>
                <w:rFonts w:cstheme="minorHAnsi"/>
              </w:rPr>
              <w:t xml:space="preserve">Broj pruženih usluga  </w:t>
            </w:r>
          </w:p>
        </w:tc>
        <w:tc>
          <w:tcPr>
            <w:tcW w:w="3225" w:type="dxa"/>
          </w:tcPr>
          <w:p w14:paraId="0D5F6149" w14:textId="77777777" w:rsidR="00C77E7F" w:rsidRPr="003A0053" w:rsidRDefault="00C77E7F" w:rsidP="00CB6093">
            <w:pPr>
              <w:rPr>
                <w:rFonts w:cstheme="minorHAnsi"/>
              </w:rPr>
            </w:pPr>
            <w:r w:rsidRPr="003A0053">
              <w:rPr>
                <w:rFonts w:cstheme="minorHAnsi"/>
              </w:rPr>
              <w:t>Broj pruženih usluga u  djelatnosti fizikalne terapije -0,5 tima</w:t>
            </w:r>
          </w:p>
        </w:tc>
        <w:tc>
          <w:tcPr>
            <w:tcW w:w="1134" w:type="dxa"/>
          </w:tcPr>
          <w:p w14:paraId="1F23D77B" w14:textId="77777777" w:rsidR="00C77E7F" w:rsidRPr="003A0053" w:rsidRDefault="00C77E7F" w:rsidP="00CB6093">
            <w:pPr>
              <w:jc w:val="center"/>
              <w:rPr>
                <w:rFonts w:cstheme="minorHAnsi"/>
                <w:b/>
              </w:rPr>
            </w:pPr>
            <w:r w:rsidRPr="003A0053">
              <w:rPr>
                <w:rFonts w:cstheme="minorHAnsi"/>
                <w:b/>
              </w:rPr>
              <w:t>Broj usluga</w:t>
            </w:r>
          </w:p>
        </w:tc>
        <w:tc>
          <w:tcPr>
            <w:tcW w:w="1843" w:type="dxa"/>
            <w:tcBorders>
              <w:top w:val="single" w:sz="4" w:space="0" w:color="auto"/>
              <w:left w:val="single" w:sz="4" w:space="0" w:color="auto"/>
              <w:bottom w:val="single" w:sz="4" w:space="0" w:color="auto"/>
              <w:right w:val="single" w:sz="4" w:space="0" w:color="auto"/>
            </w:tcBorders>
          </w:tcPr>
          <w:p w14:paraId="3D0E58BC" w14:textId="77777777" w:rsidR="00C77E7F" w:rsidRPr="003A0053" w:rsidRDefault="00C77E7F" w:rsidP="00CB6093">
            <w:pPr>
              <w:jc w:val="right"/>
              <w:rPr>
                <w:rFonts w:cstheme="minorHAnsi"/>
                <w:b/>
                <w:highlight w:val="yellow"/>
              </w:rPr>
            </w:pPr>
            <w:r w:rsidRPr="003A0053">
              <w:rPr>
                <w:rFonts w:cstheme="minorHAnsi"/>
                <w:b/>
              </w:rPr>
              <w:t>18720</w:t>
            </w:r>
          </w:p>
        </w:tc>
        <w:tc>
          <w:tcPr>
            <w:tcW w:w="1843" w:type="dxa"/>
            <w:tcBorders>
              <w:top w:val="single" w:sz="4" w:space="0" w:color="auto"/>
              <w:left w:val="single" w:sz="4" w:space="0" w:color="auto"/>
              <w:bottom w:val="single" w:sz="4" w:space="0" w:color="auto"/>
              <w:right w:val="single" w:sz="4" w:space="0" w:color="auto"/>
            </w:tcBorders>
          </w:tcPr>
          <w:p w14:paraId="6A6EEFF9" w14:textId="77777777" w:rsidR="00C77E7F" w:rsidRPr="003A0053" w:rsidRDefault="00C77E7F" w:rsidP="00CB6093">
            <w:pPr>
              <w:jc w:val="right"/>
              <w:rPr>
                <w:rFonts w:cstheme="minorHAnsi"/>
                <w:b/>
                <w:highlight w:val="yellow"/>
              </w:rPr>
            </w:pPr>
            <w:r w:rsidRPr="003A0053">
              <w:rPr>
                <w:rFonts w:cstheme="minorHAnsi"/>
                <w:b/>
              </w:rPr>
              <w:t>25019</w:t>
            </w:r>
          </w:p>
        </w:tc>
      </w:tr>
      <w:tr w:rsidR="00C77E7F" w:rsidRPr="003A0053" w14:paraId="64B03DE9" w14:textId="77777777" w:rsidTr="00C77E7F">
        <w:trPr>
          <w:trHeight w:val="126"/>
        </w:trPr>
        <w:tc>
          <w:tcPr>
            <w:tcW w:w="1448" w:type="dxa"/>
          </w:tcPr>
          <w:p w14:paraId="4C6553F6" w14:textId="77777777" w:rsidR="00C77E7F" w:rsidRPr="003A0053" w:rsidRDefault="00C77E7F" w:rsidP="00CB6093">
            <w:pPr>
              <w:rPr>
                <w:rFonts w:cstheme="minorHAnsi"/>
              </w:rPr>
            </w:pPr>
            <w:r w:rsidRPr="003A0053">
              <w:rPr>
                <w:rFonts w:cstheme="minorHAnsi"/>
              </w:rPr>
              <w:t>Broj pruženih usluga</w:t>
            </w:r>
          </w:p>
        </w:tc>
        <w:tc>
          <w:tcPr>
            <w:tcW w:w="3225" w:type="dxa"/>
          </w:tcPr>
          <w:p w14:paraId="6652DD88" w14:textId="77777777" w:rsidR="00C77E7F" w:rsidRPr="003A0053" w:rsidRDefault="00C77E7F" w:rsidP="00CB6093">
            <w:pPr>
              <w:rPr>
                <w:rFonts w:cstheme="minorHAnsi"/>
              </w:rPr>
            </w:pPr>
            <w:r w:rsidRPr="003A0053">
              <w:rPr>
                <w:rFonts w:cstheme="minorHAnsi"/>
              </w:rPr>
              <w:t>Broj pruženih usluga – oftamologija -0,2 tima</w:t>
            </w:r>
          </w:p>
        </w:tc>
        <w:tc>
          <w:tcPr>
            <w:tcW w:w="1134" w:type="dxa"/>
          </w:tcPr>
          <w:p w14:paraId="14098A18" w14:textId="77777777" w:rsidR="00C77E7F" w:rsidRPr="003A0053" w:rsidRDefault="00C77E7F" w:rsidP="00CB6093">
            <w:pPr>
              <w:jc w:val="center"/>
              <w:rPr>
                <w:rFonts w:cstheme="minorHAnsi"/>
                <w:b/>
              </w:rPr>
            </w:pPr>
            <w:r w:rsidRPr="003A0053">
              <w:rPr>
                <w:rFonts w:cstheme="minorHAnsi"/>
                <w:b/>
              </w:rPr>
              <w:t>Broj usluga</w:t>
            </w:r>
          </w:p>
        </w:tc>
        <w:tc>
          <w:tcPr>
            <w:tcW w:w="1843" w:type="dxa"/>
            <w:tcBorders>
              <w:top w:val="single" w:sz="4" w:space="0" w:color="auto"/>
              <w:left w:val="single" w:sz="4" w:space="0" w:color="auto"/>
              <w:bottom w:val="single" w:sz="4" w:space="0" w:color="auto"/>
              <w:right w:val="single" w:sz="4" w:space="0" w:color="auto"/>
            </w:tcBorders>
          </w:tcPr>
          <w:p w14:paraId="4D036C78" w14:textId="77777777" w:rsidR="00C77E7F" w:rsidRPr="003A0053" w:rsidRDefault="00C77E7F" w:rsidP="00CB6093">
            <w:pPr>
              <w:jc w:val="right"/>
              <w:rPr>
                <w:rFonts w:cstheme="minorHAnsi"/>
                <w:b/>
                <w:highlight w:val="yellow"/>
              </w:rPr>
            </w:pPr>
            <w:r w:rsidRPr="003A0053">
              <w:rPr>
                <w:rFonts w:cstheme="minorHAnsi"/>
                <w:b/>
              </w:rPr>
              <w:t>1200</w:t>
            </w:r>
          </w:p>
        </w:tc>
        <w:tc>
          <w:tcPr>
            <w:tcW w:w="1843" w:type="dxa"/>
            <w:tcBorders>
              <w:top w:val="single" w:sz="4" w:space="0" w:color="auto"/>
              <w:left w:val="single" w:sz="4" w:space="0" w:color="auto"/>
              <w:bottom w:val="single" w:sz="4" w:space="0" w:color="auto"/>
              <w:right w:val="single" w:sz="4" w:space="0" w:color="auto"/>
            </w:tcBorders>
          </w:tcPr>
          <w:p w14:paraId="176528D0" w14:textId="77777777" w:rsidR="00C77E7F" w:rsidRPr="003A0053" w:rsidRDefault="00C77E7F" w:rsidP="00CB6093">
            <w:pPr>
              <w:jc w:val="right"/>
              <w:rPr>
                <w:rFonts w:cstheme="minorHAnsi"/>
                <w:b/>
                <w:highlight w:val="yellow"/>
              </w:rPr>
            </w:pPr>
            <w:r w:rsidRPr="003A0053">
              <w:rPr>
                <w:rFonts w:cstheme="minorHAnsi"/>
                <w:b/>
              </w:rPr>
              <w:t>1300</w:t>
            </w:r>
          </w:p>
        </w:tc>
      </w:tr>
      <w:tr w:rsidR="00C77E7F" w:rsidRPr="003A0053" w14:paraId="5AB7F447" w14:textId="77777777" w:rsidTr="00C77E7F">
        <w:trPr>
          <w:trHeight w:val="126"/>
        </w:trPr>
        <w:tc>
          <w:tcPr>
            <w:tcW w:w="1448" w:type="dxa"/>
          </w:tcPr>
          <w:p w14:paraId="58440A08" w14:textId="77777777" w:rsidR="00C77E7F" w:rsidRPr="003A0053" w:rsidRDefault="00C77E7F" w:rsidP="00CB6093">
            <w:pPr>
              <w:rPr>
                <w:rFonts w:cstheme="minorHAnsi"/>
              </w:rPr>
            </w:pPr>
            <w:r w:rsidRPr="003A0053">
              <w:rPr>
                <w:rFonts w:cstheme="minorHAnsi"/>
              </w:rPr>
              <w:t xml:space="preserve">Broj pruženih usluga  </w:t>
            </w:r>
          </w:p>
        </w:tc>
        <w:tc>
          <w:tcPr>
            <w:tcW w:w="3225" w:type="dxa"/>
          </w:tcPr>
          <w:p w14:paraId="4541AE72" w14:textId="77777777" w:rsidR="00C77E7F" w:rsidRPr="003A0053" w:rsidRDefault="00C77E7F" w:rsidP="00CB6093">
            <w:pPr>
              <w:rPr>
                <w:rFonts w:cstheme="minorHAnsi"/>
              </w:rPr>
            </w:pPr>
            <w:r w:rsidRPr="003A0053">
              <w:rPr>
                <w:rFonts w:cstheme="minorHAnsi"/>
              </w:rPr>
              <w:t>Broj pruženih usluga u  medicini rada -1 tim</w:t>
            </w:r>
          </w:p>
        </w:tc>
        <w:tc>
          <w:tcPr>
            <w:tcW w:w="1134" w:type="dxa"/>
          </w:tcPr>
          <w:p w14:paraId="03CE2794" w14:textId="77777777" w:rsidR="00C77E7F" w:rsidRPr="003A0053" w:rsidRDefault="00C77E7F" w:rsidP="00CB6093">
            <w:pPr>
              <w:jc w:val="center"/>
              <w:rPr>
                <w:rFonts w:cstheme="minorHAnsi"/>
                <w:b/>
              </w:rPr>
            </w:pPr>
            <w:r w:rsidRPr="003A0053">
              <w:rPr>
                <w:rFonts w:cstheme="minorHAnsi"/>
                <w:b/>
              </w:rPr>
              <w:t>Broj usluga</w:t>
            </w:r>
          </w:p>
        </w:tc>
        <w:tc>
          <w:tcPr>
            <w:tcW w:w="1843" w:type="dxa"/>
          </w:tcPr>
          <w:p w14:paraId="16D11C47" w14:textId="77777777" w:rsidR="00C77E7F" w:rsidRPr="003A0053" w:rsidRDefault="00C77E7F" w:rsidP="00CB6093">
            <w:pPr>
              <w:jc w:val="right"/>
              <w:rPr>
                <w:rFonts w:cstheme="minorHAnsi"/>
                <w:b/>
                <w:highlight w:val="yellow"/>
              </w:rPr>
            </w:pPr>
            <w:r w:rsidRPr="003A0053">
              <w:rPr>
                <w:rFonts w:cstheme="minorHAnsi"/>
                <w:b/>
              </w:rPr>
              <w:t>3000</w:t>
            </w:r>
          </w:p>
        </w:tc>
        <w:tc>
          <w:tcPr>
            <w:tcW w:w="1843" w:type="dxa"/>
          </w:tcPr>
          <w:p w14:paraId="6F369C84" w14:textId="77777777" w:rsidR="00C77E7F" w:rsidRPr="003A0053" w:rsidRDefault="00C77E7F" w:rsidP="00CB6093">
            <w:pPr>
              <w:jc w:val="right"/>
              <w:rPr>
                <w:rFonts w:cstheme="minorHAnsi"/>
                <w:b/>
                <w:highlight w:val="yellow"/>
              </w:rPr>
            </w:pPr>
            <w:r w:rsidRPr="003A0053">
              <w:rPr>
                <w:rFonts w:cstheme="minorHAnsi"/>
                <w:b/>
              </w:rPr>
              <w:t>3100</w:t>
            </w:r>
          </w:p>
        </w:tc>
      </w:tr>
    </w:tbl>
    <w:p w14:paraId="236B917B" w14:textId="4CEF90FA" w:rsidR="006E405E" w:rsidRPr="003A0053" w:rsidRDefault="006E405E" w:rsidP="006E405E">
      <w:pPr>
        <w:spacing w:after="0" w:line="240" w:lineRule="auto"/>
        <w:rPr>
          <w:rFonts w:cstheme="minorHAnsi"/>
          <w:b/>
        </w:rPr>
      </w:pPr>
      <w:r w:rsidRPr="003A0053">
        <w:rPr>
          <w:rFonts w:cstheme="minorHAnsi"/>
          <w:b/>
        </w:rPr>
        <w:t>NAČIN I SREDSTVA ZA REALIZACIJU PROGRAMA:</w:t>
      </w:r>
    </w:p>
    <w:p w14:paraId="70B8DFB7" w14:textId="77777777" w:rsidR="006E405E" w:rsidRPr="003A0053" w:rsidRDefault="006E405E" w:rsidP="006E405E">
      <w:pPr>
        <w:spacing w:after="0" w:line="240" w:lineRule="auto"/>
        <w:rPr>
          <w:rFonts w:cstheme="minorHAnsi"/>
          <w:b/>
        </w:rPr>
      </w:pPr>
    </w:p>
    <w:tbl>
      <w:tblPr>
        <w:tblStyle w:val="Reetkatablice"/>
        <w:tblW w:w="0" w:type="auto"/>
        <w:tblLook w:val="04A0" w:firstRow="1" w:lastRow="0" w:firstColumn="1" w:lastColumn="0" w:noHBand="0" w:noVBand="1"/>
      </w:tblPr>
      <w:tblGrid>
        <w:gridCol w:w="1987"/>
        <w:gridCol w:w="2428"/>
        <w:gridCol w:w="1498"/>
        <w:gridCol w:w="1389"/>
        <w:gridCol w:w="1498"/>
        <w:gridCol w:w="829"/>
      </w:tblGrid>
      <w:tr w:rsidR="006E405E" w:rsidRPr="003A0053" w14:paraId="25568486" w14:textId="77777777" w:rsidTr="0024592A">
        <w:tc>
          <w:tcPr>
            <w:tcW w:w="1987" w:type="dxa"/>
          </w:tcPr>
          <w:p w14:paraId="7F6B6CFB" w14:textId="77777777" w:rsidR="006E405E" w:rsidRPr="003A0053" w:rsidRDefault="006E405E" w:rsidP="00CF57DF">
            <w:pPr>
              <w:jc w:val="center"/>
              <w:rPr>
                <w:rFonts w:cstheme="minorHAnsi"/>
                <w:b/>
              </w:rPr>
            </w:pPr>
            <w:bookmarkStart w:id="19" w:name="_Hlk132626426"/>
            <w:r w:rsidRPr="003A0053">
              <w:rPr>
                <w:rFonts w:cstheme="minorHAnsi"/>
                <w:b/>
              </w:rPr>
              <w:t>Šifra aktivnosti/projekta</w:t>
            </w:r>
          </w:p>
        </w:tc>
        <w:tc>
          <w:tcPr>
            <w:tcW w:w="2593" w:type="dxa"/>
          </w:tcPr>
          <w:p w14:paraId="5740E2FA" w14:textId="77777777" w:rsidR="006E405E" w:rsidRPr="003A0053" w:rsidRDefault="006E405E" w:rsidP="00CF57DF">
            <w:pPr>
              <w:rPr>
                <w:rFonts w:cstheme="minorHAnsi"/>
                <w:b/>
              </w:rPr>
            </w:pPr>
            <w:r w:rsidRPr="003A0053">
              <w:rPr>
                <w:rFonts w:cstheme="minorHAnsi"/>
                <w:b/>
              </w:rPr>
              <w:t>Naziv aktivnosti / projekta</w:t>
            </w:r>
          </w:p>
        </w:tc>
        <w:tc>
          <w:tcPr>
            <w:tcW w:w="1498" w:type="dxa"/>
            <w:tcBorders>
              <w:top w:val="single" w:sz="4" w:space="0" w:color="auto"/>
              <w:left w:val="single" w:sz="4" w:space="0" w:color="auto"/>
              <w:bottom w:val="single" w:sz="4" w:space="0" w:color="auto"/>
              <w:right w:val="single" w:sz="4" w:space="0" w:color="auto"/>
            </w:tcBorders>
          </w:tcPr>
          <w:p w14:paraId="6F506C28" w14:textId="6663C3DE" w:rsidR="006E405E" w:rsidRPr="003A0053" w:rsidRDefault="006E405E" w:rsidP="00CF57DF">
            <w:pPr>
              <w:jc w:val="center"/>
              <w:rPr>
                <w:rFonts w:cstheme="minorHAnsi"/>
                <w:b/>
              </w:rPr>
            </w:pPr>
            <w:r w:rsidRPr="003A0053">
              <w:rPr>
                <w:rFonts w:cstheme="minorHAnsi"/>
                <w:b/>
              </w:rPr>
              <w:t>Plan 202</w:t>
            </w:r>
            <w:r w:rsidR="00C77E7F" w:rsidRPr="003A0053">
              <w:rPr>
                <w:rFonts w:cstheme="minorHAnsi"/>
                <w:b/>
              </w:rPr>
              <w:t>5</w:t>
            </w:r>
            <w:r w:rsidRPr="003A0053">
              <w:rPr>
                <w:rFonts w:cstheme="minorHAnsi"/>
                <w:b/>
              </w:rPr>
              <w:t>.</w:t>
            </w:r>
          </w:p>
        </w:tc>
        <w:tc>
          <w:tcPr>
            <w:tcW w:w="1389" w:type="dxa"/>
            <w:tcBorders>
              <w:top w:val="single" w:sz="4" w:space="0" w:color="auto"/>
              <w:left w:val="single" w:sz="4" w:space="0" w:color="auto"/>
              <w:bottom w:val="single" w:sz="4" w:space="0" w:color="auto"/>
              <w:right w:val="single" w:sz="4" w:space="0" w:color="auto"/>
            </w:tcBorders>
            <w:vAlign w:val="center"/>
          </w:tcPr>
          <w:p w14:paraId="7B52247A" w14:textId="77777777" w:rsidR="006E405E" w:rsidRPr="003A0053" w:rsidRDefault="006E405E" w:rsidP="00CF57DF">
            <w:pPr>
              <w:jc w:val="center"/>
              <w:rPr>
                <w:rFonts w:cstheme="minorHAnsi"/>
                <w:b/>
              </w:rPr>
            </w:pPr>
            <w:r w:rsidRPr="003A0053">
              <w:rPr>
                <w:rFonts w:cstheme="minorHAnsi"/>
                <w:b/>
              </w:rPr>
              <w:t>POVEĆANJE/</w:t>
            </w:r>
          </w:p>
          <w:p w14:paraId="194E5688" w14:textId="77777777" w:rsidR="006E405E" w:rsidRPr="003A0053" w:rsidRDefault="006E405E" w:rsidP="00CF57DF">
            <w:pPr>
              <w:jc w:val="center"/>
              <w:rPr>
                <w:rFonts w:cstheme="minorHAnsi"/>
                <w:b/>
              </w:rPr>
            </w:pPr>
            <w:r w:rsidRPr="003A0053">
              <w:rPr>
                <w:rFonts w:cstheme="minorHAnsi"/>
                <w:b/>
              </w:rPr>
              <w:t>SMANJENJE</w:t>
            </w:r>
          </w:p>
        </w:tc>
        <w:tc>
          <w:tcPr>
            <w:tcW w:w="1356" w:type="dxa"/>
            <w:tcBorders>
              <w:top w:val="single" w:sz="4" w:space="0" w:color="auto"/>
              <w:left w:val="single" w:sz="4" w:space="0" w:color="auto"/>
              <w:bottom w:val="single" w:sz="4" w:space="0" w:color="auto"/>
              <w:right w:val="single" w:sz="4" w:space="0" w:color="auto"/>
            </w:tcBorders>
            <w:vAlign w:val="center"/>
          </w:tcPr>
          <w:p w14:paraId="6D5A5CC5" w14:textId="601D715A" w:rsidR="006E405E" w:rsidRPr="003A0053" w:rsidRDefault="006E405E" w:rsidP="00CF57DF">
            <w:pPr>
              <w:jc w:val="center"/>
              <w:rPr>
                <w:rFonts w:cstheme="minorHAnsi"/>
                <w:b/>
              </w:rPr>
            </w:pPr>
            <w:r w:rsidRPr="003A0053">
              <w:rPr>
                <w:rFonts w:cstheme="minorHAnsi"/>
                <w:b/>
              </w:rPr>
              <w:t>NOVI PLAN 202</w:t>
            </w:r>
            <w:r w:rsidR="00C77E7F" w:rsidRPr="003A0053">
              <w:rPr>
                <w:rFonts w:cstheme="minorHAnsi"/>
                <w:b/>
              </w:rPr>
              <w:t>5</w:t>
            </w:r>
            <w:r w:rsidRPr="003A0053">
              <w:rPr>
                <w:rFonts w:cstheme="minorHAnsi"/>
                <w:b/>
              </w:rPr>
              <w:t>.</w:t>
            </w:r>
          </w:p>
        </w:tc>
        <w:tc>
          <w:tcPr>
            <w:tcW w:w="805" w:type="dxa"/>
            <w:tcBorders>
              <w:top w:val="single" w:sz="4" w:space="0" w:color="auto"/>
              <w:left w:val="single" w:sz="4" w:space="0" w:color="auto"/>
              <w:bottom w:val="single" w:sz="4" w:space="0" w:color="auto"/>
              <w:right w:val="single" w:sz="4" w:space="0" w:color="auto"/>
            </w:tcBorders>
            <w:vAlign w:val="center"/>
          </w:tcPr>
          <w:p w14:paraId="3EA5E8B4" w14:textId="77777777" w:rsidR="006E405E" w:rsidRPr="003A0053" w:rsidRDefault="006E405E" w:rsidP="00CF57DF">
            <w:pPr>
              <w:jc w:val="center"/>
              <w:rPr>
                <w:rFonts w:cstheme="minorHAnsi"/>
                <w:b/>
              </w:rPr>
            </w:pPr>
            <w:r w:rsidRPr="003A0053">
              <w:rPr>
                <w:rFonts w:cstheme="minorHAnsi"/>
                <w:b/>
              </w:rPr>
              <w:t>IND.</w:t>
            </w:r>
          </w:p>
          <w:p w14:paraId="7DDD1408" w14:textId="77777777" w:rsidR="006E405E" w:rsidRPr="003A0053" w:rsidRDefault="006E405E" w:rsidP="00CF57DF">
            <w:pPr>
              <w:jc w:val="center"/>
              <w:rPr>
                <w:rFonts w:cstheme="minorHAnsi"/>
                <w:b/>
              </w:rPr>
            </w:pPr>
            <w:r w:rsidRPr="003A0053">
              <w:rPr>
                <w:rFonts w:cstheme="minorHAnsi"/>
                <w:b/>
              </w:rPr>
              <w:t>(5/3)</w:t>
            </w:r>
          </w:p>
        </w:tc>
      </w:tr>
      <w:bookmarkEnd w:id="19"/>
      <w:tr w:rsidR="006E405E" w:rsidRPr="003A0053" w14:paraId="0C8B35A2" w14:textId="77777777" w:rsidTr="0024592A">
        <w:trPr>
          <w:trHeight w:val="232"/>
        </w:trPr>
        <w:tc>
          <w:tcPr>
            <w:tcW w:w="1987" w:type="dxa"/>
          </w:tcPr>
          <w:p w14:paraId="0326C7D9" w14:textId="77777777" w:rsidR="006E405E" w:rsidRPr="003A0053" w:rsidRDefault="006E405E" w:rsidP="00CF57DF">
            <w:pPr>
              <w:jc w:val="center"/>
              <w:rPr>
                <w:rFonts w:cstheme="minorHAnsi"/>
                <w:b/>
              </w:rPr>
            </w:pPr>
            <w:r w:rsidRPr="003A0053">
              <w:rPr>
                <w:rFonts w:cstheme="minorHAnsi"/>
                <w:b/>
              </w:rPr>
              <w:t>1</w:t>
            </w:r>
          </w:p>
        </w:tc>
        <w:tc>
          <w:tcPr>
            <w:tcW w:w="2593" w:type="dxa"/>
          </w:tcPr>
          <w:p w14:paraId="01CD8808" w14:textId="77777777" w:rsidR="006E405E" w:rsidRPr="003A0053" w:rsidRDefault="006E405E" w:rsidP="00CF57DF">
            <w:pPr>
              <w:rPr>
                <w:rFonts w:cstheme="minorHAnsi"/>
                <w:b/>
              </w:rPr>
            </w:pPr>
            <w:r w:rsidRPr="003A0053">
              <w:rPr>
                <w:rFonts w:cstheme="minorHAnsi"/>
                <w:b/>
              </w:rPr>
              <w:t>2</w:t>
            </w:r>
          </w:p>
        </w:tc>
        <w:tc>
          <w:tcPr>
            <w:tcW w:w="1498" w:type="dxa"/>
            <w:tcBorders>
              <w:top w:val="single" w:sz="4" w:space="0" w:color="auto"/>
              <w:left w:val="single" w:sz="4" w:space="0" w:color="auto"/>
              <w:bottom w:val="single" w:sz="4" w:space="0" w:color="auto"/>
              <w:right w:val="single" w:sz="4" w:space="0" w:color="auto"/>
            </w:tcBorders>
          </w:tcPr>
          <w:p w14:paraId="44E8573A" w14:textId="77777777" w:rsidR="006E405E" w:rsidRPr="003A0053" w:rsidRDefault="006E405E" w:rsidP="00CF57DF">
            <w:pPr>
              <w:jc w:val="center"/>
              <w:rPr>
                <w:rFonts w:cstheme="minorHAnsi"/>
                <w:b/>
              </w:rPr>
            </w:pPr>
            <w:r w:rsidRPr="003A0053">
              <w:rPr>
                <w:rFonts w:cstheme="minorHAnsi"/>
                <w:b/>
              </w:rPr>
              <w:t>3</w:t>
            </w:r>
          </w:p>
        </w:tc>
        <w:tc>
          <w:tcPr>
            <w:tcW w:w="1389" w:type="dxa"/>
            <w:tcBorders>
              <w:top w:val="single" w:sz="4" w:space="0" w:color="auto"/>
              <w:left w:val="single" w:sz="4" w:space="0" w:color="auto"/>
              <w:bottom w:val="single" w:sz="4" w:space="0" w:color="auto"/>
              <w:right w:val="single" w:sz="4" w:space="0" w:color="auto"/>
            </w:tcBorders>
            <w:vAlign w:val="center"/>
          </w:tcPr>
          <w:p w14:paraId="20671F03" w14:textId="77777777" w:rsidR="006E405E" w:rsidRPr="003A0053" w:rsidRDefault="006E405E" w:rsidP="00CF57DF">
            <w:pPr>
              <w:jc w:val="center"/>
              <w:rPr>
                <w:rFonts w:cstheme="minorHAnsi"/>
                <w:b/>
              </w:rPr>
            </w:pPr>
            <w:r w:rsidRPr="003A0053">
              <w:rPr>
                <w:rFonts w:cstheme="minorHAnsi"/>
                <w:b/>
              </w:rPr>
              <w:t>4</w:t>
            </w:r>
          </w:p>
        </w:tc>
        <w:tc>
          <w:tcPr>
            <w:tcW w:w="1356" w:type="dxa"/>
            <w:tcBorders>
              <w:top w:val="single" w:sz="4" w:space="0" w:color="auto"/>
              <w:left w:val="single" w:sz="4" w:space="0" w:color="auto"/>
              <w:bottom w:val="single" w:sz="4" w:space="0" w:color="auto"/>
              <w:right w:val="single" w:sz="4" w:space="0" w:color="auto"/>
            </w:tcBorders>
            <w:vAlign w:val="center"/>
          </w:tcPr>
          <w:p w14:paraId="2F1D8B36" w14:textId="77777777" w:rsidR="006E405E" w:rsidRPr="003A0053" w:rsidRDefault="006E405E" w:rsidP="00CF57DF">
            <w:pPr>
              <w:jc w:val="center"/>
              <w:rPr>
                <w:rFonts w:cstheme="minorHAnsi"/>
                <w:b/>
              </w:rPr>
            </w:pPr>
            <w:r w:rsidRPr="003A0053">
              <w:rPr>
                <w:rFonts w:cstheme="minorHAnsi"/>
                <w:b/>
              </w:rPr>
              <w:t>5</w:t>
            </w:r>
          </w:p>
        </w:tc>
        <w:tc>
          <w:tcPr>
            <w:tcW w:w="805" w:type="dxa"/>
            <w:tcBorders>
              <w:top w:val="single" w:sz="4" w:space="0" w:color="auto"/>
              <w:left w:val="single" w:sz="4" w:space="0" w:color="auto"/>
              <w:bottom w:val="single" w:sz="4" w:space="0" w:color="auto"/>
              <w:right w:val="single" w:sz="4" w:space="0" w:color="auto"/>
            </w:tcBorders>
            <w:vAlign w:val="center"/>
          </w:tcPr>
          <w:p w14:paraId="1B725748" w14:textId="77777777" w:rsidR="006E405E" w:rsidRPr="003A0053" w:rsidRDefault="006E405E" w:rsidP="00CF57DF">
            <w:pPr>
              <w:jc w:val="center"/>
              <w:rPr>
                <w:rFonts w:cstheme="minorHAnsi"/>
                <w:b/>
              </w:rPr>
            </w:pPr>
            <w:r w:rsidRPr="003A0053">
              <w:rPr>
                <w:rFonts w:cstheme="minorHAnsi"/>
                <w:b/>
              </w:rPr>
              <w:t>6</w:t>
            </w:r>
          </w:p>
        </w:tc>
      </w:tr>
      <w:tr w:rsidR="0024592A" w:rsidRPr="003A0053" w14:paraId="0A0560C1" w14:textId="77777777" w:rsidTr="0024592A">
        <w:tc>
          <w:tcPr>
            <w:tcW w:w="1987" w:type="dxa"/>
          </w:tcPr>
          <w:p w14:paraId="1F589FD5" w14:textId="77777777" w:rsidR="0024592A" w:rsidRPr="003A0053" w:rsidRDefault="0024592A" w:rsidP="0024592A">
            <w:pPr>
              <w:jc w:val="center"/>
              <w:rPr>
                <w:rFonts w:cstheme="minorHAnsi"/>
              </w:rPr>
            </w:pPr>
            <w:bookmarkStart w:id="20" w:name="_Hlk182806461"/>
            <w:r w:rsidRPr="003A0053">
              <w:rPr>
                <w:rFonts w:cstheme="minorHAnsi"/>
              </w:rPr>
              <w:t>A100140</w:t>
            </w:r>
          </w:p>
        </w:tc>
        <w:tc>
          <w:tcPr>
            <w:tcW w:w="2593" w:type="dxa"/>
          </w:tcPr>
          <w:p w14:paraId="25F861DB" w14:textId="77777777" w:rsidR="0024592A" w:rsidRPr="003A0053" w:rsidRDefault="0024592A" w:rsidP="0024592A">
            <w:pPr>
              <w:rPr>
                <w:rFonts w:cstheme="minorHAnsi"/>
              </w:rPr>
            </w:pPr>
            <w:r w:rsidRPr="003A0053">
              <w:rPr>
                <w:rFonts w:cstheme="minorHAnsi"/>
              </w:rPr>
              <w:t>Financiranje redovne djelatnosti iz HZZO-a</w:t>
            </w:r>
          </w:p>
        </w:tc>
        <w:tc>
          <w:tcPr>
            <w:tcW w:w="1498" w:type="dxa"/>
          </w:tcPr>
          <w:p w14:paraId="44CEE03B" w14:textId="0846E3DD" w:rsidR="0024592A" w:rsidRPr="003A0053" w:rsidRDefault="00BA42F7" w:rsidP="0024592A">
            <w:pPr>
              <w:jc w:val="right"/>
              <w:rPr>
                <w:rFonts w:cstheme="minorHAnsi"/>
              </w:rPr>
            </w:pPr>
            <w:r>
              <w:rPr>
                <w:rFonts w:cstheme="minorHAnsi"/>
              </w:rPr>
              <w:t>11.109.369,00</w:t>
            </w:r>
          </w:p>
        </w:tc>
        <w:tc>
          <w:tcPr>
            <w:tcW w:w="1389" w:type="dxa"/>
          </w:tcPr>
          <w:p w14:paraId="4F7D10D3" w14:textId="02E55362" w:rsidR="0024592A" w:rsidRPr="003A0053" w:rsidRDefault="00BA42F7" w:rsidP="0024592A">
            <w:pPr>
              <w:jc w:val="right"/>
              <w:rPr>
                <w:rFonts w:cstheme="minorHAnsi"/>
              </w:rPr>
            </w:pPr>
            <w:r>
              <w:rPr>
                <w:rFonts w:cstheme="minorHAnsi"/>
              </w:rPr>
              <w:t>338.095,00</w:t>
            </w:r>
          </w:p>
        </w:tc>
        <w:tc>
          <w:tcPr>
            <w:tcW w:w="1356" w:type="dxa"/>
          </w:tcPr>
          <w:p w14:paraId="0BFB3CE2" w14:textId="1EB4B8E2" w:rsidR="0024592A" w:rsidRPr="003A0053" w:rsidRDefault="00BA42F7" w:rsidP="0024592A">
            <w:pPr>
              <w:jc w:val="right"/>
              <w:rPr>
                <w:rFonts w:cstheme="minorHAnsi"/>
              </w:rPr>
            </w:pPr>
            <w:r>
              <w:rPr>
                <w:rFonts w:cstheme="minorHAnsi"/>
              </w:rPr>
              <w:t>11.447.464,00</w:t>
            </w:r>
          </w:p>
        </w:tc>
        <w:tc>
          <w:tcPr>
            <w:tcW w:w="805" w:type="dxa"/>
          </w:tcPr>
          <w:p w14:paraId="405B4F7E" w14:textId="151E2DA8" w:rsidR="0024592A" w:rsidRPr="003A0053" w:rsidRDefault="00BA42F7" w:rsidP="0024592A">
            <w:pPr>
              <w:jc w:val="right"/>
              <w:rPr>
                <w:rFonts w:cstheme="minorHAnsi"/>
              </w:rPr>
            </w:pPr>
            <w:r>
              <w:rPr>
                <w:rFonts w:cstheme="minorHAnsi"/>
              </w:rPr>
              <w:t>103,04</w:t>
            </w:r>
          </w:p>
        </w:tc>
      </w:tr>
      <w:bookmarkEnd w:id="20"/>
      <w:tr w:rsidR="0024592A" w:rsidRPr="003A0053" w14:paraId="6B3D904A" w14:textId="77777777" w:rsidTr="0024592A">
        <w:tc>
          <w:tcPr>
            <w:tcW w:w="1987" w:type="dxa"/>
          </w:tcPr>
          <w:p w14:paraId="0B5D86A3" w14:textId="77777777" w:rsidR="0024592A" w:rsidRPr="003A0053" w:rsidRDefault="0024592A" w:rsidP="0024592A">
            <w:pPr>
              <w:jc w:val="center"/>
              <w:rPr>
                <w:rFonts w:cstheme="minorHAnsi"/>
                <w:b/>
              </w:rPr>
            </w:pPr>
          </w:p>
        </w:tc>
        <w:tc>
          <w:tcPr>
            <w:tcW w:w="2593" w:type="dxa"/>
          </w:tcPr>
          <w:p w14:paraId="1E02C960" w14:textId="77777777" w:rsidR="0024592A" w:rsidRPr="003A0053" w:rsidRDefault="0024592A" w:rsidP="0024592A">
            <w:pPr>
              <w:rPr>
                <w:rFonts w:cstheme="minorHAnsi"/>
                <w:b/>
              </w:rPr>
            </w:pPr>
            <w:r w:rsidRPr="003A0053">
              <w:rPr>
                <w:rFonts w:cstheme="minorHAnsi"/>
                <w:b/>
              </w:rPr>
              <w:t>Ukupno program:</w:t>
            </w:r>
          </w:p>
        </w:tc>
        <w:tc>
          <w:tcPr>
            <w:tcW w:w="1498" w:type="dxa"/>
          </w:tcPr>
          <w:p w14:paraId="6BF41727" w14:textId="31DAB995" w:rsidR="0024592A" w:rsidRPr="003A0053" w:rsidRDefault="0024592A" w:rsidP="0024592A">
            <w:pPr>
              <w:jc w:val="right"/>
              <w:rPr>
                <w:rFonts w:cstheme="minorHAnsi"/>
                <w:b/>
                <w:bCs/>
              </w:rPr>
            </w:pPr>
          </w:p>
        </w:tc>
        <w:tc>
          <w:tcPr>
            <w:tcW w:w="1389" w:type="dxa"/>
          </w:tcPr>
          <w:p w14:paraId="0E29249D" w14:textId="12250919" w:rsidR="0024592A" w:rsidRPr="003A0053" w:rsidRDefault="0024592A" w:rsidP="0024592A">
            <w:pPr>
              <w:jc w:val="right"/>
              <w:rPr>
                <w:rFonts w:cstheme="minorHAnsi"/>
                <w:b/>
              </w:rPr>
            </w:pPr>
          </w:p>
        </w:tc>
        <w:tc>
          <w:tcPr>
            <w:tcW w:w="1356" w:type="dxa"/>
          </w:tcPr>
          <w:p w14:paraId="5B6E4ECF" w14:textId="2459552B" w:rsidR="0024592A" w:rsidRPr="003A0053" w:rsidRDefault="0024592A" w:rsidP="0024592A">
            <w:pPr>
              <w:jc w:val="right"/>
              <w:rPr>
                <w:rFonts w:cstheme="minorHAnsi"/>
                <w:b/>
              </w:rPr>
            </w:pPr>
          </w:p>
        </w:tc>
        <w:tc>
          <w:tcPr>
            <w:tcW w:w="805" w:type="dxa"/>
          </w:tcPr>
          <w:p w14:paraId="31D248BF" w14:textId="77777777" w:rsidR="0024592A" w:rsidRPr="003A0053" w:rsidRDefault="0024592A" w:rsidP="0024592A">
            <w:pPr>
              <w:jc w:val="right"/>
              <w:rPr>
                <w:rFonts w:cstheme="minorHAnsi"/>
                <w:b/>
              </w:rPr>
            </w:pPr>
          </w:p>
        </w:tc>
      </w:tr>
    </w:tbl>
    <w:p w14:paraId="33D55CF9" w14:textId="77777777" w:rsidR="006E405E" w:rsidRPr="003A0053" w:rsidRDefault="006E405E" w:rsidP="006E405E">
      <w:pPr>
        <w:spacing w:after="0" w:line="240" w:lineRule="auto"/>
        <w:rPr>
          <w:rFonts w:cstheme="minorHAnsi"/>
          <w:b/>
        </w:rPr>
      </w:pPr>
    </w:p>
    <w:tbl>
      <w:tblPr>
        <w:tblW w:w="9639" w:type="dxa"/>
        <w:tblInd w:w="-5" w:type="dxa"/>
        <w:tblLayout w:type="fixed"/>
        <w:tblLook w:val="04A0" w:firstRow="1" w:lastRow="0" w:firstColumn="1" w:lastColumn="0" w:noHBand="0" w:noVBand="1"/>
      </w:tblPr>
      <w:tblGrid>
        <w:gridCol w:w="2127"/>
        <w:gridCol w:w="1842"/>
        <w:gridCol w:w="1418"/>
        <w:gridCol w:w="2268"/>
        <w:gridCol w:w="1984"/>
      </w:tblGrid>
      <w:tr w:rsidR="006E405E" w:rsidRPr="003A0053" w14:paraId="45C5E3E8" w14:textId="77777777" w:rsidTr="00CF57DF">
        <w:trPr>
          <w:trHeight w:val="305"/>
        </w:trPr>
        <w:tc>
          <w:tcPr>
            <w:tcW w:w="9639" w:type="dxa"/>
            <w:gridSpan w:val="5"/>
            <w:tcBorders>
              <w:top w:val="single" w:sz="4" w:space="0" w:color="auto"/>
              <w:left w:val="single" w:sz="4" w:space="0" w:color="auto"/>
              <w:bottom w:val="single" w:sz="4" w:space="0" w:color="auto"/>
              <w:right w:val="single" w:sz="4" w:space="0" w:color="auto"/>
            </w:tcBorders>
            <w:hideMark/>
          </w:tcPr>
          <w:p w14:paraId="1B5C7A20" w14:textId="77777777" w:rsidR="006E405E" w:rsidRPr="003A0053" w:rsidRDefault="006E405E" w:rsidP="00CF57DF">
            <w:pPr>
              <w:spacing w:after="0" w:line="240" w:lineRule="auto"/>
              <w:rPr>
                <w:rFonts w:eastAsia="Times New Roman" w:cstheme="minorHAnsi"/>
                <w:b/>
                <w:bCs/>
                <w:lang w:eastAsia="hr-HR"/>
              </w:rPr>
            </w:pPr>
            <w:r w:rsidRPr="003A0053">
              <w:rPr>
                <w:rFonts w:eastAsia="Times New Roman" w:cstheme="minorHAnsi"/>
                <w:b/>
                <w:bCs/>
                <w:lang w:eastAsia="hr-HR"/>
              </w:rPr>
              <w:t>Šifra i naziv aktivnosti/projekta u Proračunu:  A100140 -Financiranje redovne djelatnosti iz HZZO-a</w:t>
            </w:r>
          </w:p>
        </w:tc>
      </w:tr>
      <w:tr w:rsidR="006E405E" w:rsidRPr="003A0053" w14:paraId="4DE8A48B" w14:textId="77777777" w:rsidTr="00CF57DF">
        <w:trPr>
          <w:trHeight w:val="518"/>
        </w:trPr>
        <w:tc>
          <w:tcPr>
            <w:tcW w:w="9639" w:type="dxa"/>
            <w:gridSpan w:val="5"/>
            <w:vMerge w:val="restart"/>
            <w:tcBorders>
              <w:top w:val="single" w:sz="4" w:space="0" w:color="auto"/>
              <w:left w:val="single" w:sz="4" w:space="0" w:color="auto"/>
              <w:bottom w:val="single" w:sz="4" w:space="0" w:color="auto"/>
              <w:right w:val="single" w:sz="4" w:space="0" w:color="auto"/>
            </w:tcBorders>
            <w:hideMark/>
          </w:tcPr>
          <w:p w14:paraId="53C523A8" w14:textId="77777777" w:rsidR="006E405E" w:rsidRPr="003A0053" w:rsidRDefault="006E405E" w:rsidP="00CF57DF">
            <w:pPr>
              <w:spacing w:after="0" w:line="240" w:lineRule="auto"/>
              <w:rPr>
                <w:rFonts w:eastAsia="Times New Roman" w:cstheme="minorHAnsi"/>
                <w:color w:val="000000"/>
                <w:lang w:eastAsia="hr-HR"/>
              </w:rPr>
            </w:pPr>
          </w:p>
          <w:p w14:paraId="4CF5BED8" w14:textId="77777777" w:rsidR="006E405E" w:rsidRPr="003A0053" w:rsidRDefault="006E405E" w:rsidP="00CF57DF">
            <w:pPr>
              <w:spacing w:after="0" w:line="240" w:lineRule="auto"/>
              <w:rPr>
                <w:rFonts w:eastAsia="Times New Roman" w:cstheme="minorHAnsi"/>
                <w:color w:val="000000"/>
                <w:lang w:eastAsia="hr-HR"/>
              </w:rPr>
            </w:pPr>
            <w:r w:rsidRPr="003A0053">
              <w:rPr>
                <w:rFonts w:eastAsia="Times New Roman" w:cstheme="minorHAnsi"/>
                <w:color w:val="000000"/>
                <w:lang w:eastAsia="hr-HR"/>
              </w:rPr>
              <w:t>Obrazloženje aktivnosti:</w:t>
            </w:r>
          </w:p>
          <w:p w14:paraId="0AA74402" w14:textId="77777777" w:rsidR="006E405E" w:rsidRPr="003A0053" w:rsidRDefault="006E405E" w:rsidP="00CF57DF">
            <w:pPr>
              <w:spacing w:after="0" w:line="240" w:lineRule="auto"/>
              <w:rPr>
                <w:rFonts w:eastAsia="Times New Roman" w:cstheme="minorHAnsi"/>
                <w:color w:val="000000"/>
                <w:lang w:eastAsia="hr-HR"/>
              </w:rPr>
            </w:pPr>
            <w:r w:rsidRPr="003A0053">
              <w:rPr>
                <w:rFonts w:eastAsia="Times New Roman" w:cstheme="minorHAnsi"/>
                <w:color w:val="000000"/>
                <w:lang w:eastAsia="hr-HR"/>
              </w:rPr>
              <w:t>Ova aktivnost glavni je nositelj odvijanja svih djelatnosti doma zdravlja u cilju ispunjenja glavne zadaće doma zdravlja -pružanja dostupnih, pravovremenih  i kvalitetnih zdravstvenih usluga pacijentima .</w:t>
            </w:r>
          </w:p>
        </w:tc>
      </w:tr>
      <w:tr w:rsidR="006E405E" w:rsidRPr="003A0053" w14:paraId="3DE3FA8E" w14:textId="77777777" w:rsidTr="00CF57DF">
        <w:trPr>
          <w:trHeight w:val="518"/>
        </w:trPr>
        <w:tc>
          <w:tcPr>
            <w:tcW w:w="9639" w:type="dxa"/>
            <w:gridSpan w:val="5"/>
            <w:vMerge/>
            <w:tcBorders>
              <w:top w:val="single" w:sz="4" w:space="0" w:color="auto"/>
              <w:left w:val="single" w:sz="4" w:space="0" w:color="auto"/>
              <w:bottom w:val="single" w:sz="4" w:space="0" w:color="auto"/>
              <w:right w:val="single" w:sz="4" w:space="0" w:color="auto"/>
            </w:tcBorders>
            <w:vAlign w:val="center"/>
            <w:hideMark/>
          </w:tcPr>
          <w:p w14:paraId="70FD3B97" w14:textId="77777777" w:rsidR="006E405E" w:rsidRPr="003A0053" w:rsidRDefault="006E405E" w:rsidP="00CF57DF">
            <w:pPr>
              <w:spacing w:after="0" w:line="240" w:lineRule="auto"/>
              <w:rPr>
                <w:rFonts w:eastAsia="Times New Roman" w:cstheme="minorHAnsi"/>
                <w:color w:val="000000"/>
                <w:lang w:eastAsia="hr-HR"/>
              </w:rPr>
            </w:pPr>
          </w:p>
        </w:tc>
      </w:tr>
      <w:tr w:rsidR="006E405E" w:rsidRPr="003A0053" w14:paraId="73008507" w14:textId="77777777" w:rsidTr="00CF57DF">
        <w:trPr>
          <w:trHeight w:val="574"/>
        </w:trPr>
        <w:tc>
          <w:tcPr>
            <w:tcW w:w="9639" w:type="dxa"/>
            <w:gridSpan w:val="5"/>
            <w:tcBorders>
              <w:top w:val="single" w:sz="4" w:space="0" w:color="auto"/>
              <w:left w:val="single" w:sz="4" w:space="0" w:color="auto"/>
              <w:bottom w:val="single" w:sz="4" w:space="0" w:color="auto"/>
              <w:right w:val="single" w:sz="4" w:space="0" w:color="auto"/>
            </w:tcBorders>
            <w:noWrap/>
            <w:vAlign w:val="center"/>
          </w:tcPr>
          <w:p w14:paraId="6E0FE63C"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cstheme="minorHAnsi"/>
                <w:b/>
              </w:rPr>
              <w:t>Pokazatelji rezultata (navesti pokazatelje na razini aktivnosti/projekta):</w:t>
            </w:r>
          </w:p>
        </w:tc>
      </w:tr>
      <w:tr w:rsidR="006E405E" w:rsidRPr="003A0053" w14:paraId="69FE8980" w14:textId="77777777" w:rsidTr="00994701">
        <w:trPr>
          <w:trHeight w:val="574"/>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75FC59D9"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Pokazatelj</w:t>
            </w:r>
          </w:p>
          <w:p w14:paraId="6D0FC0DB"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rezultata</w:t>
            </w:r>
          </w:p>
        </w:tc>
        <w:tc>
          <w:tcPr>
            <w:tcW w:w="1842" w:type="dxa"/>
            <w:tcBorders>
              <w:top w:val="single" w:sz="4" w:space="0" w:color="auto"/>
              <w:left w:val="nil"/>
              <w:bottom w:val="single" w:sz="4" w:space="0" w:color="auto"/>
              <w:right w:val="single" w:sz="4" w:space="0" w:color="auto"/>
            </w:tcBorders>
            <w:noWrap/>
            <w:vAlign w:val="center"/>
            <w:hideMark/>
          </w:tcPr>
          <w:p w14:paraId="10668879"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Definicija pokazatelja</w:t>
            </w:r>
          </w:p>
        </w:tc>
        <w:tc>
          <w:tcPr>
            <w:tcW w:w="1418" w:type="dxa"/>
            <w:tcBorders>
              <w:top w:val="single" w:sz="4" w:space="0" w:color="auto"/>
              <w:left w:val="nil"/>
              <w:bottom w:val="single" w:sz="4" w:space="0" w:color="auto"/>
              <w:right w:val="single" w:sz="4" w:space="0" w:color="auto"/>
            </w:tcBorders>
            <w:vAlign w:val="center"/>
          </w:tcPr>
          <w:p w14:paraId="488E479F"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Jedinica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5E8B69"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 xml:space="preserve">Polazna vrijednost </w:t>
            </w:r>
          </w:p>
        </w:tc>
        <w:tc>
          <w:tcPr>
            <w:tcW w:w="1984" w:type="dxa"/>
            <w:tcBorders>
              <w:top w:val="single" w:sz="4" w:space="0" w:color="auto"/>
              <w:left w:val="nil"/>
              <w:bottom w:val="single" w:sz="4" w:space="0" w:color="auto"/>
              <w:right w:val="single" w:sz="4" w:space="0" w:color="auto"/>
            </w:tcBorders>
            <w:vAlign w:val="center"/>
            <w:hideMark/>
          </w:tcPr>
          <w:p w14:paraId="6716FD28"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Ciljana vrijednost</w:t>
            </w:r>
          </w:p>
          <w:p w14:paraId="77FAC257" w14:textId="15589EBF"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202</w:t>
            </w:r>
            <w:r w:rsidR="008E3A2A" w:rsidRPr="003A0053">
              <w:rPr>
                <w:rFonts w:eastAsia="Times New Roman" w:cstheme="minorHAnsi"/>
                <w:color w:val="000000"/>
                <w:lang w:eastAsia="hr-HR"/>
              </w:rPr>
              <w:t>5</w:t>
            </w:r>
            <w:r w:rsidRPr="003A0053">
              <w:rPr>
                <w:rFonts w:eastAsia="Times New Roman" w:cstheme="minorHAnsi"/>
                <w:color w:val="000000"/>
                <w:lang w:eastAsia="hr-HR"/>
              </w:rPr>
              <w:t>.</w:t>
            </w:r>
          </w:p>
        </w:tc>
      </w:tr>
      <w:tr w:rsidR="006E405E" w:rsidRPr="003A0053" w14:paraId="6CD4AEF0" w14:textId="77777777" w:rsidTr="00994701">
        <w:trPr>
          <w:trHeight w:val="287"/>
        </w:trPr>
        <w:tc>
          <w:tcPr>
            <w:tcW w:w="2127" w:type="dxa"/>
            <w:tcBorders>
              <w:top w:val="single" w:sz="4" w:space="0" w:color="auto"/>
              <w:left w:val="single" w:sz="4" w:space="0" w:color="auto"/>
              <w:bottom w:val="single" w:sz="4" w:space="0" w:color="auto"/>
              <w:right w:val="single" w:sz="4" w:space="0" w:color="auto"/>
            </w:tcBorders>
            <w:hideMark/>
          </w:tcPr>
          <w:p w14:paraId="64EDE41E"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Broj pruženih usluga</w:t>
            </w:r>
          </w:p>
        </w:tc>
        <w:tc>
          <w:tcPr>
            <w:tcW w:w="1842" w:type="dxa"/>
            <w:tcBorders>
              <w:top w:val="single" w:sz="4" w:space="0" w:color="auto"/>
              <w:left w:val="nil"/>
              <w:bottom w:val="single" w:sz="4" w:space="0" w:color="auto"/>
              <w:right w:val="single" w:sz="4" w:space="0" w:color="auto"/>
            </w:tcBorders>
            <w:noWrap/>
            <w:vAlign w:val="bottom"/>
            <w:hideMark/>
          </w:tcPr>
          <w:p w14:paraId="15552CF7"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Broj pruženih usluga ukupno u svim djelatnostima</w:t>
            </w:r>
          </w:p>
          <w:p w14:paraId="7FAABFF1" w14:textId="77777777" w:rsidR="006E405E" w:rsidRPr="003A0053" w:rsidRDefault="006E405E" w:rsidP="00CF57DF">
            <w:pPr>
              <w:spacing w:after="0" w:line="240" w:lineRule="auto"/>
              <w:jc w:val="center"/>
              <w:rPr>
                <w:rFonts w:eastAsia="Times New Roman" w:cstheme="minorHAnsi"/>
                <w:color w:val="000000"/>
                <w:lang w:eastAsia="hr-HR"/>
              </w:rPr>
            </w:pPr>
          </w:p>
          <w:p w14:paraId="549273F0" w14:textId="77777777" w:rsidR="006E405E" w:rsidRPr="003A0053" w:rsidRDefault="006E405E" w:rsidP="00CF57DF">
            <w:pPr>
              <w:spacing w:after="0" w:line="240" w:lineRule="auto"/>
              <w:jc w:val="center"/>
              <w:rPr>
                <w:rFonts w:eastAsia="Times New Roman" w:cstheme="minorHAnsi"/>
                <w:color w:val="000000"/>
                <w:lang w:eastAsia="hr-HR"/>
              </w:rPr>
            </w:pPr>
          </w:p>
        </w:tc>
        <w:tc>
          <w:tcPr>
            <w:tcW w:w="1418" w:type="dxa"/>
            <w:tcBorders>
              <w:top w:val="single" w:sz="4" w:space="0" w:color="auto"/>
              <w:left w:val="nil"/>
              <w:bottom w:val="single" w:sz="4" w:space="0" w:color="auto"/>
              <w:right w:val="single" w:sz="4" w:space="0" w:color="auto"/>
            </w:tcBorders>
          </w:tcPr>
          <w:p w14:paraId="1176B3E7" w14:textId="77777777" w:rsidR="006E405E" w:rsidRPr="003A0053" w:rsidRDefault="006E405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Broj zdravstvenih usluga</w:t>
            </w:r>
          </w:p>
        </w:tc>
        <w:tc>
          <w:tcPr>
            <w:tcW w:w="2268" w:type="dxa"/>
            <w:tcBorders>
              <w:top w:val="single" w:sz="4" w:space="0" w:color="auto"/>
              <w:left w:val="single" w:sz="4" w:space="0" w:color="auto"/>
              <w:bottom w:val="single" w:sz="4" w:space="0" w:color="auto"/>
              <w:right w:val="single" w:sz="4" w:space="0" w:color="auto"/>
            </w:tcBorders>
            <w:noWrap/>
            <w:vAlign w:val="bottom"/>
          </w:tcPr>
          <w:p w14:paraId="11E0661C" w14:textId="7AAAE4B3" w:rsidR="006E405E" w:rsidRPr="003A0053" w:rsidRDefault="008E3A2A"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687521</w:t>
            </w:r>
          </w:p>
          <w:p w14:paraId="68B9F4B2" w14:textId="77777777" w:rsidR="006E405E" w:rsidRPr="003A0053" w:rsidRDefault="006E405E" w:rsidP="00CF57DF">
            <w:pPr>
              <w:spacing w:after="0" w:line="240" w:lineRule="auto"/>
              <w:jc w:val="center"/>
              <w:rPr>
                <w:rFonts w:eastAsia="Times New Roman" w:cstheme="minorHAnsi"/>
                <w:color w:val="000000"/>
                <w:lang w:eastAsia="hr-HR"/>
              </w:rPr>
            </w:pPr>
          </w:p>
          <w:p w14:paraId="40ED372B" w14:textId="77777777" w:rsidR="006E405E" w:rsidRPr="003A0053" w:rsidRDefault="006E405E" w:rsidP="00CF57DF">
            <w:pPr>
              <w:spacing w:after="0" w:line="240" w:lineRule="auto"/>
              <w:jc w:val="center"/>
              <w:rPr>
                <w:rFonts w:eastAsia="Times New Roman" w:cstheme="minorHAnsi"/>
                <w:color w:val="000000"/>
                <w:lang w:eastAsia="hr-HR"/>
              </w:rPr>
            </w:pPr>
          </w:p>
          <w:p w14:paraId="676A32AD" w14:textId="77777777" w:rsidR="006E405E" w:rsidRPr="003A0053" w:rsidRDefault="006E405E" w:rsidP="00CF57DF">
            <w:pPr>
              <w:spacing w:after="0" w:line="240" w:lineRule="auto"/>
              <w:jc w:val="center"/>
              <w:rPr>
                <w:rFonts w:eastAsia="Times New Roman" w:cstheme="minorHAnsi"/>
                <w:color w:val="000000"/>
                <w:lang w:eastAsia="hr-HR"/>
              </w:rPr>
            </w:pPr>
          </w:p>
          <w:p w14:paraId="702710AE" w14:textId="77777777" w:rsidR="006E405E" w:rsidRPr="003A0053" w:rsidRDefault="006E405E" w:rsidP="00CF57DF">
            <w:pPr>
              <w:spacing w:after="0" w:line="240" w:lineRule="auto"/>
              <w:jc w:val="center"/>
              <w:rPr>
                <w:rFonts w:eastAsia="Times New Roman" w:cstheme="minorHAnsi"/>
                <w:color w:val="000000"/>
                <w:lang w:eastAsia="hr-HR"/>
              </w:rPr>
            </w:pPr>
          </w:p>
          <w:p w14:paraId="25B7CA64" w14:textId="77777777" w:rsidR="006E405E" w:rsidRPr="003A0053" w:rsidRDefault="006E405E" w:rsidP="00994701">
            <w:pPr>
              <w:spacing w:after="0" w:line="240" w:lineRule="auto"/>
              <w:rPr>
                <w:rFonts w:eastAsia="Times New Roman" w:cstheme="minorHAnsi"/>
                <w:color w:val="000000"/>
                <w:lang w:eastAsia="hr-HR"/>
              </w:rPr>
            </w:pPr>
          </w:p>
        </w:tc>
        <w:tc>
          <w:tcPr>
            <w:tcW w:w="1984" w:type="dxa"/>
            <w:tcBorders>
              <w:top w:val="single" w:sz="4" w:space="0" w:color="auto"/>
              <w:left w:val="nil"/>
              <w:bottom w:val="single" w:sz="4" w:space="0" w:color="auto"/>
              <w:right w:val="single" w:sz="4" w:space="0" w:color="auto"/>
            </w:tcBorders>
            <w:noWrap/>
            <w:vAlign w:val="bottom"/>
          </w:tcPr>
          <w:p w14:paraId="16DC1674" w14:textId="74F1189C" w:rsidR="006E405E" w:rsidRPr="003A0053" w:rsidRDefault="008E3A2A"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724419</w:t>
            </w:r>
          </w:p>
          <w:p w14:paraId="1456157E" w14:textId="77777777" w:rsidR="006E405E" w:rsidRPr="003A0053" w:rsidRDefault="006E405E" w:rsidP="00CF57DF">
            <w:pPr>
              <w:spacing w:after="0" w:line="240" w:lineRule="auto"/>
              <w:jc w:val="center"/>
              <w:rPr>
                <w:rFonts w:eastAsia="Times New Roman" w:cstheme="minorHAnsi"/>
                <w:color w:val="000000"/>
                <w:lang w:eastAsia="hr-HR"/>
              </w:rPr>
            </w:pPr>
          </w:p>
          <w:p w14:paraId="458342D6" w14:textId="77777777" w:rsidR="006E405E" w:rsidRPr="003A0053" w:rsidRDefault="006E405E" w:rsidP="00CF57DF">
            <w:pPr>
              <w:spacing w:after="0" w:line="240" w:lineRule="auto"/>
              <w:jc w:val="center"/>
              <w:rPr>
                <w:rFonts w:eastAsia="Times New Roman" w:cstheme="minorHAnsi"/>
                <w:color w:val="000000"/>
                <w:lang w:eastAsia="hr-HR"/>
              </w:rPr>
            </w:pPr>
          </w:p>
          <w:p w14:paraId="57A7F132" w14:textId="77777777" w:rsidR="006E405E" w:rsidRPr="003A0053" w:rsidRDefault="006E405E" w:rsidP="00CF57DF">
            <w:pPr>
              <w:spacing w:after="0" w:line="240" w:lineRule="auto"/>
              <w:jc w:val="center"/>
              <w:rPr>
                <w:rFonts w:eastAsia="Times New Roman" w:cstheme="minorHAnsi"/>
                <w:color w:val="000000"/>
                <w:lang w:eastAsia="hr-HR"/>
              </w:rPr>
            </w:pPr>
          </w:p>
          <w:p w14:paraId="60DCE2C1" w14:textId="77777777" w:rsidR="006E405E" w:rsidRPr="003A0053" w:rsidRDefault="006E405E" w:rsidP="00CF57DF">
            <w:pPr>
              <w:spacing w:after="0" w:line="240" w:lineRule="auto"/>
              <w:jc w:val="center"/>
              <w:rPr>
                <w:rFonts w:eastAsia="Times New Roman" w:cstheme="minorHAnsi"/>
                <w:color w:val="000000"/>
                <w:lang w:eastAsia="hr-HR"/>
              </w:rPr>
            </w:pPr>
          </w:p>
          <w:p w14:paraId="14F3ECEB" w14:textId="77777777" w:rsidR="006E405E" w:rsidRPr="003A0053" w:rsidRDefault="006E405E" w:rsidP="00CF57DF">
            <w:pPr>
              <w:spacing w:after="0" w:line="240" w:lineRule="auto"/>
              <w:jc w:val="center"/>
              <w:rPr>
                <w:rFonts w:eastAsia="Times New Roman" w:cstheme="minorHAnsi"/>
                <w:color w:val="000000"/>
                <w:lang w:eastAsia="hr-HR"/>
              </w:rPr>
            </w:pPr>
          </w:p>
        </w:tc>
      </w:tr>
    </w:tbl>
    <w:p w14:paraId="5E7FE0FD" w14:textId="77777777" w:rsidR="00994701" w:rsidRDefault="00994701" w:rsidP="00123E1E">
      <w:pPr>
        <w:pBdr>
          <w:bottom w:val="single" w:sz="4" w:space="1" w:color="auto"/>
        </w:pBdr>
        <w:spacing w:after="0" w:line="240" w:lineRule="auto"/>
        <w:rPr>
          <w:rFonts w:cstheme="minorHAnsi"/>
          <w:b/>
          <w:color w:val="365F91" w:themeColor="accent1" w:themeShade="BF"/>
        </w:rPr>
      </w:pPr>
    </w:p>
    <w:p w14:paraId="066655F9" w14:textId="0988C1CF" w:rsidR="00123E1E" w:rsidRPr="003A0053" w:rsidRDefault="00123E1E" w:rsidP="00123E1E">
      <w:pPr>
        <w:pBdr>
          <w:bottom w:val="single" w:sz="4" w:space="1" w:color="auto"/>
        </w:pBdr>
        <w:spacing w:after="0" w:line="240" w:lineRule="auto"/>
        <w:rPr>
          <w:rFonts w:cstheme="minorHAnsi"/>
          <w:b/>
          <w:color w:val="365F91" w:themeColor="accent1" w:themeShade="BF"/>
        </w:rPr>
      </w:pPr>
      <w:r w:rsidRPr="003A0053">
        <w:rPr>
          <w:rFonts w:cstheme="minorHAnsi"/>
          <w:b/>
          <w:color w:val="365F91" w:themeColor="accent1" w:themeShade="BF"/>
        </w:rPr>
        <w:lastRenderedPageBreak/>
        <w:t>ŠIFRA I NAZIV PROGRAMA:</w:t>
      </w:r>
      <w:r w:rsidRPr="003A0053">
        <w:rPr>
          <w:rFonts w:cstheme="minorHAnsi"/>
          <w:b/>
          <w:color w:val="365F91" w:themeColor="accent1" w:themeShade="BF"/>
        </w:rPr>
        <w:tab/>
        <w:t>150 – PRIHODI ZA POSEBNE NAMJENE KORISNIKA</w:t>
      </w:r>
    </w:p>
    <w:p w14:paraId="1EFCEE87" w14:textId="77777777" w:rsidR="00123E1E" w:rsidRPr="003A0053" w:rsidRDefault="00123E1E" w:rsidP="00123E1E">
      <w:pPr>
        <w:spacing w:after="0" w:line="240" w:lineRule="auto"/>
        <w:jc w:val="both"/>
        <w:rPr>
          <w:rFonts w:cstheme="minorHAnsi"/>
          <w:b/>
        </w:rPr>
      </w:pPr>
    </w:p>
    <w:p w14:paraId="685765F1" w14:textId="4D8AF540" w:rsidR="00123E1E" w:rsidRPr="003A0053" w:rsidRDefault="00123E1E" w:rsidP="00123E1E">
      <w:pPr>
        <w:spacing w:after="0" w:line="240" w:lineRule="auto"/>
        <w:jc w:val="both"/>
        <w:rPr>
          <w:rFonts w:cstheme="minorHAnsi"/>
          <w:bCs/>
        </w:rPr>
      </w:pPr>
      <w:r w:rsidRPr="003A0053">
        <w:rPr>
          <w:rFonts w:cstheme="minorHAnsi"/>
          <w:b/>
        </w:rPr>
        <w:t>SVRHA PROGRAMA:</w:t>
      </w:r>
      <w:r w:rsidRPr="003A0053">
        <w:rPr>
          <w:rFonts w:cstheme="minorHAnsi"/>
          <w:bCs/>
        </w:rPr>
        <w:t xml:space="preserve"> Svrha je realizirane prihode od naplate pruženih usluga u ordinacijama dentalne medicine za usluge protetike i usluge snimanja zubi u zubnom rtg-u utrošiti za tekuće i posebne namjene Doma zdravlja Karlova</w:t>
      </w:r>
      <w:r w:rsidR="000165F5" w:rsidRPr="003A0053">
        <w:rPr>
          <w:rFonts w:cstheme="minorHAnsi"/>
          <w:bCs/>
        </w:rPr>
        <w:t>čke županije</w:t>
      </w:r>
      <w:r w:rsidRPr="003A0053">
        <w:rPr>
          <w:rFonts w:cstheme="minorHAnsi"/>
          <w:bCs/>
        </w:rPr>
        <w:t>. Prihodi za posebne namjene korisnika su prihodi od sufinanciranja usluga; prihodi od dopunskog osiguranja te ostali izvanredni prihodi (refundacija šteta-osiguranja.; refundacija plaća doktora i slično.) Sredstva su planirana za financiranje rashoda za zaposlene i za financiranje  materijalnih rashoda.</w:t>
      </w:r>
    </w:p>
    <w:p w14:paraId="7BEEB187" w14:textId="77777777" w:rsidR="00123E1E" w:rsidRPr="003A0053" w:rsidRDefault="00123E1E" w:rsidP="00123E1E">
      <w:pPr>
        <w:spacing w:after="0" w:line="240" w:lineRule="auto"/>
        <w:jc w:val="both"/>
        <w:rPr>
          <w:rFonts w:cstheme="minorHAnsi"/>
          <w:b/>
        </w:rPr>
      </w:pPr>
    </w:p>
    <w:p w14:paraId="0F1D863A" w14:textId="77777777" w:rsidR="00123E1E" w:rsidRPr="003A0053" w:rsidRDefault="00123E1E" w:rsidP="00123E1E">
      <w:pPr>
        <w:spacing w:after="0" w:line="240" w:lineRule="auto"/>
        <w:jc w:val="both"/>
        <w:rPr>
          <w:rFonts w:cstheme="minorHAnsi"/>
          <w:bCs/>
          <w:i/>
          <w:iCs/>
        </w:rPr>
      </w:pPr>
      <w:r w:rsidRPr="003A0053">
        <w:rPr>
          <w:rFonts w:cstheme="minorHAnsi"/>
          <w:b/>
        </w:rPr>
        <w:t xml:space="preserve">POVEZANOST PROGRAMA SA STRATEŠKIM DOKUMENTIMA I GODIŠNJIM PLANOM RADA: </w:t>
      </w:r>
    </w:p>
    <w:p w14:paraId="7AB30E0C" w14:textId="77777777" w:rsidR="00123E1E" w:rsidRPr="003A0053" w:rsidRDefault="00123E1E" w:rsidP="00123E1E">
      <w:pPr>
        <w:spacing w:after="0" w:line="240" w:lineRule="auto"/>
        <w:jc w:val="both"/>
        <w:rPr>
          <w:rFonts w:cstheme="minorHAnsi"/>
          <w:b/>
        </w:rPr>
      </w:pPr>
      <w:r w:rsidRPr="003A0053">
        <w:rPr>
          <w:rFonts w:eastAsia="Times New Roman" w:cstheme="minorHAnsi"/>
          <w:color w:val="000000"/>
          <w:lang w:eastAsia="ar-SA"/>
        </w:rPr>
        <w:t xml:space="preserve">Ugovaranje novih djelatnosti koje ustanova sukladno zakonu može pružati je našoj ustanovi najznačajniji izvor financiranja te opstanka javno-zdravstvene usluge. </w:t>
      </w:r>
      <w:r w:rsidRPr="003A0053">
        <w:rPr>
          <w:rFonts w:cstheme="minorHAnsi"/>
          <w:lang w:eastAsia="ar-SA"/>
        </w:rPr>
        <w:t xml:space="preserve">Cilj je najbolje moguće zbrinjavanje osiguranika u skladu sa postojećim zakonskim propisima, uz primjenu suvremenih dostignuća medicinske znanosti i prakse, pružanje što kvalitetnije zdravstvene zaštite i podizanje iste na viši novo. </w:t>
      </w:r>
    </w:p>
    <w:p w14:paraId="422EDE4A" w14:textId="77777777" w:rsidR="00123E1E" w:rsidRPr="003A0053" w:rsidRDefault="00123E1E" w:rsidP="00123E1E">
      <w:pPr>
        <w:spacing w:after="0" w:line="240" w:lineRule="auto"/>
        <w:jc w:val="both"/>
        <w:rPr>
          <w:rFonts w:cstheme="minorHAnsi"/>
          <w:b/>
        </w:rPr>
      </w:pPr>
    </w:p>
    <w:p w14:paraId="1B12A782" w14:textId="77777777" w:rsidR="00123E1E" w:rsidRPr="003A0053" w:rsidRDefault="00123E1E" w:rsidP="00123E1E">
      <w:pPr>
        <w:spacing w:after="0" w:line="240" w:lineRule="auto"/>
        <w:jc w:val="both"/>
        <w:rPr>
          <w:rFonts w:cstheme="minorHAnsi"/>
          <w:bCs/>
        </w:rPr>
      </w:pPr>
      <w:r w:rsidRPr="003A0053">
        <w:rPr>
          <w:rFonts w:cstheme="minorHAnsi"/>
          <w:b/>
        </w:rPr>
        <w:t xml:space="preserve">ZAKONSKE I DRUGE PODLOGE NA KOJIMA SE PROGRAM ZASNIVA: </w:t>
      </w:r>
      <w:r w:rsidRPr="003A0053">
        <w:rPr>
          <w:rFonts w:cstheme="minorHAnsi"/>
          <w:bCs/>
        </w:rPr>
        <w:t>Ugovori  s HZZO-om i drugi propisi koji uređuju odvijanje i ugovaranje zdravstvene zaštite; kao i svi propisi iz područja radno – pravnih odnosa.</w:t>
      </w:r>
    </w:p>
    <w:p w14:paraId="35B0EBE9" w14:textId="77777777" w:rsidR="00123E1E" w:rsidRPr="003A0053" w:rsidRDefault="00123E1E" w:rsidP="00123E1E">
      <w:pPr>
        <w:spacing w:after="0" w:line="240" w:lineRule="auto"/>
        <w:jc w:val="both"/>
        <w:rPr>
          <w:rFonts w:cstheme="minorHAnsi"/>
          <w:b/>
        </w:rPr>
      </w:pPr>
    </w:p>
    <w:p w14:paraId="5F5720A2" w14:textId="77777777" w:rsidR="00123E1E" w:rsidRPr="003A0053" w:rsidRDefault="00123E1E" w:rsidP="00123E1E">
      <w:pPr>
        <w:spacing w:after="0" w:line="240" w:lineRule="auto"/>
        <w:jc w:val="both"/>
        <w:rPr>
          <w:rFonts w:cstheme="minorHAnsi"/>
          <w:bCs/>
        </w:rPr>
      </w:pPr>
      <w:r w:rsidRPr="003A0053">
        <w:rPr>
          <w:rFonts w:cstheme="minorHAnsi"/>
          <w:b/>
        </w:rPr>
        <w:t xml:space="preserve">ISHODIŠTE I POKAZATELJI NA KOJIMA SE ZASNIVAJU IZRAČUNI I OCJENE POTREBNIH SREDSTAVA ZA PROVOĐENJE PROGRAMA: </w:t>
      </w:r>
    </w:p>
    <w:p w14:paraId="2C8BE2A2" w14:textId="4BEFEB27" w:rsidR="00123E1E" w:rsidRPr="003A0053" w:rsidRDefault="005C5C14" w:rsidP="00651210">
      <w:pPr>
        <w:suppressAutoHyphens/>
        <w:snapToGrid w:val="0"/>
        <w:spacing w:after="0" w:line="240" w:lineRule="auto"/>
        <w:ind w:right="225"/>
        <w:jc w:val="both"/>
        <w:rPr>
          <w:rFonts w:cstheme="minorHAnsi"/>
          <w:lang w:eastAsia="ar-SA"/>
        </w:rPr>
      </w:pPr>
      <w:r w:rsidRPr="003A0053">
        <w:rPr>
          <w:rFonts w:cstheme="minorHAnsi"/>
          <w:bCs/>
        </w:rPr>
        <w:t>Planirani iznos sredstava za 2025. godinu je 5</w:t>
      </w:r>
      <w:r w:rsidR="00197C01">
        <w:rPr>
          <w:rFonts w:cstheme="minorHAnsi"/>
          <w:bCs/>
        </w:rPr>
        <w:t>41</w:t>
      </w:r>
      <w:r w:rsidRPr="003A0053">
        <w:rPr>
          <w:rFonts w:cstheme="minorHAnsi"/>
          <w:bCs/>
        </w:rPr>
        <w:t>.</w:t>
      </w:r>
      <w:r w:rsidR="00197C01">
        <w:rPr>
          <w:rFonts w:cstheme="minorHAnsi"/>
          <w:bCs/>
        </w:rPr>
        <w:t>664</w:t>
      </w:r>
      <w:r w:rsidRPr="003A0053">
        <w:rPr>
          <w:rFonts w:cstheme="minorHAnsi"/>
          <w:bCs/>
        </w:rPr>
        <w:t xml:space="preserve">,00 EUR . To je </w:t>
      </w:r>
      <w:r w:rsidR="00197C01">
        <w:rPr>
          <w:rFonts w:cstheme="minorHAnsi"/>
          <w:bCs/>
        </w:rPr>
        <w:t>smanjenje</w:t>
      </w:r>
      <w:r w:rsidRPr="003A0053">
        <w:rPr>
          <w:rFonts w:cstheme="minorHAnsi"/>
          <w:bCs/>
        </w:rPr>
        <w:t xml:space="preserve"> za </w:t>
      </w:r>
      <w:r w:rsidR="00197C01">
        <w:rPr>
          <w:rFonts w:cstheme="minorHAnsi"/>
          <w:bCs/>
        </w:rPr>
        <w:t>3.000,00</w:t>
      </w:r>
      <w:r w:rsidRPr="003A0053">
        <w:rPr>
          <w:rFonts w:cstheme="minorHAnsi"/>
          <w:bCs/>
        </w:rPr>
        <w:t xml:space="preserve"> EUR u odnosu na prethodni plan.</w:t>
      </w:r>
      <w:r w:rsidRPr="003A0053">
        <w:rPr>
          <w:rFonts w:cstheme="minorHAnsi"/>
          <w:b/>
          <w:lang w:eastAsia="ar-SA"/>
        </w:rPr>
        <w:t xml:space="preserve"> Iznos </w:t>
      </w:r>
      <w:r w:rsidR="00197C01">
        <w:rPr>
          <w:rFonts w:cstheme="minorHAnsi"/>
          <w:b/>
          <w:lang w:eastAsia="ar-SA"/>
        </w:rPr>
        <w:t>smanjenja</w:t>
      </w:r>
      <w:r w:rsidRPr="003A0053">
        <w:rPr>
          <w:rFonts w:cstheme="minorHAnsi"/>
          <w:b/>
          <w:lang w:eastAsia="ar-SA"/>
        </w:rPr>
        <w:t xml:space="preserve"> iz ov</w:t>
      </w:r>
      <w:r w:rsidR="00CF6E36">
        <w:rPr>
          <w:rFonts w:cstheme="minorHAnsi"/>
          <w:b/>
          <w:lang w:eastAsia="ar-SA"/>
        </w:rPr>
        <w:t xml:space="preserve">og izvora </w:t>
      </w:r>
      <w:r w:rsidRPr="003A0053">
        <w:rPr>
          <w:rFonts w:cstheme="minorHAnsi"/>
          <w:b/>
          <w:lang w:eastAsia="ar-SA"/>
        </w:rPr>
        <w:t xml:space="preserve">financijskog plana </w:t>
      </w:r>
      <w:r w:rsidRPr="003A0053">
        <w:rPr>
          <w:rFonts w:cstheme="minorHAnsi"/>
          <w:lang w:eastAsia="ar-SA"/>
        </w:rPr>
        <w:t xml:space="preserve">se odnosi na </w:t>
      </w:r>
      <w:r w:rsidR="00CF6E36">
        <w:rPr>
          <w:rFonts w:cstheme="minorHAnsi"/>
          <w:lang w:eastAsia="ar-SA"/>
        </w:rPr>
        <w:t xml:space="preserve">povećanje stavke plaće za OJ Ozalj u iznosu od 7.000,00 EUR i smanjenja za 10.000,00 EUR na kontu 322 rashodi za materijal i energiju i  na kontu 312 ostali rashodi za zaposlene </w:t>
      </w:r>
      <w:r w:rsidR="00651210" w:rsidRPr="003A0053">
        <w:rPr>
          <w:rFonts w:cstheme="minorHAnsi"/>
          <w:lang w:eastAsia="ar-SA"/>
        </w:rPr>
        <w:t xml:space="preserve"> </w:t>
      </w:r>
      <w:r w:rsidRPr="003A0053">
        <w:rPr>
          <w:rFonts w:cstheme="minorHAnsi"/>
          <w:lang w:eastAsia="ar-SA"/>
        </w:rPr>
        <w:t xml:space="preserve">županije. </w:t>
      </w:r>
      <w:bookmarkStart w:id="21" w:name="_Hlk199237698"/>
      <w:r w:rsidRPr="003A0053">
        <w:rPr>
          <w:rFonts w:cstheme="minorHAnsi"/>
          <w:b/>
          <w:bCs/>
          <w:lang w:eastAsia="ar-SA"/>
        </w:rPr>
        <w:t>Indeks ostvarenja</w:t>
      </w:r>
      <w:r w:rsidRPr="003A0053">
        <w:rPr>
          <w:rFonts w:cstheme="minorHAnsi"/>
          <w:lang w:eastAsia="ar-SA"/>
        </w:rPr>
        <w:t xml:space="preserve"> je iznosio </w:t>
      </w:r>
      <w:r w:rsidR="00CF6E36">
        <w:rPr>
          <w:rFonts w:cstheme="minorHAnsi"/>
          <w:b/>
          <w:bCs/>
          <w:lang w:eastAsia="ar-SA"/>
        </w:rPr>
        <w:t>99,45</w:t>
      </w:r>
      <w:r w:rsidRPr="003A0053">
        <w:rPr>
          <w:rFonts w:cstheme="minorHAnsi"/>
          <w:b/>
          <w:bCs/>
          <w:lang w:eastAsia="ar-SA"/>
        </w:rPr>
        <w:t xml:space="preserve"> %</w:t>
      </w:r>
      <w:r w:rsidRPr="003A0053">
        <w:rPr>
          <w:rFonts w:cstheme="minorHAnsi"/>
          <w:lang w:eastAsia="ar-SA"/>
        </w:rPr>
        <w:t xml:space="preserve">. </w:t>
      </w:r>
      <w:bookmarkEnd w:id="21"/>
    </w:p>
    <w:p w14:paraId="0D823D64" w14:textId="77777777" w:rsidR="00123E1E" w:rsidRPr="003A0053" w:rsidRDefault="00123E1E" w:rsidP="00123E1E">
      <w:pPr>
        <w:spacing w:after="0" w:line="240" w:lineRule="auto"/>
        <w:jc w:val="both"/>
        <w:rPr>
          <w:rFonts w:cstheme="minorHAnsi"/>
          <w:b/>
        </w:rPr>
      </w:pPr>
    </w:p>
    <w:p w14:paraId="5879E551" w14:textId="77777777" w:rsidR="00123E1E" w:rsidRPr="003A0053" w:rsidRDefault="00123E1E" w:rsidP="00123E1E">
      <w:pPr>
        <w:spacing w:after="0" w:line="240" w:lineRule="auto"/>
        <w:jc w:val="both"/>
        <w:rPr>
          <w:rFonts w:eastAsia="Times New Roman" w:cstheme="minorHAnsi"/>
          <w:color w:val="000000"/>
        </w:rPr>
      </w:pPr>
      <w:r w:rsidRPr="003A0053">
        <w:rPr>
          <w:rFonts w:cstheme="minorHAnsi"/>
          <w:b/>
        </w:rPr>
        <w:t xml:space="preserve">IZVJEŠTAJ O POSTIGNUTIM CILJEVIMA I REZULTATIMA PROGRAMA TEMELJENIM NA POKAZATELJIMA USPJEŠNOSTI U PRETHODNOJ GODINI: </w:t>
      </w:r>
      <w:bookmarkStart w:id="22" w:name="_Hlk114123096"/>
    </w:p>
    <w:p w14:paraId="7A30F05B" w14:textId="36563276" w:rsidR="00123E1E" w:rsidRPr="003A0053" w:rsidRDefault="00123E1E" w:rsidP="00123E1E">
      <w:pPr>
        <w:spacing w:after="0" w:line="240" w:lineRule="auto"/>
        <w:jc w:val="both"/>
        <w:rPr>
          <w:rFonts w:cstheme="minorHAnsi"/>
        </w:rPr>
      </w:pPr>
      <w:r w:rsidRPr="003A0053">
        <w:rPr>
          <w:rFonts w:eastAsia="Times New Roman" w:cstheme="minorHAnsi"/>
          <w:color w:val="000000"/>
        </w:rPr>
        <w:t>Iz ove aktivnosti  je Dom zdravlja Karlovačke Županije financirao plaće zaposlenika, ostale rashode za zaposlene i rashode za materijal i energiju</w:t>
      </w:r>
      <w:r w:rsidR="00816B2C" w:rsidRPr="003A0053">
        <w:rPr>
          <w:rFonts w:eastAsia="Times New Roman" w:cstheme="minorHAnsi"/>
          <w:color w:val="000000"/>
        </w:rPr>
        <w:t>, odnosno sitan inventar i auto gume. Planirana sredstva će se utrošiti na bruto plaću za zaposlenike i na nabavku medicinskog  sitnog inventara za opremanje ambulanti Doma zdravlja Karlova</w:t>
      </w:r>
      <w:r w:rsidR="00C13B97" w:rsidRPr="003A0053">
        <w:rPr>
          <w:rFonts w:eastAsia="Times New Roman" w:cstheme="minorHAnsi"/>
          <w:color w:val="000000"/>
        </w:rPr>
        <w:t>čke županije</w:t>
      </w:r>
      <w:r w:rsidR="00816B2C" w:rsidRPr="003A0053">
        <w:rPr>
          <w:rFonts w:eastAsia="Times New Roman" w:cstheme="minorHAnsi"/>
          <w:color w:val="000000"/>
        </w:rPr>
        <w:t>.</w:t>
      </w:r>
      <w:bookmarkEnd w:id="22"/>
    </w:p>
    <w:p w14:paraId="5BDAE09A" w14:textId="77777777" w:rsidR="007E498E" w:rsidRPr="003A0053" w:rsidRDefault="007E498E" w:rsidP="00123E1E">
      <w:pPr>
        <w:spacing w:after="0" w:line="240" w:lineRule="auto"/>
        <w:jc w:val="both"/>
        <w:rPr>
          <w:rFonts w:cstheme="minorHAnsi"/>
          <w:b/>
        </w:rPr>
      </w:pPr>
    </w:p>
    <w:p w14:paraId="4281B97C" w14:textId="1BC125FB" w:rsidR="00123E1E" w:rsidRPr="003A0053" w:rsidRDefault="00123E1E" w:rsidP="00123E1E">
      <w:pPr>
        <w:spacing w:after="0" w:line="240" w:lineRule="auto"/>
        <w:jc w:val="both"/>
        <w:rPr>
          <w:rFonts w:cstheme="minorHAnsi"/>
          <w:b/>
        </w:rPr>
      </w:pPr>
      <w:r w:rsidRPr="003A0053">
        <w:rPr>
          <w:rFonts w:cstheme="minorHAnsi"/>
          <w:b/>
        </w:rPr>
        <w:t xml:space="preserve">POKAZATELJI USPJEŠNOSTI PROGRAMA: </w:t>
      </w:r>
    </w:p>
    <w:p w14:paraId="261D78F7" w14:textId="77777777" w:rsidR="00123E1E" w:rsidRPr="003A0053" w:rsidRDefault="00123E1E" w:rsidP="00123E1E">
      <w:pPr>
        <w:spacing w:after="0" w:line="240" w:lineRule="auto"/>
        <w:rPr>
          <w:rFonts w:cstheme="minorHAnsi"/>
          <w:b/>
        </w:rPr>
      </w:pPr>
    </w:p>
    <w:tbl>
      <w:tblPr>
        <w:tblStyle w:val="Reetkatablice"/>
        <w:tblW w:w="9634" w:type="dxa"/>
        <w:tblLayout w:type="fixed"/>
        <w:tblLook w:val="04A0" w:firstRow="1" w:lastRow="0" w:firstColumn="1" w:lastColumn="0" w:noHBand="0" w:noVBand="1"/>
      </w:tblPr>
      <w:tblGrid>
        <w:gridCol w:w="1980"/>
        <w:gridCol w:w="2410"/>
        <w:gridCol w:w="992"/>
        <w:gridCol w:w="2126"/>
        <w:gridCol w:w="2126"/>
      </w:tblGrid>
      <w:tr w:rsidR="00123E1E" w:rsidRPr="003A0053" w14:paraId="69770C07" w14:textId="77777777" w:rsidTr="00CF57DF">
        <w:trPr>
          <w:trHeight w:val="634"/>
        </w:trPr>
        <w:tc>
          <w:tcPr>
            <w:tcW w:w="1980" w:type="dxa"/>
            <w:vAlign w:val="center"/>
          </w:tcPr>
          <w:p w14:paraId="53B6580C" w14:textId="77777777" w:rsidR="00123E1E" w:rsidRPr="003A0053" w:rsidRDefault="00123E1E" w:rsidP="00CF57DF">
            <w:pPr>
              <w:jc w:val="center"/>
              <w:rPr>
                <w:rFonts w:cstheme="minorHAnsi"/>
                <w:b/>
              </w:rPr>
            </w:pPr>
            <w:r w:rsidRPr="003A0053">
              <w:rPr>
                <w:rFonts w:cstheme="minorHAnsi"/>
                <w:b/>
              </w:rPr>
              <w:t>Pokazatelj uspješnosti</w:t>
            </w:r>
          </w:p>
        </w:tc>
        <w:tc>
          <w:tcPr>
            <w:tcW w:w="2410" w:type="dxa"/>
            <w:vAlign w:val="center"/>
          </w:tcPr>
          <w:p w14:paraId="155CA6AB" w14:textId="77777777" w:rsidR="00123E1E" w:rsidRPr="003A0053" w:rsidRDefault="00123E1E" w:rsidP="00CF57DF">
            <w:pPr>
              <w:jc w:val="center"/>
              <w:rPr>
                <w:rFonts w:cstheme="minorHAnsi"/>
                <w:b/>
              </w:rPr>
            </w:pPr>
            <w:r w:rsidRPr="003A0053">
              <w:rPr>
                <w:rFonts w:cstheme="minorHAnsi"/>
                <w:b/>
              </w:rPr>
              <w:t>Definicija</w:t>
            </w:r>
          </w:p>
        </w:tc>
        <w:tc>
          <w:tcPr>
            <w:tcW w:w="992" w:type="dxa"/>
            <w:vAlign w:val="center"/>
          </w:tcPr>
          <w:p w14:paraId="1E72AD96" w14:textId="77777777" w:rsidR="00123E1E" w:rsidRPr="003A0053" w:rsidRDefault="00123E1E" w:rsidP="00CF57DF">
            <w:pPr>
              <w:jc w:val="center"/>
              <w:rPr>
                <w:rFonts w:cstheme="minorHAnsi"/>
                <w:b/>
              </w:rPr>
            </w:pPr>
            <w:r w:rsidRPr="003A0053">
              <w:rPr>
                <w:rFonts w:cstheme="minorHAnsi"/>
                <w:b/>
              </w:rPr>
              <w:t>Jedinica</w:t>
            </w:r>
          </w:p>
        </w:tc>
        <w:tc>
          <w:tcPr>
            <w:tcW w:w="2126" w:type="dxa"/>
            <w:vAlign w:val="center"/>
          </w:tcPr>
          <w:p w14:paraId="307A2790" w14:textId="77777777" w:rsidR="00123E1E" w:rsidRPr="003A0053" w:rsidRDefault="00123E1E" w:rsidP="00CF57DF">
            <w:pPr>
              <w:jc w:val="center"/>
              <w:rPr>
                <w:rFonts w:cstheme="minorHAnsi"/>
                <w:b/>
              </w:rPr>
            </w:pPr>
            <w:r w:rsidRPr="003A0053">
              <w:rPr>
                <w:rFonts w:cstheme="minorHAnsi"/>
                <w:b/>
              </w:rPr>
              <w:t>Polazna vrijednost</w:t>
            </w:r>
          </w:p>
        </w:tc>
        <w:tc>
          <w:tcPr>
            <w:tcW w:w="2126" w:type="dxa"/>
            <w:vAlign w:val="center"/>
          </w:tcPr>
          <w:p w14:paraId="594C9182" w14:textId="0711CD29" w:rsidR="00123E1E" w:rsidRPr="003A0053" w:rsidRDefault="00123E1E" w:rsidP="00CF57DF">
            <w:pPr>
              <w:jc w:val="center"/>
              <w:rPr>
                <w:rFonts w:cstheme="minorHAnsi"/>
                <w:b/>
              </w:rPr>
            </w:pPr>
            <w:r w:rsidRPr="003A0053">
              <w:rPr>
                <w:rFonts w:cstheme="minorHAnsi"/>
                <w:b/>
              </w:rPr>
              <w:t>Ciljana vrijednost 202</w:t>
            </w:r>
            <w:r w:rsidR="00190CE8" w:rsidRPr="003A0053">
              <w:rPr>
                <w:rFonts w:cstheme="minorHAnsi"/>
                <w:b/>
              </w:rPr>
              <w:t>5</w:t>
            </w:r>
            <w:r w:rsidRPr="003A0053">
              <w:rPr>
                <w:rFonts w:cstheme="minorHAnsi"/>
                <w:b/>
              </w:rPr>
              <w:t>.</w:t>
            </w:r>
          </w:p>
        </w:tc>
      </w:tr>
      <w:tr w:rsidR="00123E1E" w:rsidRPr="003A0053" w14:paraId="5AC05F6E" w14:textId="77777777" w:rsidTr="00CF57DF">
        <w:trPr>
          <w:trHeight w:val="207"/>
        </w:trPr>
        <w:tc>
          <w:tcPr>
            <w:tcW w:w="1980" w:type="dxa"/>
          </w:tcPr>
          <w:p w14:paraId="171566A6" w14:textId="77777777" w:rsidR="00123E1E" w:rsidRPr="003A0053" w:rsidRDefault="00123E1E" w:rsidP="00CF57DF">
            <w:pPr>
              <w:rPr>
                <w:rFonts w:cstheme="minorHAnsi"/>
              </w:rPr>
            </w:pPr>
            <w:bookmarkStart w:id="23" w:name="_Hlk113948511"/>
            <w:r w:rsidRPr="003A0053">
              <w:rPr>
                <w:rFonts w:cstheme="minorHAnsi"/>
              </w:rPr>
              <w:t>Redovna isplata obveza prema radnicima</w:t>
            </w:r>
          </w:p>
        </w:tc>
        <w:tc>
          <w:tcPr>
            <w:tcW w:w="2410" w:type="dxa"/>
          </w:tcPr>
          <w:p w14:paraId="2B0FBCAE" w14:textId="77777777" w:rsidR="00123E1E" w:rsidRPr="003A0053" w:rsidRDefault="00123E1E" w:rsidP="00CF57DF">
            <w:pPr>
              <w:rPr>
                <w:rFonts w:cstheme="minorHAnsi"/>
              </w:rPr>
            </w:pPr>
            <w:r w:rsidRPr="003A0053">
              <w:rPr>
                <w:rFonts w:cstheme="minorHAnsi"/>
              </w:rPr>
              <w:t xml:space="preserve">Redovna isplata obveza prema radnicima- prema broju radnika kojim se isplaćuju po ovim programu  </w:t>
            </w:r>
          </w:p>
        </w:tc>
        <w:tc>
          <w:tcPr>
            <w:tcW w:w="992" w:type="dxa"/>
          </w:tcPr>
          <w:p w14:paraId="15C638E7" w14:textId="77777777" w:rsidR="00123E1E" w:rsidRPr="003A0053" w:rsidRDefault="00123E1E" w:rsidP="00CF57DF">
            <w:pPr>
              <w:rPr>
                <w:rFonts w:cstheme="minorHAnsi"/>
                <w:b/>
              </w:rPr>
            </w:pPr>
          </w:p>
          <w:p w14:paraId="7081B9A7" w14:textId="77777777" w:rsidR="00123E1E" w:rsidRPr="003A0053" w:rsidRDefault="00123E1E" w:rsidP="00CF57DF">
            <w:pPr>
              <w:rPr>
                <w:rFonts w:cstheme="minorHAnsi"/>
                <w:b/>
              </w:rPr>
            </w:pPr>
            <w:r w:rsidRPr="003A0053">
              <w:rPr>
                <w:rFonts w:cstheme="minorHAnsi"/>
                <w:b/>
              </w:rPr>
              <w:t xml:space="preserve">Broj </w:t>
            </w:r>
          </w:p>
          <w:p w14:paraId="3BBC1D4D" w14:textId="77777777" w:rsidR="00123E1E" w:rsidRPr="003A0053" w:rsidRDefault="00123E1E" w:rsidP="00CF57DF">
            <w:pPr>
              <w:rPr>
                <w:rFonts w:cstheme="minorHAnsi"/>
                <w:b/>
              </w:rPr>
            </w:pPr>
            <w:r w:rsidRPr="003A0053">
              <w:rPr>
                <w:rFonts w:cstheme="minorHAnsi"/>
                <w:b/>
              </w:rPr>
              <w:t>isplata</w:t>
            </w:r>
          </w:p>
        </w:tc>
        <w:tc>
          <w:tcPr>
            <w:tcW w:w="2126" w:type="dxa"/>
          </w:tcPr>
          <w:p w14:paraId="3ABCE086" w14:textId="77777777" w:rsidR="00123E1E" w:rsidRPr="003A0053" w:rsidRDefault="00123E1E" w:rsidP="00CF57DF">
            <w:pPr>
              <w:jc w:val="center"/>
              <w:rPr>
                <w:rFonts w:cstheme="minorHAnsi"/>
                <w:b/>
              </w:rPr>
            </w:pPr>
          </w:p>
          <w:p w14:paraId="7AFE4E71" w14:textId="77777777" w:rsidR="00123E1E" w:rsidRPr="003A0053" w:rsidRDefault="00123E1E" w:rsidP="00CF57DF">
            <w:pPr>
              <w:jc w:val="center"/>
              <w:rPr>
                <w:rFonts w:cstheme="minorHAnsi"/>
                <w:b/>
              </w:rPr>
            </w:pPr>
          </w:p>
          <w:p w14:paraId="0914361F" w14:textId="33455105" w:rsidR="00123E1E" w:rsidRPr="003A0053" w:rsidRDefault="008601C3" w:rsidP="00CF57DF">
            <w:pPr>
              <w:jc w:val="center"/>
              <w:rPr>
                <w:rFonts w:cstheme="minorHAnsi"/>
                <w:b/>
              </w:rPr>
            </w:pPr>
            <w:r w:rsidRPr="003A0053">
              <w:rPr>
                <w:rFonts w:cstheme="minorHAnsi"/>
                <w:b/>
              </w:rPr>
              <w:t>50</w:t>
            </w:r>
          </w:p>
        </w:tc>
        <w:tc>
          <w:tcPr>
            <w:tcW w:w="2126" w:type="dxa"/>
          </w:tcPr>
          <w:p w14:paraId="676CFA7B" w14:textId="77777777" w:rsidR="00123E1E" w:rsidRPr="003A0053" w:rsidRDefault="00123E1E" w:rsidP="00CF57DF">
            <w:pPr>
              <w:jc w:val="center"/>
              <w:rPr>
                <w:rFonts w:cstheme="minorHAnsi"/>
                <w:b/>
              </w:rPr>
            </w:pPr>
          </w:p>
          <w:p w14:paraId="5AD23BDD" w14:textId="77777777" w:rsidR="00123E1E" w:rsidRPr="003A0053" w:rsidRDefault="00123E1E" w:rsidP="00CF57DF">
            <w:pPr>
              <w:jc w:val="center"/>
              <w:rPr>
                <w:rFonts w:cstheme="minorHAnsi"/>
                <w:b/>
              </w:rPr>
            </w:pPr>
          </w:p>
          <w:p w14:paraId="4E4F7ECD" w14:textId="20201CC7" w:rsidR="00123E1E" w:rsidRPr="003A0053" w:rsidRDefault="008601C3" w:rsidP="00CF57DF">
            <w:pPr>
              <w:jc w:val="center"/>
              <w:rPr>
                <w:rFonts w:cstheme="minorHAnsi"/>
                <w:b/>
              </w:rPr>
            </w:pPr>
            <w:r w:rsidRPr="003A0053">
              <w:rPr>
                <w:rFonts w:cstheme="minorHAnsi"/>
                <w:b/>
              </w:rPr>
              <w:t>70</w:t>
            </w:r>
          </w:p>
        </w:tc>
      </w:tr>
      <w:bookmarkEnd w:id="23"/>
    </w:tbl>
    <w:p w14:paraId="2119DA73" w14:textId="77777777" w:rsidR="00123E1E" w:rsidRPr="003A0053" w:rsidRDefault="00123E1E" w:rsidP="00123E1E">
      <w:pPr>
        <w:spacing w:after="0" w:line="240" w:lineRule="auto"/>
        <w:rPr>
          <w:rFonts w:cstheme="minorHAnsi"/>
          <w:b/>
        </w:rPr>
      </w:pPr>
    </w:p>
    <w:p w14:paraId="77DE3F4C" w14:textId="77777777" w:rsidR="00123E1E" w:rsidRPr="003A0053" w:rsidRDefault="00123E1E" w:rsidP="00123E1E">
      <w:pPr>
        <w:spacing w:after="0" w:line="240" w:lineRule="auto"/>
        <w:rPr>
          <w:rFonts w:cstheme="minorHAnsi"/>
          <w:b/>
        </w:rPr>
      </w:pPr>
      <w:r w:rsidRPr="003A0053">
        <w:rPr>
          <w:rFonts w:cstheme="minorHAnsi"/>
          <w:b/>
        </w:rPr>
        <w:t>NAČIN I SREDSTVA ZA REALIZACIJU PROGRAMA:</w:t>
      </w:r>
    </w:p>
    <w:p w14:paraId="242F386D" w14:textId="77777777" w:rsidR="00123E1E" w:rsidRPr="003A0053" w:rsidRDefault="00123E1E" w:rsidP="00123E1E">
      <w:pPr>
        <w:spacing w:after="0" w:line="240" w:lineRule="auto"/>
        <w:rPr>
          <w:rFonts w:cstheme="minorHAnsi"/>
          <w:b/>
        </w:rPr>
      </w:pPr>
    </w:p>
    <w:tbl>
      <w:tblPr>
        <w:tblStyle w:val="Reetkatablice"/>
        <w:tblW w:w="0" w:type="auto"/>
        <w:tblLook w:val="04A0" w:firstRow="1" w:lastRow="0" w:firstColumn="1" w:lastColumn="0" w:noHBand="0" w:noVBand="1"/>
      </w:tblPr>
      <w:tblGrid>
        <w:gridCol w:w="1987"/>
        <w:gridCol w:w="2555"/>
        <w:gridCol w:w="1224"/>
        <w:gridCol w:w="1389"/>
        <w:gridCol w:w="1265"/>
        <w:gridCol w:w="1209"/>
      </w:tblGrid>
      <w:tr w:rsidR="00123E1E" w:rsidRPr="003A0053" w14:paraId="18FF42F6" w14:textId="77777777" w:rsidTr="00D74A1B">
        <w:tc>
          <w:tcPr>
            <w:tcW w:w="1987" w:type="dxa"/>
            <w:tcBorders>
              <w:top w:val="single" w:sz="4" w:space="0" w:color="auto"/>
              <w:left w:val="single" w:sz="4" w:space="0" w:color="auto"/>
              <w:bottom w:val="single" w:sz="4" w:space="0" w:color="auto"/>
              <w:right w:val="single" w:sz="4" w:space="0" w:color="auto"/>
            </w:tcBorders>
            <w:hideMark/>
          </w:tcPr>
          <w:p w14:paraId="42948424" w14:textId="77777777" w:rsidR="00123E1E" w:rsidRPr="003A0053" w:rsidRDefault="00123E1E" w:rsidP="00CF57DF">
            <w:pPr>
              <w:jc w:val="center"/>
              <w:rPr>
                <w:rFonts w:cstheme="minorHAnsi"/>
                <w:b/>
              </w:rPr>
            </w:pPr>
            <w:r w:rsidRPr="003A0053">
              <w:rPr>
                <w:rFonts w:cstheme="minorHAnsi"/>
                <w:b/>
              </w:rPr>
              <w:t>Šifra aktivnosti/projekta</w:t>
            </w:r>
          </w:p>
        </w:tc>
        <w:tc>
          <w:tcPr>
            <w:tcW w:w="2555" w:type="dxa"/>
            <w:tcBorders>
              <w:top w:val="single" w:sz="4" w:space="0" w:color="auto"/>
              <w:left w:val="single" w:sz="4" w:space="0" w:color="auto"/>
              <w:bottom w:val="single" w:sz="4" w:space="0" w:color="auto"/>
              <w:right w:val="single" w:sz="4" w:space="0" w:color="auto"/>
            </w:tcBorders>
            <w:hideMark/>
          </w:tcPr>
          <w:p w14:paraId="569E2B0C" w14:textId="77777777" w:rsidR="00123E1E" w:rsidRPr="003A0053" w:rsidRDefault="00123E1E" w:rsidP="00CF57DF">
            <w:pPr>
              <w:rPr>
                <w:rFonts w:cstheme="minorHAnsi"/>
                <w:b/>
              </w:rPr>
            </w:pPr>
            <w:r w:rsidRPr="003A0053">
              <w:rPr>
                <w:rFonts w:cstheme="minorHAnsi"/>
                <w:b/>
              </w:rPr>
              <w:t>Naziv aktivnosti / projekta</w:t>
            </w:r>
          </w:p>
        </w:tc>
        <w:tc>
          <w:tcPr>
            <w:tcW w:w="1224" w:type="dxa"/>
            <w:tcBorders>
              <w:top w:val="single" w:sz="4" w:space="0" w:color="auto"/>
              <w:left w:val="single" w:sz="4" w:space="0" w:color="auto"/>
              <w:bottom w:val="single" w:sz="4" w:space="0" w:color="auto"/>
              <w:right w:val="single" w:sz="4" w:space="0" w:color="auto"/>
            </w:tcBorders>
          </w:tcPr>
          <w:p w14:paraId="0CE660A0" w14:textId="6139BC7A" w:rsidR="00123E1E" w:rsidRPr="003A0053" w:rsidRDefault="00123E1E" w:rsidP="00CF57DF">
            <w:pPr>
              <w:jc w:val="center"/>
              <w:rPr>
                <w:rFonts w:cstheme="minorHAnsi"/>
                <w:b/>
              </w:rPr>
            </w:pPr>
            <w:r w:rsidRPr="003A0053">
              <w:rPr>
                <w:rFonts w:cstheme="minorHAnsi"/>
                <w:b/>
              </w:rPr>
              <w:t>Plan 202</w:t>
            </w:r>
            <w:r w:rsidR="00190CE8" w:rsidRPr="003A0053">
              <w:rPr>
                <w:rFonts w:cstheme="minorHAnsi"/>
                <w:b/>
              </w:rPr>
              <w:t>5</w:t>
            </w:r>
            <w:r w:rsidRPr="003A0053">
              <w:rPr>
                <w:rFonts w:cstheme="minorHAnsi"/>
                <w:b/>
              </w:rPr>
              <w:t>.</w:t>
            </w:r>
          </w:p>
        </w:tc>
        <w:tc>
          <w:tcPr>
            <w:tcW w:w="1389" w:type="dxa"/>
            <w:tcBorders>
              <w:top w:val="single" w:sz="4" w:space="0" w:color="auto"/>
              <w:left w:val="single" w:sz="4" w:space="0" w:color="auto"/>
              <w:bottom w:val="single" w:sz="4" w:space="0" w:color="auto"/>
              <w:right w:val="single" w:sz="4" w:space="0" w:color="auto"/>
            </w:tcBorders>
            <w:vAlign w:val="center"/>
          </w:tcPr>
          <w:p w14:paraId="7D1597DD" w14:textId="77777777" w:rsidR="00123E1E" w:rsidRPr="003A0053" w:rsidRDefault="00123E1E" w:rsidP="00CF57DF">
            <w:pPr>
              <w:jc w:val="center"/>
              <w:rPr>
                <w:rFonts w:cstheme="minorHAnsi"/>
                <w:b/>
              </w:rPr>
            </w:pPr>
            <w:r w:rsidRPr="003A0053">
              <w:rPr>
                <w:rFonts w:cstheme="minorHAnsi"/>
                <w:b/>
              </w:rPr>
              <w:t>POVEĆANJE/</w:t>
            </w:r>
          </w:p>
          <w:p w14:paraId="406FECE6" w14:textId="77777777" w:rsidR="00123E1E" w:rsidRPr="003A0053" w:rsidRDefault="00123E1E" w:rsidP="00CF57DF">
            <w:pPr>
              <w:jc w:val="center"/>
              <w:rPr>
                <w:rFonts w:cstheme="minorHAnsi"/>
                <w:b/>
              </w:rPr>
            </w:pPr>
            <w:r w:rsidRPr="003A0053">
              <w:rPr>
                <w:rFonts w:cstheme="minorHAnsi"/>
                <w:b/>
              </w:rPr>
              <w:t>SMANJENJE</w:t>
            </w:r>
          </w:p>
        </w:tc>
        <w:tc>
          <w:tcPr>
            <w:tcW w:w="1265" w:type="dxa"/>
            <w:tcBorders>
              <w:top w:val="single" w:sz="4" w:space="0" w:color="auto"/>
              <w:left w:val="single" w:sz="4" w:space="0" w:color="auto"/>
              <w:bottom w:val="single" w:sz="4" w:space="0" w:color="auto"/>
              <w:right w:val="single" w:sz="4" w:space="0" w:color="auto"/>
            </w:tcBorders>
            <w:vAlign w:val="center"/>
          </w:tcPr>
          <w:p w14:paraId="20E017E3" w14:textId="4EEAE86D" w:rsidR="00123E1E" w:rsidRPr="003A0053" w:rsidRDefault="00123E1E" w:rsidP="00CF57DF">
            <w:pPr>
              <w:jc w:val="center"/>
              <w:rPr>
                <w:rFonts w:cstheme="minorHAnsi"/>
                <w:b/>
              </w:rPr>
            </w:pPr>
            <w:r w:rsidRPr="003A0053">
              <w:rPr>
                <w:rFonts w:cstheme="minorHAnsi"/>
                <w:b/>
              </w:rPr>
              <w:t>NOVI PLAN 202</w:t>
            </w:r>
            <w:r w:rsidR="00190CE8" w:rsidRPr="003A0053">
              <w:rPr>
                <w:rFonts w:cstheme="minorHAnsi"/>
                <w:b/>
              </w:rPr>
              <w:t>5</w:t>
            </w:r>
            <w:r w:rsidRPr="003A0053">
              <w:rPr>
                <w:rFonts w:cstheme="minorHAnsi"/>
                <w:b/>
              </w:rPr>
              <w:t>.</w:t>
            </w:r>
          </w:p>
        </w:tc>
        <w:tc>
          <w:tcPr>
            <w:tcW w:w="1209" w:type="dxa"/>
            <w:tcBorders>
              <w:top w:val="single" w:sz="4" w:space="0" w:color="auto"/>
              <w:left w:val="single" w:sz="4" w:space="0" w:color="auto"/>
              <w:bottom w:val="single" w:sz="4" w:space="0" w:color="auto"/>
              <w:right w:val="single" w:sz="4" w:space="0" w:color="auto"/>
            </w:tcBorders>
            <w:vAlign w:val="center"/>
          </w:tcPr>
          <w:p w14:paraId="50011B42" w14:textId="77777777" w:rsidR="00123E1E" w:rsidRPr="003A0053" w:rsidRDefault="00123E1E" w:rsidP="00CF57DF">
            <w:pPr>
              <w:jc w:val="center"/>
              <w:rPr>
                <w:rFonts w:cstheme="minorHAnsi"/>
                <w:b/>
              </w:rPr>
            </w:pPr>
            <w:r w:rsidRPr="003A0053">
              <w:rPr>
                <w:rFonts w:cstheme="minorHAnsi"/>
                <w:b/>
              </w:rPr>
              <w:t>IND.</w:t>
            </w:r>
          </w:p>
          <w:p w14:paraId="557F8ADE" w14:textId="77777777" w:rsidR="00123E1E" w:rsidRPr="003A0053" w:rsidRDefault="00123E1E" w:rsidP="00CF57DF">
            <w:pPr>
              <w:jc w:val="center"/>
              <w:rPr>
                <w:rFonts w:cstheme="minorHAnsi"/>
                <w:b/>
              </w:rPr>
            </w:pPr>
            <w:r w:rsidRPr="003A0053">
              <w:rPr>
                <w:rFonts w:cstheme="minorHAnsi"/>
                <w:b/>
              </w:rPr>
              <w:t>(5/3)</w:t>
            </w:r>
          </w:p>
        </w:tc>
      </w:tr>
      <w:tr w:rsidR="00123E1E" w:rsidRPr="003A0053" w14:paraId="1C4C5520" w14:textId="77777777" w:rsidTr="00D74A1B">
        <w:tc>
          <w:tcPr>
            <w:tcW w:w="1987" w:type="dxa"/>
            <w:tcBorders>
              <w:top w:val="single" w:sz="4" w:space="0" w:color="auto"/>
              <w:left w:val="single" w:sz="4" w:space="0" w:color="auto"/>
              <w:bottom w:val="single" w:sz="4" w:space="0" w:color="auto"/>
              <w:right w:val="single" w:sz="4" w:space="0" w:color="auto"/>
            </w:tcBorders>
            <w:hideMark/>
          </w:tcPr>
          <w:p w14:paraId="13B8A8D1" w14:textId="77777777" w:rsidR="00123E1E" w:rsidRPr="003A0053" w:rsidRDefault="00123E1E" w:rsidP="00CF57DF">
            <w:pPr>
              <w:jc w:val="center"/>
              <w:rPr>
                <w:rFonts w:cstheme="minorHAnsi"/>
              </w:rPr>
            </w:pPr>
            <w:bookmarkStart w:id="24" w:name="_Hlk114164161"/>
            <w:r w:rsidRPr="003A0053">
              <w:rPr>
                <w:rFonts w:cstheme="minorHAnsi"/>
              </w:rPr>
              <w:t>A100141</w:t>
            </w:r>
          </w:p>
        </w:tc>
        <w:tc>
          <w:tcPr>
            <w:tcW w:w="2555" w:type="dxa"/>
            <w:tcBorders>
              <w:top w:val="single" w:sz="4" w:space="0" w:color="auto"/>
              <w:left w:val="single" w:sz="4" w:space="0" w:color="auto"/>
              <w:bottom w:val="single" w:sz="4" w:space="0" w:color="auto"/>
              <w:right w:val="single" w:sz="4" w:space="0" w:color="auto"/>
            </w:tcBorders>
            <w:hideMark/>
          </w:tcPr>
          <w:p w14:paraId="2E311E69" w14:textId="77777777" w:rsidR="00123E1E" w:rsidRPr="003A0053" w:rsidRDefault="00123E1E" w:rsidP="00CF57DF">
            <w:pPr>
              <w:rPr>
                <w:rFonts w:cstheme="minorHAnsi"/>
              </w:rPr>
            </w:pPr>
            <w:r w:rsidRPr="003A0053">
              <w:rPr>
                <w:rFonts w:cstheme="minorHAnsi"/>
              </w:rPr>
              <w:t xml:space="preserve"> Prihodi za posebne namjene korisnike</w:t>
            </w:r>
          </w:p>
        </w:tc>
        <w:tc>
          <w:tcPr>
            <w:tcW w:w="1224" w:type="dxa"/>
            <w:tcBorders>
              <w:top w:val="single" w:sz="4" w:space="0" w:color="auto"/>
              <w:left w:val="single" w:sz="4" w:space="0" w:color="auto"/>
              <w:bottom w:val="single" w:sz="4" w:space="0" w:color="auto"/>
              <w:right w:val="single" w:sz="4" w:space="0" w:color="auto"/>
            </w:tcBorders>
          </w:tcPr>
          <w:p w14:paraId="2D687CBC" w14:textId="68B8B20C" w:rsidR="00123E1E" w:rsidRPr="003A0053" w:rsidRDefault="00C53091" w:rsidP="00CF57DF">
            <w:pPr>
              <w:jc w:val="right"/>
              <w:rPr>
                <w:rFonts w:cstheme="minorHAnsi"/>
                <w:b/>
                <w:bCs/>
              </w:rPr>
            </w:pPr>
            <w:r>
              <w:rPr>
                <w:rFonts w:cstheme="minorHAnsi"/>
                <w:b/>
                <w:bCs/>
              </w:rPr>
              <w:t>544.664,00</w:t>
            </w:r>
          </w:p>
        </w:tc>
        <w:tc>
          <w:tcPr>
            <w:tcW w:w="1389" w:type="dxa"/>
            <w:tcBorders>
              <w:top w:val="single" w:sz="4" w:space="0" w:color="auto"/>
              <w:left w:val="single" w:sz="4" w:space="0" w:color="auto"/>
              <w:bottom w:val="single" w:sz="4" w:space="0" w:color="auto"/>
              <w:right w:val="single" w:sz="4" w:space="0" w:color="auto"/>
            </w:tcBorders>
          </w:tcPr>
          <w:p w14:paraId="1C8602EE" w14:textId="502BBE48" w:rsidR="00816B2C" w:rsidRPr="003A0053" w:rsidRDefault="00C53091" w:rsidP="00CF57DF">
            <w:pPr>
              <w:jc w:val="right"/>
              <w:rPr>
                <w:rFonts w:cstheme="minorHAnsi"/>
                <w:b/>
                <w:bCs/>
              </w:rPr>
            </w:pPr>
            <w:r>
              <w:rPr>
                <w:rFonts w:cstheme="minorHAnsi"/>
                <w:b/>
                <w:bCs/>
              </w:rPr>
              <w:t>-3000,00</w:t>
            </w:r>
          </w:p>
        </w:tc>
        <w:tc>
          <w:tcPr>
            <w:tcW w:w="1265" w:type="dxa"/>
            <w:tcBorders>
              <w:top w:val="single" w:sz="4" w:space="0" w:color="auto"/>
              <w:left w:val="single" w:sz="4" w:space="0" w:color="auto"/>
              <w:bottom w:val="single" w:sz="4" w:space="0" w:color="auto"/>
              <w:right w:val="single" w:sz="4" w:space="0" w:color="auto"/>
            </w:tcBorders>
          </w:tcPr>
          <w:p w14:paraId="5C2B14A3" w14:textId="250A521D" w:rsidR="00123E1E" w:rsidRPr="003A0053" w:rsidRDefault="00C53091" w:rsidP="00CF57DF">
            <w:pPr>
              <w:jc w:val="right"/>
              <w:rPr>
                <w:rFonts w:cstheme="minorHAnsi"/>
                <w:b/>
                <w:bCs/>
              </w:rPr>
            </w:pPr>
            <w:r>
              <w:rPr>
                <w:rFonts w:cstheme="minorHAnsi"/>
                <w:b/>
                <w:bCs/>
              </w:rPr>
              <w:t>541.664,00</w:t>
            </w:r>
          </w:p>
        </w:tc>
        <w:tc>
          <w:tcPr>
            <w:tcW w:w="1209" w:type="dxa"/>
            <w:tcBorders>
              <w:top w:val="single" w:sz="4" w:space="0" w:color="auto"/>
              <w:left w:val="single" w:sz="4" w:space="0" w:color="auto"/>
              <w:bottom w:val="single" w:sz="4" w:space="0" w:color="auto"/>
              <w:right w:val="single" w:sz="4" w:space="0" w:color="auto"/>
            </w:tcBorders>
          </w:tcPr>
          <w:p w14:paraId="7BC3A98C" w14:textId="15432573" w:rsidR="00123E1E" w:rsidRPr="003A0053" w:rsidRDefault="00C53091" w:rsidP="00CF57DF">
            <w:pPr>
              <w:jc w:val="right"/>
              <w:rPr>
                <w:rFonts w:cstheme="minorHAnsi"/>
                <w:b/>
                <w:bCs/>
              </w:rPr>
            </w:pPr>
            <w:r>
              <w:rPr>
                <w:rFonts w:cstheme="minorHAnsi"/>
                <w:b/>
                <w:bCs/>
              </w:rPr>
              <w:t>99,45</w:t>
            </w:r>
          </w:p>
        </w:tc>
      </w:tr>
      <w:bookmarkEnd w:id="24"/>
      <w:tr w:rsidR="00D74A1B" w:rsidRPr="003A0053" w14:paraId="01FD201B" w14:textId="77777777" w:rsidTr="00D74A1B">
        <w:tc>
          <w:tcPr>
            <w:tcW w:w="1987" w:type="dxa"/>
            <w:tcBorders>
              <w:top w:val="single" w:sz="4" w:space="0" w:color="auto"/>
              <w:left w:val="single" w:sz="4" w:space="0" w:color="auto"/>
              <w:bottom w:val="single" w:sz="4" w:space="0" w:color="auto"/>
              <w:right w:val="single" w:sz="4" w:space="0" w:color="auto"/>
            </w:tcBorders>
          </w:tcPr>
          <w:p w14:paraId="376A6A71" w14:textId="77777777" w:rsidR="00D74A1B" w:rsidRPr="003A0053" w:rsidRDefault="00D74A1B" w:rsidP="00D74A1B">
            <w:pPr>
              <w:jc w:val="center"/>
              <w:rPr>
                <w:rFonts w:cstheme="minorHAnsi"/>
                <w:b/>
              </w:rPr>
            </w:pPr>
          </w:p>
        </w:tc>
        <w:tc>
          <w:tcPr>
            <w:tcW w:w="2555" w:type="dxa"/>
            <w:tcBorders>
              <w:top w:val="single" w:sz="4" w:space="0" w:color="auto"/>
              <w:left w:val="single" w:sz="4" w:space="0" w:color="auto"/>
              <w:bottom w:val="single" w:sz="4" w:space="0" w:color="auto"/>
              <w:right w:val="single" w:sz="4" w:space="0" w:color="auto"/>
            </w:tcBorders>
            <w:hideMark/>
          </w:tcPr>
          <w:p w14:paraId="08824546" w14:textId="77777777" w:rsidR="00D74A1B" w:rsidRPr="003A0053" w:rsidRDefault="00D74A1B" w:rsidP="00D74A1B">
            <w:pPr>
              <w:rPr>
                <w:rFonts w:cstheme="minorHAnsi"/>
                <w:b/>
              </w:rPr>
            </w:pPr>
            <w:r w:rsidRPr="003A0053">
              <w:rPr>
                <w:rFonts w:cstheme="minorHAnsi"/>
                <w:b/>
              </w:rPr>
              <w:t>Ukupno program:</w:t>
            </w:r>
          </w:p>
        </w:tc>
        <w:tc>
          <w:tcPr>
            <w:tcW w:w="1224" w:type="dxa"/>
            <w:tcBorders>
              <w:top w:val="single" w:sz="4" w:space="0" w:color="auto"/>
              <w:left w:val="single" w:sz="4" w:space="0" w:color="auto"/>
              <w:bottom w:val="single" w:sz="4" w:space="0" w:color="auto"/>
              <w:right w:val="single" w:sz="4" w:space="0" w:color="auto"/>
            </w:tcBorders>
          </w:tcPr>
          <w:p w14:paraId="08A84834" w14:textId="3CC8C7F2" w:rsidR="00D74A1B" w:rsidRPr="003A0053" w:rsidRDefault="00D74A1B" w:rsidP="00D74A1B">
            <w:pPr>
              <w:jc w:val="right"/>
              <w:rPr>
                <w:rFonts w:cstheme="minorHAnsi"/>
                <w:b/>
              </w:rPr>
            </w:pPr>
          </w:p>
        </w:tc>
        <w:tc>
          <w:tcPr>
            <w:tcW w:w="1389" w:type="dxa"/>
            <w:tcBorders>
              <w:top w:val="single" w:sz="4" w:space="0" w:color="auto"/>
              <w:left w:val="single" w:sz="4" w:space="0" w:color="auto"/>
              <w:bottom w:val="single" w:sz="4" w:space="0" w:color="auto"/>
              <w:right w:val="single" w:sz="4" w:space="0" w:color="auto"/>
            </w:tcBorders>
          </w:tcPr>
          <w:p w14:paraId="3AE6A817" w14:textId="0544D5C0" w:rsidR="00D74A1B" w:rsidRPr="003A0053" w:rsidRDefault="00D74A1B" w:rsidP="00D74A1B">
            <w:pPr>
              <w:jc w:val="right"/>
              <w:rPr>
                <w:rFonts w:cstheme="minorHAnsi"/>
                <w:b/>
              </w:rPr>
            </w:pPr>
          </w:p>
        </w:tc>
        <w:tc>
          <w:tcPr>
            <w:tcW w:w="1265" w:type="dxa"/>
            <w:tcBorders>
              <w:top w:val="single" w:sz="4" w:space="0" w:color="auto"/>
              <w:left w:val="single" w:sz="4" w:space="0" w:color="auto"/>
              <w:bottom w:val="single" w:sz="4" w:space="0" w:color="auto"/>
              <w:right w:val="single" w:sz="4" w:space="0" w:color="auto"/>
            </w:tcBorders>
          </w:tcPr>
          <w:p w14:paraId="3DCB52D9" w14:textId="6CAB5E12" w:rsidR="00D74A1B" w:rsidRPr="003A0053" w:rsidRDefault="00D74A1B" w:rsidP="00D74A1B">
            <w:pPr>
              <w:jc w:val="right"/>
              <w:rPr>
                <w:rFonts w:cstheme="minorHAnsi"/>
                <w:b/>
              </w:rPr>
            </w:pPr>
          </w:p>
        </w:tc>
        <w:tc>
          <w:tcPr>
            <w:tcW w:w="1209" w:type="dxa"/>
            <w:tcBorders>
              <w:top w:val="single" w:sz="4" w:space="0" w:color="auto"/>
              <w:left w:val="single" w:sz="4" w:space="0" w:color="auto"/>
              <w:bottom w:val="single" w:sz="4" w:space="0" w:color="auto"/>
              <w:right w:val="single" w:sz="4" w:space="0" w:color="auto"/>
            </w:tcBorders>
          </w:tcPr>
          <w:p w14:paraId="3C36162A" w14:textId="1BE649D6" w:rsidR="00D74A1B" w:rsidRPr="003A0053" w:rsidRDefault="00D74A1B" w:rsidP="00D74A1B">
            <w:pPr>
              <w:jc w:val="right"/>
              <w:rPr>
                <w:rFonts w:cstheme="minorHAnsi"/>
                <w:b/>
              </w:rPr>
            </w:pPr>
          </w:p>
        </w:tc>
      </w:tr>
    </w:tbl>
    <w:p w14:paraId="393901FB" w14:textId="77777777" w:rsidR="00123E1E" w:rsidRPr="003A0053" w:rsidRDefault="00123E1E" w:rsidP="00123E1E">
      <w:pPr>
        <w:spacing w:after="0" w:line="240" w:lineRule="auto"/>
        <w:rPr>
          <w:rFonts w:cstheme="minorHAnsi"/>
          <w:b/>
        </w:rPr>
      </w:pPr>
    </w:p>
    <w:p w14:paraId="0B8C9CF7" w14:textId="77777777" w:rsidR="00190CE8" w:rsidRPr="003A0053" w:rsidRDefault="00190CE8" w:rsidP="00123E1E">
      <w:pPr>
        <w:spacing w:after="0" w:line="240" w:lineRule="auto"/>
        <w:rPr>
          <w:rFonts w:cstheme="minorHAnsi"/>
          <w:b/>
        </w:rPr>
      </w:pPr>
    </w:p>
    <w:p w14:paraId="7FA1381C" w14:textId="77777777" w:rsidR="00190CE8" w:rsidRPr="003A0053" w:rsidRDefault="00190CE8" w:rsidP="00123E1E">
      <w:pPr>
        <w:spacing w:after="0" w:line="240" w:lineRule="auto"/>
        <w:rPr>
          <w:rFonts w:cstheme="minorHAnsi"/>
          <w:b/>
        </w:rPr>
      </w:pPr>
    </w:p>
    <w:tbl>
      <w:tblPr>
        <w:tblW w:w="9639" w:type="dxa"/>
        <w:tblInd w:w="-5" w:type="dxa"/>
        <w:tblLayout w:type="fixed"/>
        <w:tblLook w:val="04A0" w:firstRow="1" w:lastRow="0" w:firstColumn="1" w:lastColumn="0" w:noHBand="0" w:noVBand="1"/>
      </w:tblPr>
      <w:tblGrid>
        <w:gridCol w:w="1558"/>
        <w:gridCol w:w="2553"/>
        <w:gridCol w:w="1418"/>
        <w:gridCol w:w="2126"/>
        <w:gridCol w:w="1984"/>
      </w:tblGrid>
      <w:tr w:rsidR="00123E1E" w:rsidRPr="003A0053" w14:paraId="3CF05753" w14:textId="77777777" w:rsidTr="00CF57DF">
        <w:trPr>
          <w:trHeight w:val="305"/>
        </w:trPr>
        <w:tc>
          <w:tcPr>
            <w:tcW w:w="9639" w:type="dxa"/>
            <w:gridSpan w:val="5"/>
            <w:tcBorders>
              <w:top w:val="single" w:sz="4" w:space="0" w:color="auto"/>
              <w:left w:val="single" w:sz="4" w:space="0" w:color="auto"/>
              <w:bottom w:val="single" w:sz="4" w:space="0" w:color="auto"/>
              <w:right w:val="single" w:sz="4" w:space="0" w:color="auto"/>
            </w:tcBorders>
            <w:hideMark/>
          </w:tcPr>
          <w:p w14:paraId="5B0DD6A5" w14:textId="77777777" w:rsidR="00123E1E" w:rsidRPr="003A0053" w:rsidRDefault="00123E1E" w:rsidP="00CF57DF">
            <w:pPr>
              <w:spacing w:after="0" w:line="240" w:lineRule="auto"/>
              <w:rPr>
                <w:rFonts w:eastAsia="Times New Roman" w:cstheme="minorHAnsi"/>
                <w:b/>
                <w:bCs/>
                <w:lang w:eastAsia="hr-HR"/>
              </w:rPr>
            </w:pPr>
            <w:r w:rsidRPr="003A0053">
              <w:rPr>
                <w:rFonts w:eastAsia="Times New Roman" w:cstheme="minorHAnsi"/>
                <w:b/>
                <w:bCs/>
                <w:lang w:eastAsia="hr-HR"/>
              </w:rPr>
              <w:t>Šifra i naziv aktivnosti/projekta u Proračunu:  A100141-Prihodi za posebne namjene korisnika</w:t>
            </w:r>
          </w:p>
        </w:tc>
      </w:tr>
      <w:tr w:rsidR="00123E1E" w:rsidRPr="003A0053" w14:paraId="58EFAC27" w14:textId="77777777" w:rsidTr="00CF57DF">
        <w:trPr>
          <w:trHeight w:val="518"/>
        </w:trPr>
        <w:tc>
          <w:tcPr>
            <w:tcW w:w="9639" w:type="dxa"/>
            <w:gridSpan w:val="5"/>
            <w:vMerge w:val="restart"/>
            <w:tcBorders>
              <w:top w:val="single" w:sz="4" w:space="0" w:color="auto"/>
              <w:left w:val="single" w:sz="4" w:space="0" w:color="auto"/>
              <w:bottom w:val="single" w:sz="4" w:space="0" w:color="auto"/>
              <w:right w:val="single" w:sz="4" w:space="0" w:color="auto"/>
            </w:tcBorders>
            <w:hideMark/>
          </w:tcPr>
          <w:p w14:paraId="6B52EDC1" w14:textId="77777777" w:rsidR="00123E1E" w:rsidRPr="003A0053" w:rsidRDefault="00123E1E" w:rsidP="00CF57DF">
            <w:pPr>
              <w:spacing w:after="0" w:line="240" w:lineRule="auto"/>
              <w:rPr>
                <w:rFonts w:eastAsia="Times New Roman" w:cstheme="minorHAnsi"/>
                <w:b/>
                <w:bCs/>
                <w:color w:val="000000"/>
                <w:lang w:eastAsia="ar-SA"/>
              </w:rPr>
            </w:pPr>
          </w:p>
          <w:p w14:paraId="677806D0" w14:textId="77777777" w:rsidR="00123E1E" w:rsidRPr="003A0053" w:rsidRDefault="00123E1E" w:rsidP="00CF57DF">
            <w:pPr>
              <w:spacing w:after="0" w:line="240" w:lineRule="auto"/>
              <w:rPr>
                <w:rFonts w:cstheme="minorHAnsi"/>
                <w:b/>
                <w:bCs/>
                <w:color w:val="FF0000"/>
              </w:rPr>
            </w:pPr>
            <w:r w:rsidRPr="003A0053">
              <w:rPr>
                <w:rFonts w:eastAsia="Times New Roman" w:cstheme="minorHAnsi"/>
                <w:b/>
                <w:bCs/>
                <w:color w:val="000000"/>
                <w:lang w:eastAsia="ar-SA"/>
              </w:rPr>
              <w:t xml:space="preserve">Ostvareni prihodi po ovoj Aktivnosti troše se  za podmirenje rashoda u djelatnostima koje ostvaruju te prihode – za plaće zdravstvenih radnika  i ostale  materijalne rashode potrebne za odvijanje djelatnosti </w:t>
            </w:r>
          </w:p>
          <w:p w14:paraId="02AA4397" w14:textId="77777777" w:rsidR="00123E1E" w:rsidRPr="003A0053" w:rsidRDefault="00123E1E" w:rsidP="00CF57DF">
            <w:pPr>
              <w:spacing w:after="0" w:line="240" w:lineRule="auto"/>
              <w:rPr>
                <w:rFonts w:eastAsia="Times New Roman" w:cstheme="minorHAnsi"/>
                <w:color w:val="000000"/>
                <w:lang w:eastAsia="hr-HR"/>
              </w:rPr>
            </w:pPr>
          </w:p>
        </w:tc>
      </w:tr>
      <w:tr w:rsidR="00123E1E" w:rsidRPr="003A0053" w14:paraId="55F17769" w14:textId="77777777" w:rsidTr="00CF57DF">
        <w:trPr>
          <w:trHeight w:val="518"/>
        </w:trPr>
        <w:tc>
          <w:tcPr>
            <w:tcW w:w="9639" w:type="dxa"/>
            <w:gridSpan w:val="5"/>
            <w:vMerge/>
            <w:tcBorders>
              <w:top w:val="single" w:sz="4" w:space="0" w:color="auto"/>
              <w:left w:val="single" w:sz="4" w:space="0" w:color="auto"/>
              <w:bottom w:val="single" w:sz="4" w:space="0" w:color="auto"/>
              <w:right w:val="single" w:sz="4" w:space="0" w:color="auto"/>
            </w:tcBorders>
            <w:vAlign w:val="center"/>
            <w:hideMark/>
          </w:tcPr>
          <w:p w14:paraId="7DAC4C21" w14:textId="77777777" w:rsidR="00123E1E" w:rsidRPr="003A0053" w:rsidRDefault="00123E1E" w:rsidP="00CF57DF">
            <w:pPr>
              <w:spacing w:after="0" w:line="240" w:lineRule="auto"/>
              <w:rPr>
                <w:rFonts w:eastAsia="Times New Roman" w:cstheme="minorHAnsi"/>
                <w:color w:val="000000"/>
                <w:lang w:eastAsia="hr-HR"/>
              </w:rPr>
            </w:pPr>
          </w:p>
        </w:tc>
      </w:tr>
      <w:tr w:rsidR="00123E1E" w:rsidRPr="003A0053" w14:paraId="3D0576CF" w14:textId="77777777" w:rsidTr="00CF57DF">
        <w:trPr>
          <w:trHeight w:val="574"/>
        </w:trPr>
        <w:tc>
          <w:tcPr>
            <w:tcW w:w="9639" w:type="dxa"/>
            <w:gridSpan w:val="5"/>
            <w:tcBorders>
              <w:top w:val="single" w:sz="4" w:space="0" w:color="auto"/>
              <w:left w:val="single" w:sz="4" w:space="0" w:color="auto"/>
              <w:bottom w:val="single" w:sz="4" w:space="0" w:color="auto"/>
              <w:right w:val="single" w:sz="4" w:space="0" w:color="auto"/>
            </w:tcBorders>
            <w:noWrap/>
            <w:vAlign w:val="center"/>
          </w:tcPr>
          <w:p w14:paraId="2B7EE6DD" w14:textId="77777777" w:rsidR="00123E1E" w:rsidRPr="003A0053" w:rsidRDefault="00123E1E" w:rsidP="00CF57DF">
            <w:pPr>
              <w:spacing w:after="0" w:line="240" w:lineRule="auto"/>
              <w:jc w:val="center"/>
              <w:rPr>
                <w:rFonts w:cstheme="minorHAnsi"/>
                <w:b/>
              </w:rPr>
            </w:pPr>
          </w:p>
          <w:p w14:paraId="3E6B7F75" w14:textId="77777777" w:rsidR="00123E1E" w:rsidRPr="003A0053" w:rsidRDefault="00123E1E" w:rsidP="00CF57DF">
            <w:pPr>
              <w:spacing w:after="0" w:line="240" w:lineRule="auto"/>
              <w:rPr>
                <w:rFonts w:eastAsia="Times New Roman" w:cstheme="minorHAnsi"/>
                <w:color w:val="000000"/>
                <w:lang w:eastAsia="hr-HR"/>
              </w:rPr>
            </w:pPr>
            <w:r w:rsidRPr="003A0053">
              <w:rPr>
                <w:rFonts w:cstheme="minorHAnsi"/>
                <w:b/>
              </w:rPr>
              <w:t>Pokazatelji rezultata (navesti pokazatelje na razini aktivnosti/projekta):</w:t>
            </w:r>
          </w:p>
        </w:tc>
      </w:tr>
      <w:tr w:rsidR="00123E1E" w:rsidRPr="003A0053" w14:paraId="7A00424D" w14:textId="77777777" w:rsidTr="00CF57DF">
        <w:trPr>
          <w:trHeight w:val="574"/>
        </w:trPr>
        <w:tc>
          <w:tcPr>
            <w:tcW w:w="1558" w:type="dxa"/>
            <w:tcBorders>
              <w:top w:val="single" w:sz="4" w:space="0" w:color="auto"/>
              <w:left w:val="single" w:sz="4" w:space="0" w:color="auto"/>
              <w:bottom w:val="single" w:sz="4" w:space="0" w:color="auto"/>
              <w:right w:val="single" w:sz="4" w:space="0" w:color="auto"/>
            </w:tcBorders>
            <w:noWrap/>
            <w:vAlign w:val="center"/>
            <w:hideMark/>
          </w:tcPr>
          <w:p w14:paraId="15ABABBC" w14:textId="77777777"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Pokazatelj</w:t>
            </w:r>
          </w:p>
          <w:p w14:paraId="75E7F82D" w14:textId="77777777"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Rezultata</w:t>
            </w:r>
          </w:p>
          <w:p w14:paraId="5F28CEFB" w14:textId="77777777" w:rsidR="00123E1E" w:rsidRPr="003A0053" w:rsidRDefault="00123E1E" w:rsidP="00CF57DF">
            <w:pPr>
              <w:spacing w:after="0" w:line="240" w:lineRule="auto"/>
              <w:jc w:val="center"/>
              <w:rPr>
                <w:rFonts w:eastAsia="Times New Roman" w:cstheme="minorHAnsi"/>
                <w:color w:val="000000"/>
                <w:lang w:eastAsia="hr-HR"/>
              </w:rPr>
            </w:pPr>
          </w:p>
        </w:tc>
        <w:tc>
          <w:tcPr>
            <w:tcW w:w="2553" w:type="dxa"/>
            <w:tcBorders>
              <w:top w:val="single" w:sz="4" w:space="0" w:color="auto"/>
              <w:left w:val="nil"/>
              <w:bottom w:val="single" w:sz="4" w:space="0" w:color="auto"/>
              <w:right w:val="single" w:sz="4" w:space="0" w:color="auto"/>
            </w:tcBorders>
            <w:noWrap/>
            <w:vAlign w:val="center"/>
            <w:hideMark/>
          </w:tcPr>
          <w:p w14:paraId="3B995E1B" w14:textId="77777777"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Definicija pokazatelja</w:t>
            </w:r>
          </w:p>
        </w:tc>
        <w:tc>
          <w:tcPr>
            <w:tcW w:w="1418" w:type="dxa"/>
            <w:tcBorders>
              <w:top w:val="single" w:sz="4" w:space="0" w:color="auto"/>
              <w:left w:val="nil"/>
              <w:bottom w:val="single" w:sz="4" w:space="0" w:color="auto"/>
              <w:right w:val="single" w:sz="4" w:space="0" w:color="auto"/>
            </w:tcBorders>
            <w:vAlign w:val="center"/>
          </w:tcPr>
          <w:p w14:paraId="05BC135E" w14:textId="77777777"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Jedinica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3FC3A9" w14:textId="77777777"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 xml:space="preserve">Polazna vrijednost </w:t>
            </w:r>
          </w:p>
        </w:tc>
        <w:tc>
          <w:tcPr>
            <w:tcW w:w="1984" w:type="dxa"/>
            <w:tcBorders>
              <w:top w:val="single" w:sz="4" w:space="0" w:color="auto"/>
              <w:left w:val="nil"/>
              <w:bottom w:val="single" w:sz="4" w:space="0" w:color="auto"/>
              <w:right w:val="single" w:sz="4" w:space="0" w:color="auto"/>
            </w:tcBorders>
            <w:vAlign w:val="center"/>
            <w:hideMark/>
          </w:tcPr>
          <w:p w14:paraId="7841DAF2" w14:textId="77777777"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Ciljana vrijednost</w:t>
            </w:r>
          </w:p>
          <w:p w14:paraId="11796ABB" w14:textId="2C1246E0"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202</w:t>
            </w:r>
            <w:r w:rsidR="00CC4A33" w:rsidRPr="003A0053">
              <w:rPr>
                <w:rFonts w:eastAsia="Times New Roman" w:cstheme="minorHAnsi"/>
                <w:color w:val="000000"/>
                <w:lang w:eastAsia="hr-HR"/>
              </w:rPr>
              <w:t>5</w:t>
            </w:r>
            <w:r w:rsidRPr="003A0053">
              <w:rPr>
                <w:rFonts w:eastAsia="Times New Roman" w:cstheme="minorHAnsi"/>
                <w:color w:val="000000"/>
                <w:lang w:eastAsia="hr-HR"/>
              </w:rPr>
              <w:t>.</w:t>
            </w:r>
          </w:p>
        </w:tc>
      </w:tr>
      <w:tr w:rsidR="00123E1E" w:rsidRPr="003A0053" w14:paraId="34A41CEB" w14:textId="77777777" w:rsidTr="00CF57DF">
        <w:trPr>
          <w:trHeight w:val="58"/>
        </w:trPr>
        <w:tc>
          <w:tcPr>
            <w:tcW w:w="1558" w:type="dxa"/>
            <w:tcBorders>
              <w:top w:val="single" w:sz="4" w:space="0" w:color="auto"/>
              <w:left w:val="single" w:sz="4" w:space="0" w:color="auto"/>
              <w:bottom w:val="single" w:sz="4" w:space="0" w:color="auto"/>
              <w:right w:val="single" w:sz="4" w:space="0" w:color="auto"/>
            </w:tcBorders>
            <w:hideMark/>
          </w:tcPr>
          <w:p w14:paraId="76FC70EA" w14:textId="77777777" w:rsidR="00123E1E" w:rsidRPr="003A0053" w:rsidRDefault="00123E1E" w:rsidP="00CF57DF">
            <w:pPr>
              <w:spacing w:after="0" w:line="240" w:lineRule="auto"/>
              <w:rPr>
                <w:rFonts w:cstheme="minorHAnsi"/>
              </w:rPr>
            </w:pPr>
            <w:r w:rsidRPr="003A0053">
              <w:rPr>
                <w:rFonts w:cstheme="minorHAnsi"/>
              </w:rPr>
              <w:t>Redovna isplata obveza prema radnicima</w:t>
            </w:r>
          </w:p>
          <w:p w14:paraId="1F89040C" w14:textId="77777777" w:rsidR="00123E1E" w:rsidRPr="003A0053" w:rsidRDefault="00123E1E" w:rsidP="00CF57DF">
            <w:pPr>
              <w:rPr>
                <w:rFonts w:eastAsia="Times New Roman" w:cstheme="minorHAnsi"/>
                <w:lang w:eastAsia="hr-HR"/>
              </w:rPr>
            </w:pPr>
          </w:p>
          <w:p w14:paraId="0A692806" w14:textId="77777777" w:rsidR="005214CB" w:rsidRPr="003A0053" w:rsidRDefault="005214CB" w:rsidP="005214CB">
            <w:pPr>
              <w:rPr>
                <w:rFonts w:eastAsia="Times New Roman" w:cstheme="minorHAnsi"/>
                <w:lang w:eastAsia="hr-HR"/>
              </w:rPr>
            </w:pPr>
          </w:p>
        </w:tc>
        <w:tc>
          <w:tcPr>
            <w:tcW w:w="2553" w:type="dxa"/>
            <w:tcBorders>
              <w:top w:val="nil"/>
              <w:left w:val="nil"/>
              <w:bottom w:val="single" w:sz="4" w:space="0" w:color="auto"/>
              <w:right w:val="single" w:sz="4" w:space="0" w:color="auto"/>
            </w:tcBorders>
            <w:noWrap/>
            <w:vAlign w:val="bottom"/>
            <w:hideMark/>
          </w:tcPr>
          <w:p w14:paraId="7F31270C" w14:textId="77777777" w:rsidR="00123E1E" w:rsidRPr="003A0053" w:rsidRDefault="00123E1E" w:rsidP="00CF57DF">
            <w:pPr>
              <w:spacing w:after="0" w:line="240" w:lineRule="auto"/>
              <w:rPr>
                <w:rFonts w:cstheme="minorHAnsi"/>
              </w:rPr>
            </w:pPr>
            <w:r w:rsidRPr="003A0053">
              <w:rPr>
                <w:rFonts w:eastAsia="Times New Roman" w:cstheme="minorHAnsi"/>
                <w:color w:val="000000"/>
                <w:lang w:eastAsia="hr-HR"/>
              </w:rPr>
              <w:t> </w:t>
            </w:r>
            <w:r w:rsidRPr="003A0053">
              <w:rPr>
                <w:rFonts w:cstheme="minorHAnsi"/>
              </w:rPr>
              <w:t>Redovna isplata obveza prema radnicima- prema broju radnika kojim se isplaćuju po ovim programu</w:t>
            </w:r>
          </w:p>
          <w:p w14:paraId="1BB3F265" w14:textId="77777777" w:rsidR="00123E1E" w:rsidRPr="003A0053" w:rsidRDefault="00123E1E" w:rsidP="00CF57DF">
            <w:pPr>
              <w:spacing w:after="0" w:line="240" w:lineRule="auto"/>
              <w:rPr>
                <w:rFonts w:cstheme="minorHAnsi"/>
              </w:rPr>
            </w:pPr>
          </w:p>
          <w:p w14:paraId="6166CA0E" w14:textId="77777777" w:rsidR="00123E1E" w:rsidRPr="003A0053" w:rsidRDefault="00123E1E" w:rsidP="00CF57DF">
            <w:pPr>
              <w:spacing w:after="0" w:line="240" w:lineRule="auto"/>
              <w:rPr>
                <w:rFonts w:cstheme="minorHAnsi"/>
              </w:rPr>
            </w:pPr>
          </w:p>
          <w:p w14:paraId="3F627239" w14:textId="77777777" w:rsidR="00123E1E" w:rsidRPr="003A0053" w:rsidRDefault="00123E1E" w:rsidP="00CF57DF">
            <w:pPr>
              <w:spacing w:after="0" w:line="240" w:lineRule="auto"/>
              <w:rPr>
                <w:rFonts w:cstheme="minorHAnsi"/>
              </w:rPr>
            </w:pPr>
          </w:p>
          <w:p w14:paraId="3EC4C734" w14:textId="77777777" w:rsidR="00123E1E" w:rsidRPr="003A0053" w:rsidRDefault="00123E1E" w:rsidP="00CF57DF">
            <w:pPr>
              <w:spacing w:after="0" w:line="240" w:lineRule="auto"/>
              <w:rPr>
                <w:rFonts w:eastAsia="Times New Roman" w:cstheme="minorHAnsi"/>
                <w:color w:val="000000"/>
                <w:lang w:eastAsia="hr-HR"/>
              </w:rPr>
            </w:pPr>
          </w:p>
        </w:tc>
        <w:tc>
          <w:tcPr>
            <w:tcW w:w="1418" w:type="dxa"/>
            <w:tcBorders>
              <w:top w:val="nil"/>
              <w:left w:val="nil"/>
              <w:bottom w:val="single" w:sz="4" w:space="0" w:color="auto"/>
              <w:right w:val="single" w:sz="4" w:space="0" w:color="auto"/>
            </w:tcBorders>
          </w:tcPr>
          <w:p w14:paraId="1E1AEF35" w14:textId="00AA3E30" w:rsidR="00123E1E" w:rsidRPr="003A0053" w:rsidRDefault="00123E1E" w:rsidP="00CF57DF">
            <w:pPr>
              <w:spacing w:after="0" w:line="240" w:lineRule="auto"/>
              <w:rPr>
                <w:rFonts w:eastAsia="Times New Roman" w:cstheme="minorHAnsi"/>
                <w:color w:val="000000"/>
                <w:lang w:eastAsia="hr-HR"/>
              </w:rPr>
            </w:pPr>
            <w:r w:rsidRPr="003A0053">
              <w:rPr>
                <w:rFonts w:eastAsia="Times New Roman" w:cstheme="minorHAnsi"/>
                <w:color w:val="000000"/>
                <w:lang w:eastAsia="hr-HR"/>
              </w:rPr>
              <w:t>B</w:t>
            </w:r>
            <w:r w:rsidR="005214CB" w:rsidRPr="003A0053">
              <w:rPr>
                <w:rFonts w:eastAsia="Times New Roman" w:cstheme="minorHAnsi"/>
                <w:color w:val="000000"/>
                <w:lang w:eastAsia="hr-HR"/>
              </w:rPr>
              <w:t>r</w:t>
            </w:r>
            <w:r w:rsidRPr="003A0053">
              <w:rPr>
                <w:rFonts w:eastAsia="Times New Roman" w:cstheme="minorHAnsi"/>
                <w:color w:val="000000"/>
                <w:lang w:eastAsia="hr-HR"/>
              </w:rPr>
              <w:t>oj isplata</w:t>
            </w:r>
          </w:p>
        </w:tc>
        <w:tc>
          <w:tcPr>
            <w:tcW w:w="2126" w:type="dxa"/>
            <w:tcBorders>
              <w:top w:val="single" w:sz="4" w:space="0" w:color="auto"/>
              <w:left w:val="single" w:sz="4" w:space="0" w:color="auto"/>
              <w:bottom w:val="single" w:sz="4" w:space="0" w:color="auto"/>
              <w:right w:val="single" w:sz="4" w:space="0" w:color="auto"/>
            </w:tcBorders>
            <w:noWrap/>
            <w:vAlign w:val="bottom"/>
          </w:tcPr>
          <w:p w14:paraId="0A578B84" w14:textId="3FD93DE1" w:rsidR="00123E1E" w:rsidRPr="003A0053" w:rsidRDefault="00816B2C" w:rsidP="00CF57DF">
            <w:pPr>
              <w:spacing w:after="0" w:line="240" w:lineRule="auto"/>
              <w:jc w:val="center"/>
              <w:rPr>
                <w:rFonts w:eastAsia="Times New Roman" w:cstheme="minorHAnsi"/>
                <w:color w:val="000000" w:themeColor="text1"/>
                <w:lang w:eastAsia="hr-HR"/>
              </w:rPr>
            </w:pPr>
            <w:r w:rsidRPr="003A0053">
              <w:rPr>
                <w:rFonts w:eastAsia="Times New Roman" w:cstheme="minorHAnsi"/>
                <w:color w:val="000000" w:themeColor="text1"/>
                <w:lang w:eastAsia="hr-HR"/>
              </w:rPr>
              <w:t>50</w:t>
            </w:r>
          </w:p>
          <w:p w14:paraId="5B8FF076"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3C08D0D5"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39405FC9"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75A764C7"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31D2206D"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6532D26F"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69BFC82F"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7D6FA76F" w14:textId="77777777" w:rsidR="00123E1E" w:rsidRPr="003A0053" w:rsidRDefault="00123E1E" w:rsidP="00CF57DF">
            <w:pPr>
              <w:spacing w:after="0" w:line="240" w:lineRule="auto"/>
              <w:jc w:val="center"/>
              <w:rPr>
                <w:rFonts w:eastAsia="Times New Roman" w:cstheme="minorHAnsi"/>
                <w:color w:val="000000" w:themeColor="text1"/>
                <w:highlight w:val="yellow"/>
                <w:lang w:eastAsia="hr-HR"/>
              </w:rPr>
            </w:pPr>
          </w:p>
        </w:tc>
        <w:tc>
          <w:tcPr>
            <w:tcW w:w="1984" w:type="dxa"/>
            <w:tcBorders>
              <w:top w:val="nil"/>
              <w:left w:val="nil"/>
              <w:bottom w:val="single" w:sz="4" w:space="0" w:color="auto"/>
              <w:right w:val="single" w:sz="4" w:space="0" w:color="auto"/>
            </w:tcBorders>
            <w:noWrap/>
            <w:vAlign w:val="bottom"/>
          </w:tcPr>
          <w:p w14:paraId="3F7750E6" w14:textId="26F05ABB" w:rsidR="00123E1E" w:rsidRPr="003A0053" w:rsidRDefault="00816B2C"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70</w:t>
            </w:r>
          </w:p>
          <w:p w14:paraId="5F675FE5" w14:textId="77777777" w:rsidR="00123E1E" w:rsidRPr="003A0053" w:rsidRDefault="00123E1E" w:rsidP="00CF57DF">
            <w:pPr>
              <w:spacing w:after="0" w:line="240" w:lineRule="auto"/>
              <w:jc w:val="center"/>
              <w:rPr>
                <w:rFonts w:eastAsia="Times New Roman" w:cstheme="minorHAnsi"/>
                <w:color w:val="000000"/>
                <w:lang w:eastAsia="hr-HR"/>
              </w:rPr>
            </w:pPr>
          </w:p>
          <w:p w14:paraId="1BD6B3F4" w14:textId="77777777" w:rsidR="00123E1E" w:rsidRPr="003A0053" w:rsidRDefault="00123E1E" w:rsidP="00CF57DF">
            <w:pPr>
              <w:spacing w:after="0" w:line="240" w:lineRule="auto"/>
              <w:jc w:val="center"/>
              <w:rPr>
                <w:rFonts w:eastAsia="Times New Roman" w:cstheme="minorHAnsi"/>
                <w:color w:val="000000"/>
                <w:lang w:eastAsia="hr-HR"/>
              </w:rPr>
            </w:pPr>
          </w:p>
          <w:p w14:paraId="16C2505D" w14:textId="77777777" w:rsidR="00123E1E" w:rsidRPr="003A0053" w:rsidRDefault="00123E1E" w:rsidP="00CF57DF">
            <w:pPr>
              <w:spacing w:after="0" w:line="240" w:lineRule="auto"/>
              <w:jc w:val="center"/>
              <w:rPr>
                <w:rFonts w:eastAsia="Times New Roman" w:cstheme="minorHAnsi"/>
                <w:color w:val="000000"/>
                <w:lang w:eastAsia="hr-HR"/>
              </w:rPr>
            </w:pPr>
          </w:p>
          <w:p w14:paraId="3791C685" w14:textId="77777777" w:rsidR="00123E1E" w:rsidRPr="003A0053" w:rsidRDefault="00123E1E" w:rsidP="00CF57DF">
            <w:pPr>
              <w:spacing w:after="0" w:line="240" w:lineRule="auto"/>
              <w:jc w:val="center"/>
              <w:rPr>
                <w:rFonts w:eastAsia="Times New Roman" w:cstheme="minorHAnsi"/>
                <w:color w:val="000000"/>
                <w:lang w:eastAsia="hr-HR"/>
              </w:rPr>
            </w:pPr>
          </w:p>
          <w:p w14:paraId="6E79A1C6" w14:textId="77777777" w:rsidR="00123E1E" w:rsidRPr="003A0053" w:rsidRDefault="00123E1E" w:rsidP="00CF57DF">
            <w:pPr>
              <w:spacing w:after="0" w:line="240" w:lineRule="auto"/>
              <w:jc w:val="center"/>
              <w:rPr>
                <w:rFonts w:eastAsia="Times New Roman" w:cstheme="minorHAnsi"/>
                <w:color w:val="000000"/>
                <w:lang w:eastAsia="hr-HR"/>
              </w:rPr>
            </w:pPr>
          </w:p>
          <w:p w14:paraId="4B401161" w14:textId="77777777" w:rsidR="00123E1E" w:rsidRPr="003A0053" w:rsidRDefault="00123E1E" w:rsidP="00CF57DF">
            <w:pPr>
              <w:spacing w:after="0" w:line="240" w:lineRule="auto"/>
              <w:jc w:val="center"/>
              <w:rPr>
                <w:rFonts w:eastAsia="Times New Roman" w:cstheme="minorHAnsi"/>
                <w:color w:val="000000"/>
                <w:lang w:eastAsia="hr-HR"/>
              </w:rPr>
            </w:pPr>
          </w:p>
          <w:p w14:paraId="73E7982B" w14:textId="77777777" w:rsidR="00123E1E" w:rsidRPr="003A0053" w:rsidRDefault="00123E1E" w:rsidP="00CF57DF">
            <w:pPr>
              <w:spacing w:after="0" w:line="240" w:lineRule="auto"/>
              <w:jc w:val="center"/>
              <w:rPr>
                <w:rFonts w:eastAsia="Times New Roman" w:cstheme="minorHAnsi"/>
                <w:color w:val="000000"/>
                <w:lang w:eastAsia="hr-HR"/>
              </w:rPr>
            </w:pPr>
          </w:p>
          <w:p w14:paraId="16C592F9" w14:textId="77777777" w:rsidR="00123E1E" w:rsidRPr="003A0053" w:rsidRDefault="00123E1E" w:rsidP="00CF57DF">
            <w:pPr>
              <w:spacing w:after="0" w:line="240" w:lineRule="auto"/>
              <w:jc w:val="center"/>
              <w:rPr>
                <w:rFonts w:eastAsia="Times New Roman" w:cstheme="minorHAnsi"/>
                <w:color w:val="000000"/>
                <w:highlight w:val="yellow"/>
                <w:lang w:eastAsia="hr-HR"/>
              </w:rPr>
            </w:pPr>
          </w:p>
        </w:tc>
      </w:tr>
    </w:tbl>
    <w:p w14:paraId="618BE881" w14:textId="77777777" w:rsidR="008E7125" w:rsidRPr="003A0053" w:rsidRDefault="008E7125" w:rsidP="00123E1E">
      <w:pPr>
        <w:pBdr>
          <w:bottom w:val="single" w:sz="4" w:space="1" w:color="auto"/>
        </w:pBdr>
        <w:spacing w:after="0" w:line="240" w:lineRule="auto"/>
        <w:rPr>
          <w:rFonts w:cstheme="minorHAnsi"/>
          <w:b/>
          <w:color w:val="365F91" w:themeColor="accent1" w:themeShade="BF"/>
        </w:rPr>
      </w:pPr>
    </w:p>
    <w:p w14:paraId="101F26FB" w14:textId="77777777" w:rsidR="0057272B" w:rsidRDefault="0057272B" w:rsidP="00FD54DD">
      <w:pPr>
        <w:pBdr>
          <w:bottom w:val="single" w:sz="4" w:space="1" w:color="auto"/>
        </w:pBdr>
        <w:spacing w:after="0" w:line="240" w:lineRule="auto"/>
        <w:rPr>
          <w:rFonts w:cstheme="minorHAnsi"/>
          <w:b/>
          <w:color w:val="365F91" w:themeColor="accent1" w:themeShade="BF"/>
        </w:rPr>
      </w:pPr>
    </w:p>
    <w:p w14:paraId="4BDFE1D2" w14:textId="2D0ABDC6" w:rsidR="00123E1E" w:rsidRPr="003A0053" w:rsidRDefault="00123E1E" w:rsidP="00FD54DD">
      <w:pPr>
        <w:pBdr>
          <w:bottom w:val="single" w:sz="4" w:space="1" w:color="auto"/>
        </w:pBdr>
        <w:spacing w:after="0" w:line="240" w:lineRule="auto"/>
        <w:rPr>
          <w:rFonts w:cstheme="minorHAnsi"/>
          <w:b/>
          <w:color w:val="365F91" w:themeColor="accent1" w:themeShade="BF"/>
        </w:rPr>
      </w:pPr>
      <w:r w:rsidRPr="003A0053">
        <w:rPr>
          <w:rFonts w:cstheme="minorHAnsi"/>
          <w:b/>
          <w:color w:val="365F91" w:themeColor="accent1" w:themeShade="BF"/>
        </w:rPr>
        <w:t>ŠIFRA I NAZIV PROGRAMA:151 PRIHODI OD NEFINANCIJSKE IMOVINE I NADOKNADE ŠTETE</w:t>
      </w:r>
    </w:p>
    <w:p w14:paraId="66E7199E" w14:textId="4F638D1B" w:rsidR="00123E1E" w:rsidRPr="003A0053" w:rsidRDefault="00123E1E" w:rsidP="00123E1E">
      <w:pPr>
        <w:spacing w:after="0" w:line="240" w:lineRule="auto"/>
        <w:jc w:val="both"/>
        <w:rPr>
          <w:rFonts w:cstheme="minorHAnsi"/>
          <w:bCs/>
        </w:rPr>
      </w:pPr>
      <w:r w:rsidRPr="003A0053">
        <w:rPr>
          <w:rFonts w:cstheme="minorHAnsi"/>
          <w:b/>
        </w:rPr>
        <w:t xml:space="preserve">SVRHA PROGRAMA: </w:t>
      </w:r>
    </w:p>
    <w:p w14:paraId="4ACEB2F1" w14:textId="77777777" w:rsidR="00123E1E" w:rsidRPr="003A0053" w:rsidRDefault="00123E1E" w:rsidP="00123E1E">
      <w:pPr>
        <w:spacing w:after="0" w:line="240" w:lineRule="auto"/>
        <w:jc w:val="both"/>
        <w:rPr>
          <w:rFonts w:cstheme="minorHAnsi"/>
          <w:bCs/>
        </w:rPr>
      </w:pPr>
      <w:r w:rsidRPr="003A0053">
        <w:rPr>
          <w:rFonts w:cstheme="minorHAnsi"/>
          <w:bCs/>
        </w:rPr>
        <w:t>Sufinanciranje rashoda poslovanja iz drugih izvora da bi se ostvarile sve planirane aktivnosti u tekućoj godini.</w:t>
      </w:r>
      <w:bookmarkStart w:id="25" w:name="_Hlk114127790"/>
      <w:r w:rsidRPr="003A0053">
        <w:rPr>
          <w:rFonts w:cstheme="minorHAnsi"/>
          <w:bCs/>
        </w:rPr>
        <w:t xml:space="preserve"> Planirana sredstva utrošit će se u nabavku opreme kako bi se poboljšala kvaliteta naših usluga.</w:t>
      </w:r>
    </w:p>
    <w:bookmarkEnd w:id="25"/>
    <w:p w14:paraId="634096A3" w14:textId="17327E33" w:rsidR="00123E1E" w:rsidRPr="003A0053" w:rsidRDefault="00123E1E" w:rsidP="00123E1E">
      <w:pPr>
        <w:spacing w:after="0" w:line="240" w:lineRule="auto"/>
        <w:jc w:val="both"/>
        <w:rPr>
          <w:rFonts w:cstheme="minorHAnsi"/>
          <w:bCs/>
        </w:rPr>
      </w:pPr>
      <w:r w:rsidRPr="003A0053">
        <w:rPr>
          <w:rFonts w:cstheme="minorHAnsi"/>
          <w:b/>
        </w:rPr>
        <w:t xml:space="preserve">POVEZANOST PROGRAMA SA STRATEŠKIM DOKUMENTIMA I GODIŠNJIM PLANOM RADA: </w:t>
      </w:r>
    </w:p>
    <w:p w14:paraId="0A5D504F" w14:textId="62675D17" w:rsidR="00123E1E" w:rsidRPr="003A0053" w:rsidRDefault="00123E1E" w:rsidP="00FD54DD">
      <w:pPr>
        <w:spacing w:after="0" w:line="240" w:lineRule="auto"/>
        <w:jc w:val="both"/>
        <w:rPr>
          <w:rFonts w:cstheme="minorHAnsi"/>
          <w:bCs/>
        </w:rPr>
      </w:pPr>
      <w:r w:rsidRPr="003A0053">
        <w:rPr>
          <w:rFonts w:cstheme="minorHAnsi"/>
          <w:bCs/>
        </w:rPr>
        <w:t>Ostvareni  prihodi od rata otkupa stanova i prodaje vozila - cilj je da se sredstva utroše namjenski za nabavku medicinske opreme i opreme za održavanje i zaštitu. Planirana sredstva utrošit će se u nabavku potrebne opreme kako bi se poboljšala kvaliteta naših usluga.</w:t>
      </w:r>
    </w:p>
    <w:p w14:paraId="38DE9621" w14:textId="30DE49A4" w:rsidR="00123E1E" w:rsidRPr="003A0053" w:rsidRDefault="00123E1E" w:rsidP="00123E1E">
      <w:pPr>
        <w:spacing w:after="0" w:line="240" w:lineRule="auto"/>
        <w:jc w:val="both"/>
        <w:rPr>
          <w:rFonts w:cstheme="minorHAnsi"/>
          <w:i/>
        </w:rPr>
      </w:pPr>
      <w:r w:rsidRPr="003A0053">
        <w:rPr>
          <w:rFonts w:cstheme="minorHAnsi"/>
          <w:b/>
        </w:rPr>
        <w:t xml:space="preserve">ZAKONSKE I DRUGE PODLOGE NA KOJIMA SE PROGRAM ZASNIVA: </w:t>
      </w:r>
    </w:p>
    <w:p w14:paraId="4E324901" w14:textId="4856AB7A" w:rsidR="00123E1E" w:rsidRPr="003A0053" w:rsidRDefault="00123E1E" w:rsidP="00123E1E">
      <w:pPr>
        <w:spacing w:after="0" w:line="240" w:lineRule="auto"/>
        <w:jc w:val="both"/>
        <w:rPr>
          <w:rFonts w:cstheme="minorHAnsi"/>
          <w:bCs/>
        </w:rPr>
      </w:pPr>
      <w:r w:rsidRPr="003A0053">
        <w:rPr>
          <w:rFonts w:cstheme="minorHAnsi"/>
          <w:bCs/>
        </w:rPr>
        <w:t>Zakon o zdravstvenoj zaštiti (NN broj:  150/08, 155/09, 71/10, 139/10, 22/11, 84/11, 54/11, 12/12, 70/12, 144/12, 159/13, 154/14, 70/16 i 100/2018,125/19,147/20,119/22,156/22,33/23</w:t>
      </w:r>
      <w:r w:rsidR="0057272B">
        <w:rPr>
          <w:rFonts w:cstheme="minorHAnsi"/>
          <w:bCs/>
        </w:rPr>
        <w:t>,102/25</w:t>
      </w:r>
      <w:r w:rsidRPr="003A0053">
        <w:rPr>
          <w:rFonts w:cstheme="minorHAnsi"/>
          <w:bCs/>
        </w:rPr>
        <w:t>), Zakon o proračunu (NN broj: 87/08, 136/12 i 15/15, 114/21,144/21), Ugovori o otkupu stanova.</w:t>
      </w:r>
    </w:p>
    <w:p w14:paraId="7A277D1B" w14:textId="77777777" w:rsidR="00123E1E" w:rsidRPr="003A0053" w:rsidRDefault="00123E1E" w:rsidP="00123E1E">
      <w:pPr>
        <w:spacing w:after="0" w:line="240" w:lineRule="auto"/>
        <w:jc w:val="both"/>
        <w:rPr>
          <w:rFonts w:cstheme="minorHAnsi"/>
        </w:rPr>
      </w:pPr>
    </w:p>
    <w:p w14:paraId="57F77B87" w14:textId="77777777" w:rsidR="00123E1E" w:rsidRPr="003A0053" w:rsidRDefault="00123E1E" w:rsidP="00123E1E">
      <w:pPr>
        <w:spacing w:after="0" w:line="240" w:lineRule="auto"/>
        <w:jc w:val="both"/>
        <w:rPr>
          <w:rFonts w:cstheme="minorHAnsi"/>
        </w:rPr>
      </w:pPr>
      <w:r w:rsidRPr="003A0053">
        <w:rPr>
          <w:rFonts w:cstheme="minorHAnsi"/>
          <w:b/>
        </w:rPr>
        <w:t xml:space="preserve">ISHODIŠTE I POKAZATELJI NA KOJIMA SE ZASNIVAJU IZRAČUNI I OCJENE POTREBNIH SREDSTAVA ZA PROVOĐENJE PROGRAMA: </w:t>
      </w:r>
    </w:p>
    <w:p w14:paraId="6BA70F30" w14:textId="03814141" w:rsidR="00917FD3" w:rsidRPr="003A0053" w:rsidRDefault="00917FD3" w:rsidP="00917FD3">
      <w:pPr>
        <w:suppressAutoHyphens/>
        <w:snapToGrid w:val="0"/>
        <w:spacing w:after="0" w:line="240" w:lineRule="auto"/>
        <w:ind w:right="225"/>
        <w:jc w:val="both"/>
        <w:rPr>
          <w:rFonts w:cstheme="minorHAnsi"/>
          <w:lang w:eastAsia="ar-SA"/>
        </w:rPr>
      </w:pPr>
      <w:r w:rsidRPr="003A0053">
        <w:rPr>
          <w:rFonts w:cstheme="minorHAnsi"/>
          <w:bCs/>
        </w:rPr>
        <w:t xml:space="preserve">Planirana sredstva u 2025. godini su </w:t>
      </w:r>
      <w:r w:rsidR="0057272B">
        <w:rPr>
          <w:rFonts w:cstheme="minorHAnsi"/>
          <w:bCs/>
        </w:rPr>
        <w:t>37</w:t>
      </w:r>
      <w:r w:rsidRPr="003A0053">
        <w:rPr>
          <w:rFonts w:cstheme="minorHAnsi"/>
          <w:bCs/>
        </w:rPr>
        <w:t>.</w:t>
      </w:r>
      <w:r w:rsidR="0057272B">
        <w:rPr>
          <w:rFonts w:cstheme="minorHAnsi"/>
          <w:bCs/>
        </w:rPr>
        <w:t>5</w:t>
      </w:r>
      <w:r w:rsidRPr="003A0053">
        <w:rPr>
          <w:rFonts w:cstheme="minorHAnsi"/>
          <w:bCs/>
        </w:rPr>
        <w:t xml:space="preserve">00,00 EUR. To je </w:t>
      </w:r>
      <w:r w:rsidR="0057272B">
        <w:rPr>
          <w:rFonts w:cstheme="minorHAnsi"/>
          <w:bCs/>
        </w:rPr>
        <w:t>smanjenje</w:t>
      </w:r>
      <w:r w:rsidRPr="003A0053">
        <w:rPr>
          <w:rFonts w:cstheme="minorHAnsi"/>
          <w:bCs/>
        </w:rPr>
        <w:t xml:space="preserve"> za </w:t>
      </w:r>
      <w:r w:rsidR="0057272B">
        <w:rPr>
          <w:rFonts w:cstheme="minorHAnsi"/>
          <w:bCs/>
        </w:rPr>
        <w:t>10</w:t>
      </w:r>
      <w:r w:rsidRPr="003A0053">
        <w:rPr>
          <w:rFonts w:cstheme="minorHAnsi"/>
          <w:bCs/>
        </w:rPr>
        <w:t>.</w:t>
      </w:r>
      <w:r w:rsidR="0057272B">
        <w:rPr>
          <w:rFonts w:cstheme="minorHAnsi"/>
          <w:bCs/>
        </w:rPr>
        <w:t>5</w:t>
      </w:r>
      <w:r w:rsidRPr="003A0053">
        <w:rPr>
          <w:rFonts w:cstheme="minorHAnsi"/>
          <w:bCs/>
        </w:rPr>
        <w:t>00,00 EUR u odnosu na prethodni plan.</w:t>
      </w:r>
      <w:r w:rsidRPr="003A0053">
        <w:rPr>
          <w:rFonts w:cstheme="minorHAnsi"/>
          <w:b/>
          <w:lang w:eastAsia="ar-SA"/>
        </w:rPr>
        <w:t xml:space="preserve"> </w:t>
      </w:r>
      <w:r w:rsidR="0057272B">
        <w:rPr>
          <w:rFonts w:cstheme="minorHAnsi"/>
          <w:b/>
          <w:lang w:eastAsia="ar-SA"/>
        </w:rPr>
        <w:t xml:space="preserve">Na kontu </w:t>
      </w:r>
      <w:r w:rsidRPr="003A0053">
        <w:rPr>
          <w:rFonts w:cstheme="minorHAnsi"/>
          <w:lang w:eastAsia="ar-SA"/>
        </w:rPr>
        <w:t xml:space="preserve"> </w:t>
      </w:r>
      <w:r w:rsidR="0057272B">
        <w:rPr>
          <w:rFonts w:cstheme="minorHAnsi"/>
          <w:lang w:eastAsia="ar-SA"/>
        </w:rPr>
        <w:t xml:space="preserve">422  smanjen je plan za 2.900,00 EUR i na kontu 323 rashodi za usluge za 8.100,00 EUR. </w:t>
      </w:r>
      <w:r w:rsidRPr="003A0053">
        <w:rPr>
          <w:rFonts w:cstheme="minorHAnsi"/>
          <w:b/>
          <w:bCs/>
          <w:lang w:eastAsia="ar-SA"/>
        </w:rPr>
        <w:t xml:space="preserve">Indeks </w:t>
      </w:r>
      <w:r w:rsidRPr="003A0053">
        <w:rPr>
          <w:rFonts w:cstheme="minorHAnsi"/>
          <w:lang w:eastAsia="ar-SA"/>
        </w:rPr>
        <w:t xml:space="preserve">iznosi </w:t>
      </w:r>
      <w:r w:rsidR="0057272B">
        <w:rPr>
          <w:rFonts w:cstheme="minorHAnsi"/>
          <w:b/>
          <w:bCs/>
          <w:lang w:eastAsia="ar-SA"/>
        </w:rPr>
        <w:t>78</w:t>
      </w:r>
      <w:r w:rsidRPr="003A0053">
        <w:rPr>
          <w:rFonts w:cstheme="minorHAnsi"/>
          <w:b/>
          <w:bCs/>
          <w:lang w:eastAsia="ar-SA"/>
        </w:rPr>
        <w:t>,</w:t>
      </w:r>
      <w:r w:rsidR="0057272B">
        <w:rPr>
          <w:rFonts w:cstheme="minorHAnsi"/>
          <w:b/>
          <w:bCs/>
          <w:lang w:eastAsia="ar-SA"/>
        </w:rPr>
        <w:t>13</w:t>
      </w:r>
      <w:r w:rsidRPr="003A0053">
        <w:rPr>
          <w:rFonts w:cstheme="minorHAnsi"/>
          <w:b/>
          <w:bCs/>
          <w:lang w:eastAsia="ar-SA"/>
        </w:rPr>
        <w:t xml:space="preserve"> %</w:t>
      </w:r>
      <w:r w:rsidRPr="003A0053">
        <w:rPr>
          <w:rFonts w:cstheme="minorHAnsi"/>
          <w:lang w:eastAsia="ar-SA"/>
        </w:rPr>
        <w:t xml:space="preserve"> .</w:t>
      </w:r>
    </w:p>
    <w:p w14:paraId="7E77B3E4" w14:textId="77777777" w:rsidR="00917FD3" w:rsidRPr="003A0053" w:rsidRDefault="00917FD3" w:rsidP="00917FD3">
      <w:pPr>
        <w:spacing w:after="0" w:line="240" w:lineRule="auto"/>
        <w:jc w:val="both"/>
        <w:rPr>
          <w:rFonts w:cstheme="minorHAnsi"/>
          <w:b/>
        </w:rPr>
      </w:pPr>
    </w:p>
    <w:p w14:paraId="7261F214" w14:textId="77777777" w:rsidR="00123E1E" w:rsidRPr="003A0053" w:rsidRDefault="00123E1E" w:rsidP="00123E1E">
      <w:pPr>
        <w:spacing w:after="0" w:line="240" w:lineRule="auto"/>
        <w:jc w:val="both"/>
        <w:rPr>
          <w:rFonts w:cstheme="minorHAnsi"/>
          <w:b/>
        </w:rPr>
      </w:pPr>
      <w:r w:rsidRPr="003A0053">
        <w:rPr>
          <w:rFonts w:cstheme="minorHAnsi"/>
          <w:b/>
        </w:rPr>
        <w:t xml:space="preserve">IZVJEŠTAJ O POSTIGNUTIM CILJEVIMA I REZULTATIMA PROGRAMA TEMELJENIM NA POKAZATELJIMA USPJEŠNOSTI U PRETHODNOJ GODINI: </w:t>
      </w:r>
    </w:p>
    <w:p w14:paraId="502955AB" w14:textId="0F2AEBF6" w:rsidR="008E7125" w:rsidRPr="003A0053" w:rsidRDefault="008E7125" w:rsidP="008E7125">
      <w:pPr>
        <w:spacing w:after="0" w:line="240" w:lineRule="auto"/>
        <w:jc w:val="both"/>
        <w:rPr>
          <w:rFonts w:cstheme="minorHAnsi"/>
          <w:b/>
        </w:rPr>
      </w:pPr>
      <w:r w:rsidRPr="003A0053">
        <w:rPr>
          <w:rFonts w:cstheme="minorHAnsi"/>
          <w:bCs/>
        </w:rPr>
        <w:t>U 2024.godini je samo OJ Duga Resa imala rashode po ovoj aktivnosti u iznosu od 446,04 EUR a prihod iz ove aktivnosti je iznosio 20.806,40 EUR</w:t>
      </w:r>
      <w:r w:rsidR="00123E1E" w:rsidRPr="003A0053">
        <w:rPr>
          <w:rFonts w:cstheme="minorHAnsi"/>
          <w:b/>
        </w:rPr>
        <w:t>.</w:t>
      </w:r>
      <w:r w:rsidRPr="003A0053">
        <w:rPr>
          <w:rFonts w:cstheme="minorHAnsi"/>
          <w:bCs/>
        </w:rPr>
        <w:t xml:space="preserve"> Sredstva su planirana za nabavku nefinancijske imovine kako bi se nabavila potrebna oprema kojom bi se poboljšala kvaliteta pruženih usluga</w:t>
      </w:r>
      <w:r w:rsidRPr="003A0053">
        <w:rPr>
          <w:rFonts w:cstheme="minorHAnsi"/>
          <w:b/>
        </w:rPr>
        <w:t>.</w:t>
      </w:r>
    </w:p>
    <w:p w14:paraId="3290DCBB" w14:textId="5CC8672C" w:rsidR="00123E1E" w:rsidRPr="003A0053" w:rsidRDefault="00123E1E" w:rsidP="00123E1E">
      <w:pPr>
        <w:spacing w:after="0" w:line="240" w:lineRule="auto"/>
        <w:jc w:val="both"/>
        <w:rPr>
          <w:rFonts w:cstheme="minorHAnsi"/>
          <w:b/>
        </w:rPr>
      </w:pPr>
    </w:p>
    <w:p w14:paraId="7A70C853" w14:textId="77777777" w:rsidR="00123E1E" w:rsidRDefault="00123E1E" w:rsidP="00123E1E">
      <w:pPr>
        <w:spacing w:after="0" w:line="240" w:lineRule="auto"/>
        <w:jc w:val="both"/>
        <w:rPr>
          <w:rFonts w:cstheme="minorHAnsi"/>
          <w:b/>
        </w:rPr>
      </w:pPr>
    </w:p>
    <w:p w14:paraId="728D8480" w14:textId="77777777" w:rsidR="0057272B" w:rsidRDefault="0057272B" w:rsidP="00123E1E">
      <w:pPr>
        <w:spacing w:after="0" w:line="240" w:lineRule="auto"/>
        <w:jc w:val="both"/>
        <w:rPr>
          <w:rFonts w:cstheme="minorHAnsi"/>
          <w:b/>
        </w:rPr>
      </w:pPr>
    </w:p>
    <w:p w14:paraId="227419A1" w14:textId="77777777" w:rsidR="0057272B" w:rsidRDefault="0057272B" w:rsidP="00123E1E">
      <w:pPr>
        <w:spacing w:after="0" w:line="240" w:lineRule="auto"/>
        <w:jc w:val="both"/>
        <w:rPr>
          <w:rFonts w:cstheme="minorHAnsi"/>
          <w:b/>
        </w:rPr>
      </w:pPr>
    </w:p>
    <w:p w14:paraId="59E5B8E0" w14:textId="77777777" w:rsidR="0057272B" w:rsidRDefault="0057272B" w:rsidP="00123E1E">
      <w:pPr>
        <w:spacing w:after="0" w:line="240" w:lineRule="auto"/>
        <w:jc w:val="both"/>
        <w:rPr>
          <w:rFonts w:cstheme="minorHAnsi"/>
          <w:b/>
        </w:rPr>
      </w:pPr>
    </w:p>
    <w:p w14:paraId="5659B785" w14:textId="77777777" w:rsidR="0057272B" w:rsidRDefault="0057272B" w:rsidP="00123E1E">
      <w:pPr>
        <w:spacing w:after="0" w:line="240" w:lineRule="auto"/>
        <w:jc w:val="both"/>
        <w:rPr>
          <w:rFonts w:cstheme="minorHAnsi"/>
          <w:b/>
        </w:rPr>
      </w:pPr>
    </w:p>
    <w:p w14:paraId="67A12B65" w14:textId="77777777" w:rsidR="0057272B" w:rsidRPr="003A0053" w:rsidRDefault="0057272B" w:rsidP="00123E1E">
      <w:pPr>
        <w:spacing w:after="0" w:line="240" w:lineRule="auto"/>
        <w:jc w:val="both"/>
        <w:rPr>
          <w:rFonts w:cstheme="minorHAnsi"/>
          <w:b/>
        </w:rPr>
      </w:pPr>
    </w:p>
    <w:p w14:paraId="53C2028D" w14:textId="7A195182" w:rsidR="00123E1E" w:rsidRPr="003A0053" w:rsidRDefault="00123E1E" w:rsidP="00123E1E">
      <w:pPr>
        <w:spacing w:after="0" w:line="240" w:lineRule="auto"/>
        <w:rPr>
          <w:rFonts w:cstheme="minorHAnsi"/>
          <w:b/>
        </w:rPr>
      </w:pPr>
      <w:r w:rsidRPr="003A0053">
        <w:rPr>
          <w:rFonts w:cstheme="minorHAnsi"/>
          <w:b/>
        </w:rPr>
        <w:t xml:space="preserve">POKAZATELJI USPJEŠNOSTI PROGRAMA: </w:t>
      </w:r>
    </w:p>
    <w:p w14:paraId="326C2E7C" w14:textId="77777777" w:rsidR="00FD54DD" w:rsidRPr="003A0053" w:rsidRDefault="00FD54DD" w:rsidP="00123E1E">
      <w:pPr>
        <w:spacing w:after="0" w:line="240" w:lineRule="auto"/>
        <w:rPr>
          <w:rFonts w:cstheme="minorHAnsi"/>
          <w:b/>
        </w:rPr>
      </w:pPr>
    </w:p>
    <w:tbl>
      <w:tblPr>
        <w:tblStyle w:val="Reetkatablice"/>
        <w:tblW w:w="9747" w:type="dxa"/>
        <w:tblLayout w:type="fixed"/>
        <w:tblLook w:val="04A0" w:firstRow="1" w:lastRow="0" w:firstColumn="1" w:lastColumn="0" w:noHBand="0" w:noVBand="1"/>
      </w:tblPr>
      <w:tblGrid>
        <w:gridCol w:w="2122"/>
        <w:gridCol w:w="2005"/>
        <w:gridCol w:w="1822"/>
        <w:gridCol w:w="1843"/>
        <w:gridCol w:w="1955"/>
      </w:tblGrid>
      <w:tr w:rsidR="00123E1E" w:rsidRPr="003A0053" w14:paraId="0F5B0174" w14:textId="77777777" w:rsidTr="00CF57DF">
        <w:trPr>
          <w:trHeight w:val="634"/>
        </w:trPr>
        <w:tc>
          <w:tcPr>
            <w:tcW w:w="2122" w:type="dxa"/>
            <w:vAlign w:val="center"/>
          </w:tcPr>
          <w:p w14:paraId="7E0F7D23" w14:textId="77777777" w:rsidR="00123E1E" w:rsidRPr="003A0053" w:rsidRDefault="00123E1E" w:rsidP="00CF57DF">
            <w:pPr>
              <w:jc w:val="center"/>
              <w:rPr>
                <w:rFonts w:cstheme="minorHAnsi"/>
                <w:b/>
              </w:rPr>
            </w:pPr>
            <w:r w:rsidRPr="003A0053">
              <w:rPr>
                <w:rFonts w:cstheme="minorHAnsi"/>
                <w:b/>
              </w:rPr>
              <w:t>Pokazatelj uspješnosti</w:t>
            </w:r>
          </w:p>
        </w:tc>
        <w:tc>
          <w:tcPr>
            <w:tcW w:w="2005" w:type="dxa"/>
            <w:vAlign w:val="center"/>
          </w:tcPr>
          <w:p w14:paraId="3340A260" w14:textId="77777777" w:rsidR="00123E1E" w:rsidRPr="003A0053" w:rsidRDefault="00123E1E" w:rsidP="00CF57DF">
            <w:pPr>
              <w:jc w:val="center"/>
              <w:rPr>
                <w:rFonts w:cstheme="minorHAnsi"/>
                <w:b/>
              </w:rPr>
            </w:pPr>
            <w:r w:rsidRPr="003A0053">
              <w:rPr>
                <w:rFonts w:cstheme="minorHAnsi"/>
                <w:b/>
              </w:rPr>
              <w:t>Definicija</w:t>
            </w:r>
          </w:p>
        </w:tc>
        <w:tc>
          <w:tcPr>
            <w:tcW w:w="1822" w:type="dxa"/>
            <w:vAlign w:val="center"/>
          </w:tcPr>
          <w:p w14:paraId="51A1FDB0" w14:textId="77777777" w:rsidR="00123E1E" w:rsidRPr="003A0053" w:rsidRDefault="00123E1E" w:rsidP="00CF57DF">
            <w:pPr>
              <w:jc w:val="center"/>
              <w:rPr>
                <w:rFonts w:cstheme="minorHAnsi"/>
                <w:b/>
              </w:rPr>
            </w:pPr>
            <w:r w:rsidRPr="003A0053">
              <w:rPr>
                <w:rFonts w:cstheme="minorHAnsi"/>
                <w:b/>
              </w:rPr>
              <w:t>Jedinica</w:t>
            </w:r>
          </w:p>
        </w:tc>
        <w:tc>
          <w:tcPr>
            <w:tcW w:w="1843" w:type="dxa"/>
            <w:vAlign w:val="center"/>
          </w:tcPr>
          <w:p w14:paraId="4E8E2759" w14:textId="77777777" w:rsidR="00123E1E" w:rsidRPr="003A0053" w:rsidRDefault="00123E1E" w:rsidP="00CF57DF">
            <w:pPr>
              <w:jc w:val="center"/>
              <w:rPr>
                <w:rFonts w:cstheme="minorHAnsi"/>
                <w:b/>
              </w:rPr>
            </w:pPr>
            <w:r w:rsidRPr="003A0053">
              <w:rPr>
                <w:rFonts w:cstheme="minorHAnsi"/>
                <w:b/>
              </w:rPr>
              <w:t>Polazna vrijednost</w:t>
            </w:r>
          </w:p>
        </w:tc>
        <w:tc>
          <w:tcPr>
            <w:tcW w:w="1955" w:type="dxa"/>
            <w:vAlign w:val="center"/>
          </w:tcPr>
          <w:p w14:paraId="3E885614" w14:textId="18D3BA5D" w:rsidR="00123E1E" w:rsidRPr="003A0053" w:rsidRDefault="00123E1E" w:rsidP="00CF57DF">
            <w:pPr>
              <w:jc w:val="center"/>
              <w:rPr>
                <w:rFonts w:cstheme="minorHAnsi"/>
                <w:b/>
              </w:rPr>
            </w:pPr>
            <w:r w:rsidRPr="003A0053">
              <w:rPr>
                <w:rFonts w:cstheme="minorHAnsi"/>
                <w:b/>
              </w:rPr>
              <w:t>Ciljana vrijednost 202</w:t>
            </w:r>
            <w:r w:rsidR="00716304" w:rsidRPr="003A0053">
              <w:rPr>
                <w:rFonts w:cstheme="minorHAnsi"/>
                <w:b/>
              </w:rPr>
              <w:t>5</w:t>
            </w:r>
            <w:r w:rsidRPr="003A0053">
              <w:rPr>
                <w:rFonts w:cstheme="minorHAnsi"/>
                <w:b/>
              </w:rPr>
              <w:t>.</w:t>
            </w:r>
          </w:p>
        </w:tc>
      </w:tr>
      <w:tr w:rsidR="00123E1E" w:rsidRPr="003A0053" w14:paraId="109F1B7D" w14:textId="77777777" w:rsidTr="00CF57DF">
        <w:trPr>
          <w:trHeight w:val="207"/>
        </w:trPr>
        <w:tc>
          <w:tcPr>
            <w:tcW w:w="2122" w:type="dxa"/>
          </w:tcPr>
          <w:p w14:paraId="31537DDB" w14:textId="77777777" w:rsidR="00123E1E" w:rsidRPr="003A0053" w:rsidRDefault="00123E1E" w:rsidP="00CF57DF">
            <w:pPr>
              <w:rPr>
                <w:rFonts w:cstheme="minorHAnsi"/>
              </w:rPr>
            </w:pPr>
            <w:r w:rsidRPr="003A0053">
              <w:rPr>
                <w:rFonts w:cstheme="minorHAnsi"/>
              </w:rPr>
              <w:t>Broj izvršenih ulaganja u opremu iz ovog izvora</w:t>
            </w:r>
          </w:p>
        </w:tc>
        <w:tc>
          <w:tcPr>
            <w:tcW w:w="2005" w:type="dxa"/>
          </w:tcPr>
          <w:p w14:paraId="6B1015AB" w14:textId="77777777" w:rsidR="00123E1E" w:rsidRPr="003A0053" w:rsidRDefault="00123E1E" w:rsidP="00CF57DF">
            <w:pPr>
              <w:rPr>
                <w:rFonts w:cstheme="minorHAnsi"/>
              </w:rPr>
            </w:pPr>
            <w:r w:rsidRPr="003A0053">
              <w:rPr>
                <w:rFonts w:cstheme="minorHAnsi"/>
              </w:rPr>
              <w:t>Broj izvršenih ulaganja u opremu iz ovog izvora</w:t>
            </w:r>
          </w:p>
        </w:tc>
        <w:tc>
          <w:tcPr>
            <w:tcW w:w="1822" w:type="dxa"/>
          </w:tcPr>
          <w:p w14:paraId="631C3C87" w14:textId="77777777" w:rsidR="00123E1E" w:rsidRPr="003A0053" w:rsidRDefault="00123E1E" w:rsidP="00CF57DF">
            <w:pPr>
              <w:jc w:val="center"/>
              <w:rPr>
                <w:rFonts w:cstheme="minorHAnsi"/>
                <w:b/>
              </w:rPr>
            </w:pPr>
          </w:p>
          <w:p w14:paraId="4D4AE72D" w14:textId="77777777" w:rsidR="00123E1E" w:rsidRPr="003A0053" w:rsidRDefault="00123E1E" w:rsidP="00CF57DF">
            <w:pPr>
              <w:jc w:val="center"/>
              <w:rPr>
                <w:rFonts w:cstheme="minorHAnsi"/>
                <w:b/>
              </w:rPr>
            </w:pPr>
            <w:r w:rsidRPr="003A0053">
              <w:rPr>
                <w:rFonts w:cstheme="minorHAnsi"/>
                <w:b/>
              </w:rPr>
              <w:t>Broj ulaganja</w:t>
            </w:r>
          </w:p>
        </w:tc>
        <w:tc>
          <w:tcPr>
            <w:tcW w:w="1843" w:type="dxa"/>
          </w:tcPr>
          <w:p w14:paraId="4D9384E9" w14:textId="77777777" w:rsidR="00123E1E" w:rsidRPr="003A0053" w:rsidRDefault="00123E1E" w:rsidP="00CF57DF">
            <w:pPr>
              <w:jc w:val="center"/>
              <w:rPr>
                <w:rFonts w:cstheme="minorHAnsi"/>
                <w:b/>
                <w:color w:val="000000" w:themeColor="text1"/>
              </w:rPr>
            </w:pPr>
          </w:p>
          <w:p w14:paraId="2F5EB723" w14:textId="77777777" w:rsidR="00123E1E" w:rsidRPr="003A0053" w:rsidRDefault="00123E1E" w:rsidP="00CF57DF">
            <w:pPr>
              <w:jc w:val="center"/>
              <w:rPr>
                <w:rFonts w:cstheme="minorHAnsi"/>
                <w:b/>
                <w:color w:val="000000" w:themeColor="text1"/>
              </w:rPr>
            </w:pPr>
            <w:r w:rsidRPr="003A0053">
              <w:rPr>
                <w:rFonts w:cstheme="minorHAnsi"/>
                <w:b/>
                <w:color w:val="000000" w:themeColor="text1"/>
              </w:rPr>
              <w:t>1</w:t>
            </w:r>
          </w:p>
          <w:p w14:paraId="5FA4810C" w14:textId="77777777" w:rsidR="00123E1E" w:rsidRPr="003A0053" w:rsidRDefault="00123E1E" w:rsidP="00CF57DF">
            <w:pPr>
              <w:jc w:val="center"/>
              <w:rPr>
                <w:rFonts w:cstheme="minorHAnsi"/>
                <w:b/>
                <w:color w:val="000000" w:themeColor="text1"/>
              </w:rPr>
            </w:pPr>
          </w:p>
        </w:tc>
        <w:tc>
          <w:tcPr>
            <w:tcW w:w="1955" w:type="dxa"/>
          </w:tcPr>
          <w:p w14:paraId="44F78034" w14:textId="77777777" w:rsidR="00123E1E" w:rsidRPr="003A0053" w:rsidRDefault="00123E1E" w:rsidP="00CF57DF">
            <w:pPr>
              <w:jc w:val="center"/>
              <w:rPr>
                <w:rFonts w:cstheme="minorHAnsi"/>
                <w:b/>
                <w:color w:val="000000" w:themeColor="text1"/>
              </w:rPr>
            </w:pPr>
          </w:p>
          <w:p w14:paraId="65FE125F" w14:textId="77777777" w:rsidR="00123E1E" w:rsidRPr="003A0053" w:rsidRDefault="00123E1E" w:rsidP="00CF57DF">
            <w:pPr>
              <w:jc w:val="center"/>
              <w:rPr>
                <w:rFonts w:cstheme="minorHAnsi"/>
                <w:b/>
                <w:color w:val="000000" w:themeColor="text1"/>
              </w:rPr>
            </w:pPr>
            <w:r w:rsidRPr="003A0053">
              <w:rPr>
                <w:rFonts w:cstheme="minorHAnsi"/>
                <w:b/>
                <w:color w:val="000000" w:themeColor="text1"/>
              </w:rPr>
              <w:t>2</w:t>
            </w:r>
          </w:p>
          <w:p w14:paraId="5F13AB4A" w14:textId="77777777" w:rsidR="00123E1E" w:rsidRPr="003A0053" w:rsidRDefault="00123E1E" w:rsidP="00CF57DF">
            <w:pPr>
              <w:jc w:val="center"/>
              <w:rPr>
                <w:rFonts w:cstheme="minorHAnsi"/>
                <w:b/>
                <w:color w:val="000000" w:themeColor="text1"/>
              </w:rPr>
            </w:pPr>
          </w:p>
        </w:tc>
      </w:tr>
    </w:tbl>
    <w:p w14:paraId="42EE4993" w14:textId="326B212F" w:rsidR="00123E1E" w:rsidRPr="003A0053" w:rsidRDefault="00123E1E" w:rsidP="00123E1E">
      <w:pPr>
        <w:spacing w:after="0" w:line="240" w:lineRule="auto"/>
        <w:rPr>
          <w:rFonts w:cstheme="minorHAnsi"/>
          <w:b/>
        </w:rPr>
      </w:pPr>
      <w:r w:rsidRPr="003A0053">
        <w:rPr>
          <w:rFonts w:cstheme="minorHAnsi"/>
          <w:b/>
        </w:rPr>
        <w:t>NAČIN I SREDSTVA ZA REALIZACIJU PROGRAMA:</w:t>
      </w:r>
    </w:p>
    <w:p w14:paraId="4A896AF6" w14:textId="77777777" w:rsidR="00123E1E" w:rsidRPr="003A0053" w:rsidRDefault="00123E1E" w:rsidP="00123E1E">
      <w:pPr>
        <w:spacing w:after="0" w:line="240" w:lineRule="auto"/>
        <w:rPr>
          <w:rFonts w:cstheme="minorHAnsi"/>
          <w:b/>
        </w:rPr>
      </w:pPr>
    </w:p>
    <w:tbl>
      <w:tblPr>
        <w:tblStyle w:val="Reetkatablice"/>
        <w:tblW w:w="0" w:type="auto"/>
        <w:tblLook w:val="04A0" w:firstRow="1" w:lastRow="0" w:firstColumn="1" w:lastColumn="0" w:noHBand="0" w:noVBand="1"/>
      </w:tblPr>
      <w:tblGrid>
        <w:gridCol w:w="1986"/>
        <w:gridCol w:w="2637"/>
        <w:gridCol w:w="1137"/>
        <w:gridCol w:w="1389"/>
        <w:gridCol w:w="1260"/>
        <w:gridCol w:w="1220"/>
      </w:tblGrid>
      <w:tr w:rsidR="00123E1E" w:rsidRPr="003A0053" w14:paraId="2491A5CF" w14:textId="77777777" w:rsidTr="0057272B">
        <w:tc>
          <w:tcPr>
            <w:tcW w:w="1986" w:type="dxa"/>
            <w:tcBorders>
              <w:top w:val="single" w:sz="4" w:space="0" w:color="auto"/>
              <w:left w:val="single" w:sz="4" w:space="0" w:color="auto"/>
              <w:bottom w:val="single" w:sz="4" w:space="0" w:color="auto"/>
              <w:right w:val="single" w:sz="4" w:space="0" w:color="auto"/>
            </w:tcBorders>
            <w:hideMark/>
          </w:tcPr>
          <w:p w14:paraId="14D9420D" w14:textId="77777777" w:rsidR="00123E1E" w:rsidRPr="003A0053" w:rsidRDefault="00123E1E" w:rsidP="00CF57DF">
            <w:pPr>
              <w:jc w:val="center"/>
              <w:rPr>
                <w:rFonts w:cstheme="minorHAnsi"/>
                <w:b/>
              </w:rPr>
            </w:pPr>
            <w:bookmarkStart w:id="26" w:name="_Hlk132628606"/>
            <w:r w:rsidRPr="003A0053">
              <w:rPr>
                <w:rFonts w:cstheme="minorHAnsi"/>
                <w:b/>
              </w:rPr>
              <w:t>Šifra aktivnosti/projekta</w:t>
            </w:r>
          </w:p>
        </w:tc>
        <w:tc>
          <w:tcPr>
            <w:tcW w:w="2637" w:type="dxa"/>
            <w:tcBorders>
              <w:top w:val="single" w:sz="4" w:space="0" w:color="auto"/>
              <w:left w:val="single" w:sz="4" w:space="0" w:color="auto"/>
              <w:bottom w:val="single" w:sz="4" w:space="0" w:color="auto"/>
              <w:right w:val="single" w:sz="4" w:space="0" w:color="auto"/>
            </w:tcBorders>
            <w:hideMark/>
          </w:tcPr>
          <w:p w14:paraId="6DC7A8AA" w14:textId="77777777" w:rsidR="00123E1E" w:rsidRPr="003A0053" w:rsidRDefault="00123E1E" w:rsidP="00CF57DF">
            <w:pPr>
              <w:rPr>
                <w:rFonts w:cstheme="minorHAnsi"/>
                <w:b/>
              </w:rPr>
            </w:pPr>
            <w:r w:rsidRPr="003A0053">
              <w:rPr>
                <w:rFonts w:cstheme="minorHAnsi"/>
                <w:b/>
              </w:rPr>
              <w:t>Naziv aktivnosti / projekta</w:t>
            </w:r>
          </w:p>
        </w:tc>
        <w:tc>
          <w:tcPr>
            <w:tcW w:w="1137" w:type="dxa"/>
            <w:tcBorders>
              <w:top w:val="single" w:sz="4" w:space="0" w:color="auto"/>
              <w:left w:val="single" w:sz="4" w:space="0" w:color="auto"/>
              <w:bottom w:val="single" w:sz="4" w:space="0" w:color="auto"/>
              <w:right w:val="single" w:sz="4" w:space="0" w:color="auto"/>
            </w:tcBorders>
          </w:tcPr>
          <w:p w14:paraId="1F9E6796" w14:textId="11F7D6DC" w:rsidR="00123E1E" w:rsidRPr="003A0053" w:rsidRDefault="00123E1E" w:rsidP="00CF57DF">
            <w:pPr>
              <w:jc w:val="center"/>
              <w:rPr>
                <w:rFonts w:cstheme="minorHAnsi"/>
                <w:b/>
              </w:rPr>
            </w:pPr>
            <w:r w:rsidRPr="003A0053">
              <w:rPr>
                <w:rFonts w:cstheme="minorHAnsi"/>
                <w:b/>
              </w:rPr>
              <w:t>Plan 202</w:t>
            </w:r>
            <w:r w:rsidR="008E7125" w:rsidRPr="003A0053">
              <w:rPr>
                <w:rFonts w:cstheme="minorHAnsi"/>
                <w:b/>
              </w:rPr>
              <w:t>5</w:t>
            </w:r>
            <w:r w:rsidRPr="003A0053">
              <w:rPr>
                <w:rFonts w:cstheme="minorHAnsi"/>
                <w:b/>
              </w:rPr>
              <w:t>.</w:t>
            </w:r>
          </w:p>
        </w:tc>
        <w:tc>
          <w:tcPr>
            <w:tcW w:w="1389" w:type="dxa"/>
            <w:tcBorders>
              <w:top w:val="single" w:sz="4" w:space="0" w:color="auto"/>
              <w:left w:val="single" w:sz="4" w:space="0" w:color="auto"/>
              <w:bottom w:val="single" w:sz="4" w:space="0" w:color="auto"/>
              <w:right w:val="single" w:sz="4" w:space="0" w:color="auto"/>
            </w:tcBorders>
            <w:vAlign w:val="center"/>
          </w:tcPr>
          <w:p w14:paraId="1AF8B9A4" w14:textId="77777777" w:rsidR="00123E1E" w:rsidRPr="003A0053" w:rsidRDefault="00123E1E" w:rsidP="00CF57DF">
            <w:pPr>
              <w:jc w:val="center"/>
              <w:rPr>
                <w:rFonts w:cstheme="minorHAnsi"/>
                <w:b/>
              </w:rPr>
            </w:pPr>
            <w:r w:rsidRPr="003A0053">
              <w:rPr>
                <w:rFonts w:cstheme="minorHAnsi"/>
                <w:b/>
              </w:rPr>
              <w:t>POVEĆANJE/</w:t>
            </w:r>
          </w:p>
          <w:p w14:paraId="52F67B61" w14:textId="77777777" w:rsidR="00123E1E" w:rsidRPr="003A0053" w:rsidRDefault="00123E1E" w:rsidP="00CF57DF">
            <w:pPr>
              <w:jc w:val="center"/>
              <w:rPr>
                <w:rFonts w:cstheme="minorHAnsi"/>
                <w:b/>
              </w:rPr>
            </w:pPr>
            <w:r w:rsidRPr="003A0053">
              <w:rPr>
                <w:rFonts w:cstheme="minorHAnsi"/>
                <w:b/>
              </w:rPr>
              <w:t>SMANJENJE</w:t>
            </w:r>
          </w:p>
        </w:tc>
        <w:tc>
          <w:tcPr>
            <w:tcW w:w="1260" w:type="dxa"/>
            <w:tcBorders>
              <w:top w:val="single" w:sz="4" w:space="0" w:color="auto"/>
              <w:left w:val="single" w:sz="4" w:space="0" w:color="auto"/>
              <w:bottom w:val="single" w:sz="4" w:space="0" w:color="auto"/>
              <w:right w:val="single" w:sz="4" w:space="0" w:color="auto"/>
            </w:tcBorders>
            <w:vAlign w:val="center"/>
          </w:tcPr>
          <w:p w14:paraId="54E817EC" w14:textId="0414186A" w:rsidR="00123E1E" w:rsidRPr="003A0053" w:rsidRDefault="00123E1E" w:rsidP="00CF57DF">
            <w:pPr>
              <w:jc w:val="center"/>
              <w:rPr>
                <w:rFonts w:cstheme="minorHAnsi"/>
                <w:b/>
              </w:rPr>
            </w:pPr>
            <w:r w:rsidRPr="003A0053">
              <w:rPr>
                <w:rFonts w:cstheme="minorHAnsi"/>
                <w:b/>
              </w:rPr>
              <w:t>NOVI PLAN 202</w:t>
            </w:r>
            <w:r w:rsidR="008E7125" w:rsidRPr="003A0053">
              <w:rPr>
                <w:rFonts w:cstheme="minorHAnsi"/>
                <w:b/>
              </w:rPr>
              <w:t>5</w:t>
            </w:r>
            <w:r w:rsidRPr="003A0053">
              <w:rPr>
                <w:rFonts w:cstheme="minorHAnsi"/>
                <w:b/>
              </w:rPr>
              <w:t>.</w:t>
            </w:r>
          </w:p>
        </w:tc>
        <w:tc>
          <w:tcPr>
            <w:tcW w:w="1220" w:type="dxa"/>
            <w:tcBorders>
              <w:top w:val="single" w:sz="4" w:space="0" w:color="auto"/>
              <w:left w:val="single" w:sz="4" w:space="0" w:color="auto"/>
              <w:bottom w:val="single" w:sz="4" w:space="0" w:color="auto"/>
              <w:right w:val="single" w:sz="4" w:space="0" w:color="auto"/>
            </w:tcBorders>
            <w:vAlign w:val="center"/>
          </w:tcPr>
          <w:p w14:paraId="66EA90D9" w14:textId="77777777" w:rsidR="00123E1E" w:rsidRPr="003A0053" w:rsidRDefault="00123E1E" w:rsidP="00CF57DF">
            <w:pPr>
              <w:jc w:val="center"/>
              <w:rPr>
                <w:rFonts w:cstheme="minorHAnsi"/>
                <w:b/>
              </w:rPr>
            </w:pPr>
            <w:r w:rsidRPr="003A0053">
              <w:rPr>
                <w:rFonts w:cstheme="minorHAnsi"/>
                <w:b/>
              </w:rPr>
              <w:t>IND.</w:t>
            </w:r>
          </w:p>
          <w:p w14:paraId="4FC3C60C" w14:textId="77777777" w:rsidR="00123E1E" w:rsidRPr="003A0053" w:rsidRDefault="00123E1E" w:rsidP="00CF57DF">
            <w:pPr>
              <w:jc w:val="center"/>
              <w:rPr>
                <w:rFonts w:cstheme="minorHAnsi"/>
                <w:b/>
              </w:rPr>
            </w:pPr>
            <w:r w:rsidRPr="003A0053">
              <w:rPr>
                <w:rFonts w:cstheme="minorHAnsi"/>
                <w:b/>
              </w:rPr>
              <w:t>(5/3)</w:t>
            </w:r>
          </w:p>
        </w:tc>
      </w:tr>
      <w:bookmarkEnd w:id="26"/>
      <w:tr w:rsidR="00123E1E" w:rsidRPr="003A0053" w14:paraId="6704FDC4" w14:textId="77777777" w:rsidTr="0057272B">
        <w:tc>
          <w:tcPr>
            <w:tcW w:w="1986" w:type="dxa"/>
            <w:tcBorders>
              <w:top w:val="single" w:sz="4" w:space="0" w:color="auto"/>
              <w:left w:val="single" w:sz="4" w:space="0" w:color="auto"/>
              <w:bottom w:val="single" w:sz="4" w:space="0" w:color="auto"/>
              <w:right w:val="single" w:sz="4" w:space="0" w:color="auto"/>
            </w:tcBorders>
          </w:tcPr>
          <w:p w14:paraId="0292BBD0" w14:textId="77777777" w:rsidR="00123E1E" w:rsidRPr="003A0053" w:rsidRDefault="00123E1E" w:rsidP="00CF57DF">
            <w:pPr>
              <w:jc w:val="center"/>
              <w:rPr>
                <w:rFonts w:cstheme="minorHAnsi"/>
              </w:rPr>
            </w:pPr>
          </w:p>
        </w:tc>
        <w:tc>
          <w:tcPr>
            <w:tcW w:w="2637" w:type="dxa"/>
            <w:tcBorders>
              <w:top w:val="single" w:sz="4" w:space="0" w:color="auto"/>
              <w:left w:val="single" w:sz="4" w:space="0" w:color="auto"/>
              <w:bottom w:val="single" w:sz="4" w:space="0" w:color="auto"/>
              <w:right w:val="single" w:sz="4" w:space="0" w:color="auto"/>
            </w:tcBorders>
          </w:tcPr>
          <w:p w14:paraId="523BC439" w14:textId="77777777" w:rsidR="00123E1E" w:rsidRPr="003A0053" w:rsidRDefault="00123E1E" w:rsidP="00CF57DF">
            <w:pPr>
              <w:rPr>
                <w:rFonts w:cstheme="minorHAnsi"/>
              </w:rPr>
            </w:pPr>
          </w:p>
        </w:tc>
        <w:tc>
          <w:tcPr>
            <w:tcW w:w="1137" w:type="dxa"/>
            <w:tcBorders>
              <w:top w:val="single" w:sz="4" w:space="0" w:color="auto"/>
              <w:left w:val="single" w:sz="4" w:space="0" w:color="auto"/>
              <w:bottom w:val="single" w:sz="4" w:space="0" w:color="auto"/>
              <w:right w:val="single" w:sz="4" w:space="0" w:color="auto"/>
            </w:tcBorders>
          </w:tcPr>
          <w:p w14:paraId="59E3983F" w14:textId="77777777" w:rsidR="00123E1E" w:rsidRPr="003A0053" w:rsidRDefault="00123E1E" w:rsidP="00CF57DF">
            <w:pPr>
              <w:jc w:val="right"/>
              <w:rPr>
                <w:rFonts w:cstheme="minorHAnsi"/>
              </w:rPr>
            </w:pPr>
          </w:p>
        </w:tc>
        <w:tc>
          <w:tcPr>
            <w:tcW w:w="1389" w:type="dxa"/>
            <w:tcBorders>
              <w:top w:val="single" w:sz="4" w:space="0" w:color="auto"/>
              <w:left w:val="single" w:sz="4" w:space="0" w:color="auto"/>
              <w:bottom w:val="single" w:sz="4" w:space="0" w:color="auto"/>
              <w:right w:val="single" w:sz="4" w:space="0" w:color="auto"/>
            </w:tcBorders>
          </w:tcPr>
          <w:p w14:paraId="0B549C0E" w14:textId="77777777" w:rsidR="00123E1E" w:rsidRPr="003A0053" w:rsidRDefault="00123E1E" w:rsidP="00CF57DF">
            <w:pPr>
              <w:jc w:val="right"/>
              <w:rPr>
                <w:rFonts w:cstheme="minorHAnsi"/>
              </w:rPr>
            </w:pPr>
          </w:p>
        </w:tc>
        <w:tc>
          <w:tcPr>
            <w:tcW w:w="1260" w:type="dxa"/>
            <w:tcBorders>
              <w:top w:val="single" w:sz="4" w:space="0" w:color="auto"/>
              <w:left w:val="single" w:sz="4" w:space="0" w:color="auto"/>
              <w:bottom w:val="single" w:sz="4" w:space="0" w:color="auto"/>
              <w:right w:val="single" w:sz="4" w:space="0" w:color="auto"/>
            </w:tcBorders>
          </w:tcPr>
          <w:p w14:paraId="47F37F88" w14:textId="77777777" w:rsidR="00123E1E" w:rsidRPr="003A0053" w:rsidRDefault="00123E1E" w:rsidP="00CF57DF">
            <w:pPr>
              <w:jc w:val="right"/>
              <w:rPr>
                <w:rFonts w:cstheme="minorHAnsi"/>
              </w:rPr>
            </w:pPr>
          </w:p>
        </w:tc>
        <w:tc>
          <w:tcPr>
            <w:tcW w:w="1220" w:type="dxa"/>
            <w:tcBorders>
              <w:top w:val="single" w:sz="4" w:space="0" w:color="auto"/>
              <w:left w:val="single" w:sz="4" w:space="0" w:color="auto"/>
              <w:bottom w:val="single" w:sz="4" w:space="0" w:color="auto"/>
              <w:right w:val="single" w:sz="4" w:space="0" w:color="auto"/>
            </w:tcBorders>
          </w:tcPr>
          <w:p w14:paraId="637051F5" w14:textId="77777777" w:rsidR="00123E1E" w:rsidRPr="003A0053" w:rsidRDefault="00123E1E" w:rsidP="00CF57DF">
            <w:pPr>
              <w:jc w:val="right"/>
              <w:rPr>
                <w:rFonts w:cstheme="minorHAnsi"/>
              </w:rPr>
            </w:pPr>
          </w:p>
        </w:tc>
      </w:tr>
      <w:tr w:rsidR="00123E1E" w:rsidRPr="003A0053" w14:paraId="109EFB34" w14:textId="77777777" w:rsidTr="0057272B">
        <w:tc>
          <w:tcPr>
            <w:tcW w:w="1986" w:type="dxa"/>
            <w:tcBorders>
              <w:top w:val="single" w:sz="4" w:space="0" w:color="auto"/>
              <w:left w:val="single" w:sz="4" w:space="0" w:color="auto"/>
              <w:bottom w:val="single" w:sz="4" w:space="0" w:color="auto"/>
              <w:right w:val="single" w:sz="4" w:space="0" w:color="auto"/>
            </w:tcBorders>
            <w:hideMark/>
          </w:tcPr>
          <w:p w14:paraId="45883945" w14:textId="77777777" w:rsidR="00123E1E" w:rsidRPr="003A0053" w:rsidRDefault="00123E1E" w:rsidP="00CF57DF">
            <w:pPr>
              <w:jc w:val="center"/>
              <w:rPr>
                <w:rFonts w:cstheme="minorHAnsi"/>
              </w:rPr>
            </w:pPr>
            <w:r w:rsidRPr="003A0053">
              <w:rPr>
                <w:rFonts w:cstheme="minorHAnsi"/>
              </w:rPr>
              <w:t>151</w:t>
            </w:r>
          </w:p>
        </w:tc>
        <w:tc>
          <w:tcPr>
            <w:tcW w:w="2637" w:type="dxa"/>
            <w:tcBorders>
              <w:top w:val="single" w:sz="4" w:space="0" w:color="auto"/>
              <w:left w:val="single" w:sz="4" w:space="0" w:color="auto"/>
              <w:bottom w:val="single" w:sz="4" w:space="0" w:color="auto"/>
              <w:right w:val="single" w:sz="4" w:space="0" w:color="auto"/>
            </w:tcBorders>
            <w:hideMark/>
          </w:tcPr>
          <w:p w14:paraId="1609E994" w14:textId="33AF6997" w:rsidR="00123E1E" w:rsidRPr="003A0053" w:rsidRDefault="00123E1E" w:rsidP="00CF57DF">
            <w:pPr>
              <w:rPr>
                <w:rFonts w:cstheme="minorHAnsi"/>
              </w:rPr>
            </w:pPr>
            <w:r w:rsidRPr="003A0053">
              <w:rPr>
                <w:rFonts w:cstheme="minorHAnsi"/>
              </w:rPr>
              <w:t>Prihodi od nefinancijske imovine i nadokn</w:t>
            </w:r>
            <w:r w:rsidR="0009162A" w:rsidRPr="003A0053">
              <w:rPr>
                <w:rFonts w:cstheme="minorHAnsi"/>
              </w:rPr>
              <w:t xml:space="preserve">ade </w:t>
            </w:r>
            <w:r w:rsidRPr="003A0053">
              <w:rPr>
                <w:rFonts w:cstheme="minorHAnsi"/>
              </w:rPr>
              <w:t xml:space="preserve">štete </w:t>
            </w:r>
          </w:p>
        </w:tc>
        <w:tc>
          <w:tcPr>
            <w:tcW w:w="1137" w:type="dxa"/>
            <w:tcBorders>
              <w:top w:val="single" w:sz="4" w:space="0" w:color="auto"/>
              <w:left w:val="single" w:sz="4" w:space="0" w:color="auto"/>
              <w:bottom w:val="single" w:sz="4" w:space="0" w:color="auto"/>
              <w:right w:val="single" w:sz="4" w:space="0" w:color="auto"/>
            </w:tcBorders>
          </w:tcPr>
          <w:p w14:paraId="1552A09E" w14:textId="4E332D14" w:rsidR="00123E1E" w:rsidRPr="003A0053" w:rsidRDefault="0057272B" w:rsidP="00CF57DF">
            <w:pPr>
              <w:jc w:val="right"/>
              <w:rPr>
                <w:rFonts w:cstheme="minorHAnsi"/>
              </w:rPr>
            </w:pPr>
            <w:r>
              <w:rPr>
                <w:rFonts w:cstheme="minorHAnsi"/>
              </w:rPr>
              <w:t>48.000,00</w:t>
            </w:r>
          </w:p>
        </w:tc>
        <w:tc>
          <w:tcPr>
            <w:tcW w:w="1389" w:type="dxa"/>
            <w:tcBorders>
              <w:top w:val="single" w:sz="4" w:space="0" w:color="auto"/>
              <w:left w:val="single" w:sz="4" w:space="0" w:color="auto"/>
              <w:bottom w:val="single" w:sz="4" w:space="0" w:color="auto"/>
              <w:right w:val="single" w:sz="4" w:space="0" w:color="auto"/>
            </w:tcBorders>
          </w:tcPr>
          <w:p w14:paraId="1DE89CAD" w14:textId="4A4D8193" w:rsidR="00123E1E" w:rsidRPr="003A0053" w:rsidRDefault="0057272B" w:rsidP="00CF57DF">
            <w:pPr>
              <w:jc w:val="right"/>
              <w:rPr>
                <w:rFonts w:cstheme="minorHAnsi"/>
              </w:rPr>
            </w:pPr>
            <w:r>
              <w:rPr>
                <w:rFonts w:cstheme="minorHAnsi"/>
              </w:rPr>
              <w:t>-10.500,00</w:t>
            </w:r>
          </w:p>
        </w:tc>
        <w:tc>
          <w:tcPr>
            <w:tcW w:w="1260" w:type="dxa"/>
            <w:tcBorders>
              <w:top w:val="single" w:sz="4" w:space="0" w:color="auto"/>
              <w:left w:val="single" w:sz="4" w:space="0" w:color="auto"/>
              <w:bottom w:val="single" w:sz="4" w:space="0" w:color="auto"/>
              <w:right w:val="single" w:sz="4" w:space="0" w:color="auto"/>
            </w:tcBorders>
          </w:tcPr>
          <w:p w14:paraId="7FCF5310" w14:textId="06318944" w:rsidR="00123E1E" w:rsidRPr="003A0053" w:rsidRDefault="0057272B" w:rsidP="00CF57DF">
            <w:pPr>
              <w:jc w:val="right"/>
              <w:rPr>
                <w:rFonts w:cstheme="minorHAnsi"/>
              </w:rPr>
            </w:pPr>
            <w:r>
              <w:rPr>
                <w:rFonts w:cstheme="minorHAnsi"/>
              </w:rPr>
              <w:t>37.500,00</w:t>
            </w:r>
          </w:p>
        </w:tc>
        <w:tc>
          <w:tcPr>
            <w:tcW w:w="1220" w:type="dxa"/>
            <w:tcBorders>
              <w:top w:val="single" w:sz="4" w:space="0" w:color="auto"/>
              <w:left w:val="single" w:sz="4" w:space="0" w:color="auto"/>
              <w:bottom w:val="single" w:sz="4" w:space="0" w:color="auto"/>
              <w:right w:val="single" w:sz="4" w:space="0" w:color="auto"/>
            </w:tcBorders>
          </w:tcPr>
          <w:p w14:paraId="4FB2922F" w14:textId="1F9EA282" w:rsidR="00123E1E" w:rsidRPr="003A0053" w:rsidRDefault="0057272B" w:rsidP="00CF57DF">
            <w:pPr>
              <w:jc w:val="right"/>
              <w:rPr>
                <w:rFonts w:cstheme="minorHAnsi"/>
              </w:rPr>
            </w:pPr>
            <w:r>
              <w:rPr>
                <w:rFonts w:cstheme="minorHAnsi"/>
              </w:rPr>
              <w:t>78,13</w:t>
            </w:r>
          </w:p>
        </w:tc>
      </w:tr>
      <w:tr w:rsidR="0057272B" w:rsidRPr="003A0053" w14:paraId="47BEC3FD" w14:textId="77777777" w:rsidTr="0057272B">
        <w:tc>
          <w:tcPr>
            <w:tcW w:w="1986" w:type="dxa"/>
            <w:tcBorders>
              <w:top w:val="single" w:sz="4" w:space="0" w:color="auto"/>
              <w:left w:val="single" w:sz="4" w:space="0" w:color="auto"/>
              <w:bottom w:val="single" w:sz="4" w:space="0" w:color="auto"/>
              <w:right w:val="single" w:sz="4" w:space="0" w:color="auto"/>
            </w:tcBorders>
          </w:tcPr>
          <w:p w14:paraId="3E17C378" w14:textId="77777777" w:rsidR="0057272B" w:rsidRPr="003A0053" w:rsidRDefault="0057272B" w:rsidP="0057272B">
            <w:pPr>
              <w:jc w:val="center"/>
              <w:rPr>
                <w:rFonts w:cstheme="minorHAnsi"/>
                <w:b/>
              </w:rPr>
            </w:pPr>
          </w:p>
        </w:tc>
        <w:tc>
          <w:tcPr>
            <w:tcW w:w="2637" w:type="dxa"/>
            <w:tcBorders>
              <w:top w:val="single" w:sz="4" w:space="0" w:color="auto"/>
              <w:left w:val="single" w:sz="4" w:space="0" w:color="auto"/>
              <w:bottom w:val="single" w:sz="4" w:space="0" w:color="auto"/>
              <w:right w:val="single" w:sz="4" w:space="0" w:color="auto"/>
            </w:tcBorders>
            <w:hideMark/>
          </w:tcPr>
          <w:p w14:paraId="30B2BAAC" w14:textId="77777777" w:rsidR="0057272B" w:rsidRPr="003A0053" w:rsidRDefault="0057272B" w:rsidP="0057272B">
            <w:pPr>
              <w:rPr>
                <w:rFonts w:cstheme="minorHAnsi"/>
                <w:b/>
              </w:rPr>
            </w:pPr>
            <w:r w:rsidRPr="003A0053">
              <w:rPr>
                <w:rFonts w:cstheme="minorHAnsi"/>
                <w:b/>
              </w:rPr>
              <w:t>Ukupno program:</w:t>
            </w:r>
          </w:p>
        </w:tc>
        <w:tc>
          <w:tcPr>
            <w:tcW w:w="1137" w:type="dxa"/>
            <w:tcBorders>
              <w:top w:val="single" w:sz="4" w:space="0" w:color="auto"/>
              <w:left w:val="single" w:sz="4" w:space="0" w:color="auto"/>
              <w:bottom w:val="single" w:sz="4" w:space="0" w:color="auto"/>
              <w:right w:val="single" w:sz="4" w:space="0" w:color="auto"/>
            </w:tcBorders>
          </w:tcPr>
          <w:p w14:paraId="53B0176C" w14:textId="08CAB12E" w:rsidR="0057272B" w:rsidRPr="0057272B" w:rsidRDefault="0057272B" w:rsidP="0057272B">
            <w:pPr>
              <w:jc w:val="right"/>
              <w:rPr>
                <w:rFonts w:cstheme="minorHAnsi"/>
                <w:b/>
                <w:bCs/>
              </w:rPr>
            </w:pPr>
            <w:r w:rsidRPr="0057272B">
              <w:rPr>
                <w:rFonts w:cstheme="minorHAnsi"/>
                <w:b/>
                <w:bCs/>
              </w:rPr>
              <w:t>48.000,00</w:t>
            </w:r>
          </w:p>
        </w:tc>
        <w:tc>
          <w:tcPr>
            <w:tcW w:w="1389" w:type="dxa"/>
            <w:tcBorders>
              <w:top w:val="single" w:sz="4" w:space="0" w:color="auto"/>
              <w:left w:val="single" w:sz="4" w:space="0" w:color="auto"/>
              <w:bottom w:val="single" w:sz="4" w:space="0" w:color="auto"/>
              <w:right w:val="single" w:sz="4" w:space="0" w:color="auto"/>
            </w:tcBorders>
          </w:tcPr>
          <w:p w14:paraId="257F7A41" w14:textId="62FBD5D3" w:rsidR="0057272B" w:rsidRPr="0057272B" w:rsidRDefault="0057272B" w:rsidP="0057272B">
            <w:pPr>
              <w:jc w:val="right"/>
              <w:rPr>
                <w:rFonts w:cstheme="minorHAnsi"/>
                <w:b/>
                <w:bCs/>
              </w:rPr>
            </w:pPr>
            <w:r w:rsidRPr="0057272B">
              <w:rPr>
                <w:rFonts w:cstheme="minorHAnsi"/>
                <w:b/>
                <w:bCs/>
              </w:rPr>
              <w:t>-10.500,00</w:t>
            </w:r>
          </w:p>
        </w:tc>
        <w:tc>
          <w:tcPr>
            <w:tcW w:w="1260" w:type="dxa"/>
            <w:tcBorders>
              <w:top w:val="single" w:sz="4" w:space="0" w:color="auto"/>
              <w:left w:val="single" w:sz="4" w:space="0" w:color="auto"/>
              <w:bottom w:val="single" w:sz="4" w:space="0" w:color="auto"/>
              <w:right w:val="single" w:sz="4" w:space="0" w:color="auto"/>
            </w:tcBorders>
          </w:tcPr>
          <w:p w14:paraId="2681D84C" w14:textId="7246EE9E" w:rsidR="0057272B" w:rsidRPr="0057272B" w:rsidRDefault="0057272B" w:rsidP="0057272B">
            <w:pPr>
              <w:jc w:val="right"/>
              <w:rPr>
                <w:rFonts w:cstheme="minorHAnsi"/>
                <w:b/>
                <w:bCs/>
              </w:rPr>
            </w:pPr>
            <w:r w:rsidRPr="0057272B">
              <w:rPr>
                <w:rFonts w:cstheme="minorHAnsi"/>
                <w:b/>
                <w:bCs/>
              </w:rPr>
              <w:t>37.500,00</w:t>
            </w:r>
          </w:p>
        </w:tc>
        <w:tc>
          <w:tcPr>
            <w:tcW w:w="1220" w:type="dxa"/>
            <w:tcBorders>
              <w:top w:val="single" w:sz="4" w:space="0" w:color="auto"/>
              <w:left w:val="single" w:sz="4" w:space="0" w:color="auto"/>
              <w:bottom w:val="single" w:sz="4" w:space="0" w:color="auto"/>
              <w:right w:val="single" w:sz="4" w:space="0" w:color="auto"/>
            </w:tcBorders>
          </w:tcPr>
          <w:p w14:paraId="5E53966D" w14:textId="77777777" w:rsidR="0057272B" w:rsidRPr="003A0053" w:rsidRDefault="0057272B" w:rsidP="0057272B">
            <w:pPr>
              <w:jc w:val="right"/>
              <w:rPr>
                <w:rFonts w:cstheme="minorHAnsi"/>
                <w:b/>
              </w:rPr>
            </w:pPr>
          </w:p>
        </w:tc>
      </w:tr>
    </w:tbl>
    <w:p w14:paraId="7C71AC6E" w14:textId="77777777" w:rsidR="00123E1E" w:rsidRPr="003A0053" w:rsidRDefault="00123E1E" w:rsidP="00123E1E">
      <w:pPr>
        <w:spacing w:after="0" w:line="240" w:lineRule="auto"/>
        <w:rPr>
          <w:rFonts w:cstheme="minorHAnsi"/>
          <w:b/>
        </w:rPr>
      </w:pPr>
    </w:p>
    <w:p w14:paraId="2FF0EAE7" w14:textId="77777777" w:rsidR="00123E1E" w:rsidRPr="003A0053" w:rsidRDefault="00123E1E" w:rsidP="00123E1E">
      <w:pPr>
        <w:spacing w:after="0" w:line="240" w:lineRule="auto"/>
        <w:rPr>
          <w:rFonts w:cstheme="minorHAnsi"/>
          <w:b/>
        </w:rPr>
      </w:pPr>
    </w:p>
    <w:tbl>
      <w:tblPr>
        <w:tblW w:w="9781" w:type="dxa"/>
        <w:tblInd w:w="-34" w:type="dxa"/>
        <w:tblLayout w:type="fixed"/>
        <w:tblLook w:val="04A0" w:firstRow="1" w:lastRow="0" w:firstColumn="1" w:lastColumn="0" w:noHBand="0" w:noVBand="1"/>
      </w:tblPr>
      <w:tblGrid>
        <w:gridCol w:w="2156"/>
        <w:gridCol w:w="1701"/>
        <w:gridCol w:w="1559"/>
        <w:gridCol w:w="1984"/>
        <w:gridCol w:w="2381"/>
      </w:tblGrid>
      <w:tr w:rsidR="00123E1E" w:rsidRPr="003A0053" w14:paraId="1BEAF0F2" w14:textId="77777777" w:rsidTr="00CF57DF">
        <w:trPr>
          <w:trHeight w:val="298"/>
        </w:trPr>
        <w:tc>
          <w:tcPr>
            <w:tcW w:w="9781" w:type="dxa"/>
            <w:gridSpan w:val="5"/>
            <w:tcBorders>
              <w:top w:val="single" w:sz="4" w:space="0" w:color="auto"/>
              <w:left w:val="single" w:sz="4" w:space="0" w:color="auto"/>
              <w:bottom w:val="single" w:sz="4" w:space="0" w:color="auto"/>
              <w:right w:val="single" w:sz="4" w:space="0" w:color="auto"/>
            </w:tcBorders>
            <w:hideMark/>
          </w:tcPr>
          <w:p w14:paraId="48706BF8" w14:textId="77777777" w:rsidR="00123E1E" w:rsidRPr="003A0053" w:rsidRDefault="00123E1E" w:rsidP="00CF57DF">
            <w:pPr>
              <w:spacing w:after="0" w:line="240" w:lineRule="auto"/>
              <w:rPr>
                <w:rFonts w:eastAsia="Times New Roman" w:cstheme="minorHAnsi"/>
                <w:b/>
                <w:bCs/>
                <w:lang w:eastAsia="hr-HR"/>
              </w:rPr>
            </w:pPr>
            <w:r w:rsidRPr="003A0053">
              <w:rPr>
                <w:rFonts w:eastAsia="Times New Roman" w:cstheme="minorHAnsi"/>
                <w:b/>
                <w:bCs/>
                <w:lang w:eastAsia="hr-HR"/>
              </w:rPr>
              <w:t>Šifra i naziv aktivnosti/projekta u Proračunu: A100142  -Prihodi od nefinancijske imovine i nadoknade štete</w:t>
            </w:r>
          </w:p>
        </w:tc>
      </w:tr>
      <w:tr w:rsidR="00123E1E" w:rsidRPr="003A0053" w14:paraId="338B8715" w14:textId="77777777" w:rsidTr="00CF57DF">
        <w:trPr>
          <w:trHeight w:val="509"/>
        </w:trPr>
        <w:tc>
          <w:tcPr>
            <w:tcW w:w="9781" w:type="dxa"/>
            <w:gridSpan w:val="5"/>
            <w:vMerge w:val="restart"/>
            <w:tcBorders>
              <w:top w:val="single" w:sz="4" w:space="0" w:color="auto"/>
              <w:left w:val="single" w:sz="4" w:space="0" w:color="auto"/>
              <w:bottom w:val="single" w:sz="4" w:space="0" w:color="auto"/>
              <w:right w:val="single" w:sz="4" w:space="0" w:color="auto"/>
            </w:tcBorders>
            <w:hideMark/>
          </w:tcPr>
          <w:p w14:paraId="1F2A4450" w14:textId="77777777" w:rsidR="00123E1E" w:rsidRPr="003A0053" w:rsidRDefault="00123E1E" w:rsidP="00CF57DF">
            <w:pPr>
              <w:spacing w:after="0" w:line="240" w:lineRule="auto"/>
              <w:rPr>
                <w:rFonts w:eastAsia="Times New Roman" w:cstheme="minorHAnsi"/>
                <w:color w:val="000000"/>
                <w:lang w:eastAsia="hr-HR"/>
              </w:rPr>
            </w:pPr>
            <w:r w:rsidRPr="003A0053">
              <w:rPr>
                <w:rFonts w:eastAsia="Times New Roman" w:cstheme="minorHAnsi"/>
                <w:color w:val="000000"/>
                <w:lang w:eastAsia="hr-HR"/>
              </w:rPr>
              <w:t>Rado se o aktivnosti kojom se namjenski ostvarena sredstva koriste za nabavku  dugotrajne nefinancijske imovine.</w:t>
            </w:r>
          </w:p>
        </w:tc>
      </w:tr>
      <w:tr w:rsidR="00123E1E" w:rsidRPr="003A0053" w14:paraId="01430ED3" w14:textId="77777777" w:rsidTr="00CF57DF">
        <w:trPr>
          <w:trHeight w:val="509"/>
        </w:trPr>
        <w:tc>
          <w:tcPr>
            <w:tcW w:w="9781" w:type="dxa"/>
            <w:gridSpan w:val="5"/>
            <w:vMerge/>
            <w:tcBorders>
              <w:top w:val="single" w:sz="4" w:space="0" w:color="auto"/>
              <w:left w:val="single" w:sz="4" w:space="0" w:color="auto"/>
              <w:bottom w:val="single" w:sz="4" w:space="0" w:color="auto"/>
              <w:right w:val="single" w:sz="4" w:space="0" w:color="auto"/>
            </w:tcBorders>
            <w:vAlign w:val="center"/>
            <w:hideMark/>
          </w:tcPr>
          <w:p w14:paraId="0AC9F830" w14:textId="77777777" w:rsidR="00123E1E" w:rsidRPr="003A0053" w:rsidRDefault="00123E1E" w:rsidP="00CF57DF">
            <w:pPr>
              <w:spacing w:after="0" w:line="240" w:lineRule="auto"/>
              <w:rPr>
                <w:rFonts w:eastAsia="Times New Roman" w:cstheme="minorHAnsi"/>
                <w:color w:val="000000"/>
                <w:lang w:eastAsia="hr-HR"/>
              </w:rPr>
            </w:pPr>
          </w:p>
        </w:tc>
      </w:tr>
      <w:tr w:rsidR="00123E1E" w:rsidRPr="003A0053" w14:paraId="0078BE79" w14:textId="77777777" w:rsidTr="00CF57DF">
        <w:trPr>
          <w:trHeight w:val="561"/>
        </w:trPr>
        <w:tc>
          <w:tcPr>
            <w:tcW w:w="9781" w:type="dxa"/>
            <w:gridSpan w:val="5"/>
            <w:tcBorders>
              <w:top w:val="single" w:sz="4" w:space="0" w:color="auto"/>
              <w:left w:val="single" w:sz="4" w:space="0" w:color="auto"/>
              <w:bottom w:val="single" w:sz="4" w:space="0" w:color="auto"/>
              <w:right w:val="single" w:sz="4" w:space="0" w:color="auto"/>
            </w:tcBorders>
            <w:noWrap/>
            <w:vAlign w:val="center"/>
          </w:tcPr>
          <w:p w14:paraId="049C6FC6" w14:textId="77777777" w:rsidR="00123E1E" w:rsidRPr="003A0053" w:rsidRDefault="00123E1E" w:rsidP="00CF57DF">
            <w:pPr>
              <w:spacing w:after="0" w:line="240" w:lineRule="auto"/>
              <w:rPr>
                <w:rFonts w:eastAsia="Times New Roman" w:cstheme="minorHAnsi"/>
                <w:color w:val="000000"/>
                <w:lang w:eastAsia="hr-HR"/>
              </w:rPr>
            </w:pPr>
            <w:r w:rsidRPr="003A0053">
              <w:rPr>
                <w:rFonts w:cstheme="minorHAnsi"/>
                <w:b/>
              </w:rPr>
              <w:t>Pokazatelji rezultata (navesti pokazatelje na razini aktivnosti/projekta):</w:t>
            </w:r>
          </w:p>
        </w:tc>
      </w:tr>
      <w:tr w:rsidR="00123E1E" w:rsidRPr="003A0053" w14:paraId="40CB88CE" w14:textId="77777777" w:rsidTr="00CF57DF">
        <w:trPr>
          <w:trHeight w:val="561"/>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332FE821" w14:textId="77777777"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Pokazatelj</w:t>
            </w:r>
          </w:p>
          <w:p w14:paraId="4FE90F15" w14:textId="77777777"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rezultata</w:t>
            </w:r>
          </w:p>
        </w:tc>
        <w:tc>
          <w:tcPr>
            <w:tcW w:w="1701" w:type="dxa"/>
            <w:tcBorders>
              <w:top w:val="single" w:sz="4" w:space="0" w:color="auto"/>
              <w:left w:val="nil"/>
              <w:bottom w:val="single" w:sz="4" w:space="0" w:color="auto"/>
              <w:right w:val="single" w:sz="4" w:space="0" w:color="auto"/>
            </w:tcBorders>
            <w:noWrap/>
            <w:vAlign w:val="center"/>
            <w:hideMark/>
          </w:tcPr>
          <w:p w14:paraId="3AF48B62" w14:textId="77777777"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Definicija pokazatelja</w:t>
            </w:r>
          </w:p>
        </w:tc>
        <w:tc>
          <w:tcPr>
            <w:tcW w:w="1559" w:type="dxa"/>
            <w:tcBorders>
              <w:top w:val="single" w:sz="4" w:space="0" w:color="auto"/>
              <w:left w:val="nil"/>
              <w:bottom w:val="single" w:sz="4" w:space="0" w:color="auto"/>
              <w:right w:val="single" w:sz="4" w:space="0" w:color="auto"/>
            </w:tcBorders>
            <w:vAlign w:val="center"/>
          </w:tcPr>
          <w:p w14:paraId="5293FC3A" w14:textId="77777777"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Jedinica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401DCE" w14:textId="77777777"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 xml:space="preserve">Polazna vrijednost </w:t>
            </w:r>
          </w:p>
        </w:tc>
        <w:tc>
          <w:tcPr>
            <w:tcW w:w="2381" w:type="dxa"/>
            <w:tcBorders>
              <w:top w:val="single" w:sz="4" w:space="0" w:color="auto"/>
              <w:left w:val="nil"/>
              <w:bottom w:val="single" w:sz="4" w:space="0" w:color="auto"/>
              <w:right w:val="single" w:sz="4" w:space="0" w:color="auto"/>
            </w:tcBorders>
            <w:vAlign w:val="center"/>
            <w:hideMark/>
          </w:tcPr>
          <w:p w14:paraId="40C42E6B" w14:textId="77777777"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Ciljana vrijednost</w:t>
            </w:r>
          </w:p>
          <w:p w14:paraId="41359CC2" w14:textId="362D16B4" w:rsidR="00123E1E" w:rsidRPr="003A0053" w:rsidRDefault="00123E1E"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202</w:t>
            </w:r>
            <w:r w:rsidR="00716304" w:rsidRPr="003A0053">
              <w:rPr>
                <w:rFonts w:eastAsia="Times New Roman" w:cstheme="minorHAnsi"/>
                <w:color w:val="000000"/>
                <w:lang w:eastAsia="hr-HR"/>
              </w:rPr>
              <w:t>5</w:t>
            </w:r>
            <w:r w:rsidRPr="003A0053">
              <w:rPr>
                <w:rFonts w:eastAsia="Times New Roman" w:cstheme="minorHAnsi"/>
                <w:color w:val="000000"/>
                <w:lang w:eastAsia="hr-HR"/>
              </w:rPr>
              <w:t>.</w:t>
            </w:r>
          </w:p>
        </w:tc>
      </w:tr>
      <w:tr w:rsidR="00123E1E" w:rsidRPr="003A0053" w14:paraId="73C1D57B" w14:textId="77777777" w:rsidTr="00CF57DF">
        <w:trPr>
          <w:trHeight w:val="280"/>
        </w:trPr>
        <w:tc>
          <w:tcPr>
            <w:tcW w:w="2156" w:type="dxa"/>
            <w:tcBorders>
              <w:top w:val="single" w:sz="4" w:space="0" w:color="auto"/>
              <w:left w:val="single" w:sz="4" w:space="0" w:color="auto"/>
              <w:bottom w:val="single" w:sz="4" w:space="0" w:color="auto"/>
              <w:right w:val="single" w:sz="4" w:space="0" w:color="auto"/>
            </w:tcBorders>
            <w:hideMark/>
          </w:tcPr>
          <w:p w14:paraId="5B4C27DE" w14:textId="77777777" w:rsidR="00123E1E" w:rsidRPr="003A0053" w:rsidRDefault="00123E1E" w:rsidP="00CF57DF">
            <w:pPr>
              <w:spacing w:after="0" w:line="240" w:lineRule="auto"/>
              <w:rPr>
                <w:rFonts w:eastAsia="Times New Roman" w:cstheme="minorHAnsi"/>
                <w:color w:val="000000"/>
                <w:lang w:eastAsia="hr-HR"/>
              </w:rPr>
            </w:pPr>
          </w:p>
          <w:p w14:paraId="13A2521B" w14:textId="77777777" w:rsidR="00123E1E" w:rsidRPr="003A0053" w:rsidRDefault="00123E1E" w:rsidP="00CF57DF">
            <w:pPr>
              <w:spacing w:after="0" w:line="240" w:lineRule="auto"/>
              <w:rPr>
                <w:rFonts w:eastAsia="Times New Roman" w:cstheme="minorHAnsi"/>
                <w:color w:val="000000"/>
                <w:lang w:eastAsia="hr-HR"/>
              </w:rPr>
            </w:pPr>
            <w:r w:rsidRPr="003A0053">
              <w:rPr>
                <w:rFonts w:cstheme="minorHAnsi"/>
              </w:rPr>
              <w:t>Broj izvršenih ulaganja u opremu iz ovog izvora</w:t>
            </w:r>
          </w:p>
          <w:p w14:paraId="5534A335" w14:textId="77777777" w:rsidR="00123E1E" w:rsidRPr="003A0053" w:rsidRDefault="00123E1E" w:rsidP="00CF57DF">
            <w:pPr>
              <w:spacing w:after="0" w:line="240" w:lineRule="auto"/>
              <w:rPr>
                <w:rFonts w:eastAsia="Times New Roman" w:cstheme="minorHAnsi"/>
                <w:color w:val="000000"/>
                <w:lang w:eastAsia="hr-HR"/>
              </w:rPr>
            </w:pPr>
          </w:p>
        </w:tc>
        <w:tc>
          <w:tcPr>
            <w:tcW w:w="1701" w:type="dxa"/>
            <w:tcBorders>
              <w:top w:val="nil"/>
              <w:left w:val="nil"/>
              <w:bottom w:val="single" w:sz="4" w:space="0" w:color="auto"/>
              <w:right w:val="single" w:sz="4" w:space="0" w:color="auto"/>
            </w:tcBorders>
            <w:noWrap/>
            <w:vAlign w:val="bottom"/>
            <w:hideMark/>
          </w:tcPr>
          <w:p w14:paraId="5F661A71" w14:textId="77777777" w:rsidR="00123E1E" w:rsidRPr="003A0053" w:rsidRDefault="00123E1E" w:rsidP="00CF57DF">
            <w:pPr>
              <w:spacing w:after="0" w:line="240" w:lineRule="auto"/>
              <w:rPr>
                <w:rFonts w:cstheme="minorHAnsi"/>
              </w:rPr>
            </w:pPr>
            <w:r w:rsidRPr="003A0053">
              <w:rPr>
                <w:rFonts w:cstheme="minorHAnsi"/>
              </w:rPr>
              <w:t>Broj izvršenih ulaganja u opremu iz ovog izvora</w:t>
            </w:r>
          </w:p>
          <w:p w14:paraId="6B115A5B" w14:textId="77777777" w:rsidR="00123E1E" w:rsidRPr="003A0053" w:rsidRDefault="00123E1E" w:rsidP="00CF57DF">
            <w:pPr>
              <w:spacing w:after="0" w:line="240" w:lineRule="auto"/>
              <w:rPr>
                <w:rFonts w:cstheme="minorHAnsi"/>
              </w:rPr>
            </w:pPr>
          </w:p>
          <w:p w14:paraId="13C45830" w14:textId="77777777" w:rsidR="00123E1E" w:rsidRPr="003A0053" w:rsidRDefault="00123E1E" w:rsidP="00CF57DF">
            <w:pPr>
              <w:spacing w:after="0" w:line="240" w:lineRule="auto"/>
              <w:rPr>
                <w:rFonts w:eastAsia="Times New Roman" w:cstheme="minorHAnsi"/>
                <w:color w:val="000000"/>
                <w:lang w:eastAsia="hr-HR"/>
              </w:rPr>
            </w:pPr>
          </w:p>
        </w:tc>
        <w:tc>
          <w:tcPr>
            <w:tcW w:w="1559" w:type="dxa"/>
            <w:tcBorders>
              <w:top w:val="nil"/>
              <w:left w:val="nil"/>
              <w:bottom w:val="single" w:sz="4" w:space="0" w:color="auto"/>
              <w:right w:val="single" w:sz="4" w:space="0" w:color="auto"/>
            </w:tcBorders>
          </w:tcPr>
          <w:p w14:paraId="6E77D81E" w14:textId="77777777" w:rsidR="00123E1E" w:rsidRPr="003A0053" w:rsidRDefault="00123E1E" w:rsidP="00CF57DF">
            <w:pPr>
              <w:spacing w:after="0" w:line="240" w:lineRule="auto"/>
              <w:rPr>
                <w:rFonts w:eastAsia="Times New Roman" w:cstheme="minorHAnsi"/>
                <w:color w:val="000000"/>
                <w:lang w:eastAsia="hr-HR"/>
              </w:rPr>
            </w:pPr>
          </w:p>
          <w:p w14:paraId="06AAD6F6" w14:textId="77777777" w:rsidR="00123E1E" w:rsidRPr="003A0053" w:rsidRDefault="00123E1E" w:rsidP="00CF57DF">
            <w:pPr>
              <w:spacing w:after="0" w:line="240" w:lineRule="auto"/>
              <w:rPr>
                <w:rFonts w:eastAsia="Times New Roman" w:cstheme="minorHAnsi"/>
                <w:color w:val="000000"/>
                <w:lang w:eastAsia="hr-HR"/>
              </w:rPr>
            </w:pPr>
            <w:r w:rsidRPr="003A0053">
              <w:rPr>
                <w:rFonts w:eastAsia="Times New Roman" w:cstheme="minorHAnsi"/>
                <w:color w:val="000000"/>
                <w:lang w:eastAsia="hr-HR"/>
              </w:rPr>
              <w:t>Broj ulaganja</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630549BF" w14:textId="77777777" w:rsidR="00123E1E" w:rsidRPr="003A0053" w:rsidRDefault="00123E1E" w:rsidP="00CF57DF">
            <w:pPr>
              <w:spacing w:after="0" w:line="240" w:lineRule="auto"/>
              <w:jc w:val="center"/>
              <w:rPr>
                <w:rFonts w:eastAsia="Times New Roman" w:cstheme="minorHAnsi"/>
                <w:color w:val="000000" w:themeColor="text1"/>
                <w:lang w:eastAsia="hr-HR"/>
              </w:rPr>
            </w:pPr>
            <w:r w:rsidRPr="003A0053">
              <w:rPr>
                <w:rFonts w:eastAsia="Times New Roman" w:cstheme="minorHAnsi"/>
                <w:color w:val="000000" w:themeColor="text1"/>
                <w:lang w:eastAsia="hr-HR"/>
              </w:rPr>
              <w:t>1</w:t>
            </w:r>
          </w:p>
          <w:p w14:paraId="5CEB0EEF"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40A8CBE7"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26A33808"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5EA95FF3"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22D2CD56" w14:textId="77777777" w:rsidR="00123E1E" w:rsidRPr="003A0053" w:rsidRDefault="00123E1E" w:rsidP="00CF57DF">
            <w:pPr>
              <w:spacing w:after="0" w:line="240" w:lineRule="auto"/>
              <w:jc w:val="center"/>
              <w:rPr>
                <w:rFonts w:eastAsia="Times New Roman" w:cstheme="minorHAnsi"/>
                <w:color w:val="000000" w:themeColor="text1"/>
                <w:lang w:eastAsia="hr-HR"/>
              </w:rPr>
            </w:pPr>
          </w:p>
        </w:tc>
        <w:tc>
          <w:tcPr>
            <w:tcW w:w="2381" w:type="dxa"/>
            <w:tcBorders>
              <w:top w:val="nil"/>
              <w:left w:val="nil"/>
              <w:bottom w:val="single" w:sz="4" w:space="0" w:color="auto"/>
              <w:right w:val="single" w:sz="4" w:space="0" w:color="auto"/>
            </w:tcBorders>
            <w:noWrap/>
            <w:vAlign w:val="bottom"/>
            <w:hideMark/>
          </w:tcPr>
          <w:p w14:paraId="0C1C30D7" w14:textId="77777777" w:rsidR="00123E1E" w:rsidRPr="003A0053" w:rsidRDefault="00123E1E" w:rsidP="00CF57DF">
            <w:pPr>
              <w:spacing w:after="0" w:line="240" w:lineRule="auto"/>
              <w:jc w:val="center"/>
              <w:rPr>
                <w:rFonts w:eastAsia="Times New Roman" w:cstheme="minorHAnsi"/>
                <w:color w:val="000000" w:themeColor="text1"/>
                <w:lang w:eastAsia="hr-HR"/>
              </w:rPr>
            </w:pPr>
            <w:r w:rsidRPr="003A0053">
              <w:rPr>
                <w:rFonts w:eastAsia="Times New Roman" w:cstheme="minorHAnsi"/>
                <w:color w:val="000000" w:themeColor="text1"/>
                <w:lang w:eastAsia="hr-HR"/>
              </w:rPr>
              <w:t>2</w:t>
            </w:r>
          </w:p>
          <w:p w14:paraId="308A5E5B"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47529004"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456BC3D1"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52440503" w14:textId="77777777" w:rsidR="00123E1E" w:rsidRPr="003A0053" w:rsidRDefault="00123E1E" w:rsidP="00CF57DF">
            <w:pPr>
              <w:spacing w:after="0" w:line="240" w:lineRule="auto"/>
              <w:jc w:val="center"/>
              <w:rPr>
                <w:rFonts w:eastAsia="Times New Roman" w:cstheme="minorHAnsi"/>
                <w:color w:val="000000" w:themeColor="text1"/>
                <w:lang w:eastAsia="hr-HR"/>
              </w:rPr>
            </w:pPr>
          </w:p>
          <w:p w14:paraId="168126FF" w14:textId="77777777" w:rsidR="00123E1E" w:rsidRPr="003A0053" w:rsidRDefault="00123E1E" w:rsidP="00CF57DF">
            <w:pPr>
              <w:spacing w:after="0" w:line="240" w:lineRule="auto"/>
              <w:jc w:val="center"/>
              <w:rPr>
                <w:rFonts w:eastAsia="Times New Roman" w:cstheme="minorHAnsi"/>
                <w:color w:val="000000" w:themeColor="text1"/>
                <w:lang w:eastAsia="hr-HR"/>
              </w:rPr>
            </w:pPr>
          </w:p>
        </w:tc>
      </w:tr>
    </w:tbl>
    <w:p w14:paraId="28A452FC" w14:textId="77777777" w:rsidR="0009162A" w:rsidRPr="003A0053" w:rsidRDefault="0009162A" w:rsidP="00430A7B">
      <w:pPr>
        <w:pBdr>
          <w:bottom w:val="single" w:sz="4" w:space="1" w:color="auto"/>
        </w:pBdr>
        <w:spacing w:after="0" w:line="240" w:lineRule="auto"/>
        <w:rPr>
          <w:rFonts w:cstheme="minorHAnsi"/>
          <w:b/>
          <w:color w:val="365F91" w:themeColor="accent1" w:themeShade="BF"/>
        </w:rPr>
      </w:pPr>
    </w:p>
    <w:p w14:paraId="2D5BAE73" w14:textId="6B72A802" w:rsidR="00430A7B" w:rsidRPr="003A0053" w:rsidRDefault="00430A7B" w:rsidP="00430A7B">
      <w:pPr>
        <w:pBdr>
          <w:bottom w:val="single" w:sz="4" w:space="1" w:color="auto"/>
        </w:pBdr>
        <w:spacing w:after="0" w:line="240" w:lineRule="auto"/>
        <w:rPr>
          <w:rFonts w:cstheme="minorHAnsi"/>
          <w:b/>
          <w:color w:val="365F91" w:themeColor="accent1" w:themeShade="BF"/>
        </w:rPr>
      </w:pPr>
      <w:r w:rsidRPr="003A0053">
        <w:rPr>
          <w:rFonts w:cstheme="minorHAnsi"/>
          <w:b/>
          <w:color w:val="365F91" w:themeColor="accent1" w:themeShade="BF"/>
        </w:rPr>
        <w:t xml:space="preserve">ŠIFRA I NAZIV PROGRAMA:  152- DONACIJE </w:t>
      </w:r>
    </w:p>
    <w:p w14:paraId="314033F1" w14:textId="77777777" w:rsidR="00430A7B" w:rsidRPr="003A0053" w:rsidRDefault="00430A7B" w:rsidP="00430A7B">
      <w:pPr>
        <w:spacing w:after="0" w:line="240" w:lineRule="auto"/>
        <w:rPr>
          <w:rFonts w:cstheme="minorHAnsi"/>
          <w:b/>
        </w:rPr>
      </w:pPr>
    </w:p>
    <w:p w14:paraId="071566F1" w14:textId="77777777" w:rsidR="00430A7B" w:rsidRPr="003A0053" w:rsidRDefault="00430A7B" w:rsidP="00430A7B">
      <w:pPr>
        <w:spacing w:after="0" w:line="240" w:lineRule="auto"/>
        <w:rPr>
          <w:rFonts w:cstheme="minorHAnsi"/>
          <w:bCs/>
        </w:rPr>
      </w:pPr>
      <w:r w:rsidRPr="003A0053">
        <w:rPr>
          <w:rFonts w:cstheme="minorHAnsi"/>
          <w:b/>
        </w:rPr>
        <w:t xml:space="preserve">SVRHA PROGRAMA: </w:t>
      </w:r>
      <w:r w:rsidRPr="003A0053">
        <w:rPr>
          <w:rFonts w:cstheme="minorHAnsi"/>
          <w:bCs/>
        </w:rPr>
        <w:t xml:space="preserve">Sufinanciranje rashoda poslovanja iz drugih izvora da bi se ostvarili sve planirane aktivnosti u tekućoj godini radi podizanje kvalitete pruženih usluga. </w:t>
      </w:r>
    </w:p>
    <w:p w14:paraId="3089259D" w14:textId="77777777" w:rsidR="00430A7B" w:rsidRPr="003A0053" w:rsidRDefault="00430A7B" w:rsidP="00430A7B">
      <w:pPr>
        <w:spacing w:after="0" w:line="240" w:lineRule="auto"/>
        <w:rPr>
          <w:rFonts w:cstheme="minorHAnsi"/>
          <w:b/>
        </w:rPr>
      </w:pPr>
    </w:p>
    <w:p w14:paraId="1874C417" w14:textId="77777777" w:rsidR="00430A7B" w:rsidRPr="003A0053" w:rsidRDefault="00430A7B" w:rsidP="00430A7B">
      <w:pPr>
        <w:spacing w:after="0" w:line="240" w:lineRule="auto"/>
        <w:rPr>
          <w:rFonts w:cstheme="minorHAnsi"/>
          <w:bCs/>
          <w:i/>
          <w:iCs/>
        </w:rPr>
      </w:pPr>
      <w:r w:rsidRPr="003A0053">
        <w:rPr>
          <w:rFonts w:cstheme="minorHAnsi"/>
          <w:b/>
        </w:rPr>
        <w:t xml:space="preserve">POVEZANOST PROGRAMA SA STRATEŠKIM DOKUMENTIMA I GODIŠNJIM PLANOM RADA: </w:t>
      </w:r>
    </w:p>
    <w:p w14:paraId="529367D8" w14:textId="1615FF02" w:rsidR="00430A7B" w:rsidRPr="003A0053" w:rsidRDefault="00430A7B" w:rsidP="00430A7B">
      <w:pPr>
        <w:spacing w:after="0" w:line="240" w:lineRule="auto"/>
        <w:rPr>
          <w:rFonts w:cstheme="minorHAnsi"/>
          <w:b/>
          <w:color w:val="FF0000"/>
        </w:rPr>
      </w:pPr>
      <w:r w:rsidRPr="003A0053">
        <w:rPr>
          <w:rFonts w:cstheme="minorHAnsi"/>
          <w:bCs/>
        </w:rPr>
        <w:t>Dobivenim donacijama od raznih trgovačkih društava kao i farmaceutskih kuća, zaposlenici DZ Karlova</w:t>
      </w:r>
      <w:r w:rsidR="000165F5" w:rsidRPr="003A0053">
        <w:rPr>
          <w:rFonts w:cstheme="minorHAnsi"/>
          <w:bCs/>
        </w:rPr>
        <w:t>čke županije</w:t>
      </w:r>
      <w:r w:rsidRPr="003A0053">
        <w:rPr>
          <w:rFonts w:cstheme="minorHAnsi"/>
          <w:bCs/>
        </w:rPr>
        <w:t xml:space="preserve"> sudjeluju na raznim seminarima i radionicama u svrhu stručnog usavršavanja. Zdravstveni djelatnici imaju obvezu prikupljanja bodova prisustvovanjem na različitim tečajevima i seminarima radi produženja licenci za obavljanje zdravstvene djelatnosti.</w:t>
      </w:r>
    </w:p>
    <w:p w14:paraId="7C0399DD" w14:textId="77777777" w:rsidR="00430A7B" w:rsidRPr="003A0053" w:rsidRDefault="00430A7B" w:rsidP="00430A7B">
      <w:pPr>
        <w:spacing w:after="0" w:line="240" w:lineRule="auto"/>
        <w:rPr>
          <w:rFonts w:cstheme="minorHAnsi"/>
          <w:b/>
        </w:rPr>
      </w:pPr>
    </w:p>
    <w:p w14:paraId="3132AFAB" w14:textId="77777777" w:rsidR="00430A7B" w:rsidRPr="003A0053" w:rsidRDefault="00430A7B" w:rsidP="00430A7B">
      <w:pPr>
        <w:spacing w:after="0" w:line="240" w:lineRule="auto"/>
        <w:rPr>
          <w:rFonts w:cstheme="minorHAnsi"/>
          <w:b/>
        </w:rPr>
      </w:pPr>
      <w:r w:rsidRPr="003A0053">
        <w:rPr>
          <w:rFonts w:cstheme="minorHAnsi"/>
          <w:b/>
        </w:rPr>
        <w:t xml:space="preserve">ZAKONSKE I DRUGE PODLOGE NA KOJIMA SE PROGRAM ZASNIVA: </w:t>
      </w:r>
    </w:p>
    <w:p w14:paraId="0089FAAF" w14:textId="3322630F" w:rsidR="00430A7B" w:rsidRPr="003A0053" w:rsidRDefault="00430A7B" w:rsidP="00430A7B">
      <w:pPr>
        <w:spacing w:after="0" w:line="240" w:lineRule="auto"/>
        <w:rPr>
          <w:rFonts w:cstheme="minorHAnsi"/>
          <w:bCs/>
        </w:rPr>
      </w:pPr>
      <w:r w:rsidRPr="003A0053">
        <w:rPr>
          <w:rFonts w:cstheme="minorHAnsi"/>
          <w:bCs/>
        </w:rPr>
        <w:t>Zakon o zdravstvenoj zaštiti (NN broj:  150/08, 155/09, 71/10, 139/10, 22/11,84/11, 54/11, 12/12, 70/12, 144/12, 159/13, 154/14, 70/16 i 100/2018,125/19,147/20,119/22,156/22,33/23</w:t>
      </w:r>
      <w:r w:rsidR="0057272B">
        <w:rPr>
          <w:rFonts w:cstheme="minorHAnsi"/>
          <w:bCs/>
        </w:rPr>
        <w:t>,102/25</w:t>
      </w:r>
      <w:r w:rsidRPr="003A0053">
        <w:rPr>
          <w:rFonts w:cstheme="minorHAnsi"/>
          <w:bCs/>
        </w:rPr>
        <w:t>), Zakon o proračunu (NN broj: 87/08, 136/12 i 15/15, 114/21,144/21).</w:t>
      </w:r>
    </w:p>
    <w:p w14:paraId="057F84A2" w14:textId="77777777" w:rsidR="00430A7B" w:rsidRPr="003A0053" w:rsidRDefault="00430A7B" w:rsidP="00430A7B">
      <w:pPr>
        <w:spacing w:after="0" w:line="240" w:lineRule="auto"/>
        <w:rPr>
          <w:rFonts w:cstheme="minorHAnsi"/>
          <w:b/>
        </w:rPr>
      </w:pPr>
    </w:p>
    <w:p w14:paraId="4862AA98" w14:textId="5AB24EA2" w:rsidR="00430A7B" w:rsidRPr="003A0053" w:rsidRDefault="00430A7B" w:rsidP="00430A7B">
      <w:pPr>
        <w:spacing w:after="0" w:line="240" w:lineRule="auto"/>
        <w:rPr>
          <w:rFonts w:cstheme="minorHAnsi"/>
          <w:bCs/>
        </w:rPr>
      </w:pPr>
      <w:r w:rsidRPr="003A0053">
        <w:rPr>
          <w:rFonts w:cstheme="minorHAnsi"/>
          <w:b/>
        </w:rPr>
        <w:lastRenderedPageBreak/>
        <w:t xml:space="preserve">ISHODIŠTE I POKAZATELJI NA KOJIMA SE ZASNIVAJU IZRAČUNI I OCJENE POTREBNIH SREDSTAVA ZA PROVOĐENJE PROGRAMA: </w:t>
      </w:r>
    </w:p>
    <w:p w14:paraId="0C376AB5" w14:textId="6833350E" w:rsidR="00430A7B" w:rsidRPr="003A0053" w:rsidRDefault="00716304" w:rsidP="00716304">
      <w:pPr>
        <w:suppressAutoHyphens/>
        <w:snapToGrid w:val="0"/>
        <w:spacing w:after="0" w:line="240" w:lineRule="auto"/>
        <w:ind w:right="225"/>
        <w:jc w:val="both"/>
        <w:rPr>
          <w:rFonts w:cstheme="minorHAnsi"/>
          <w:bCs/>
        </w:rPr>
      </w:pPr>
      <w:r w:rsidRPr="003A0053">
        <w:rPr>
          <w:rFonts w:cstheme="minorHAnsi"/>
          <w:bCs/>
        </w:rPr>
        <w:t xml:space="preserve">Izračun za ovu vrstu aktivnosti u 2025. godini temelji se na realizaciji iz proteklih godina. Planirani iznos sredstava za 2025. godinu </w:t>
      </w:r>
      <w:r w:rsidR="0057272B">
        <w:rPr>
          <w:rFonts w:cstheme="minorHAnsi"/>
          <w:bCs/>
        </w:rPr>
        <w:t>je 6.000,00</w:t>
      </w:r>
      <w:r w:rsidRPr="003A0053">
        <w:rPr>
          <w:rFonts w:cstheme="minorHAnsi"/>
          <w:bCs/>
        </w:rPr>
        <w:t xml:space="preserve"> EUR . To je </w:t>
      </w:r>
      <w:r w:rsidR="0057272B">
        <w:rPr>
          <w:rFonts w:cstheme="minorHAnsi"/>
          <w:bCs/>
        </w:rPr>
        <w:t xml:space="preserve">smanjenje </w:t>
      </w:r>
      <w:r w:rsidRPr="003A0053">
        <w:rPr>
          <w:rFonts w:cstheme="minorHAnsi"/>
          <w:bCs/>
        </w:rPr>
        <w:t xml:space="preserve">za </w:t>
      </w:r>
      <w:r w:rsidR="0057272B">
        <w:rPr>
          <w:rFonts w:cstheme="minorHAnsi"/>
          <w:bCs/>
        </w:rPr>
        <w:t>5</w:t>
      </w:r>
      <w:r w:rsidRPr="003A0053">
        <w:rPr>
          <w:rFonts w:cstheme="minorHAnsi"/>
          <w:bCs/>
        </w:rPr>
        <w:t>.</w:t>
      </w:r>
      <w:r w:rsidR="0057272B">
        <w:rPr>
          <w:rFonts w:cstheme="minorHAnsi"/>
          <w:bCs/>
        </w:rPr>
        <w:t>062</w:t>
      </w:r>
      <w:r w:rsidRPr="003A0053">
        <w:rPr>
          <w:rFonts w:cstheme="minorHAnsi"/>
          <w:bCs/>
        </w:rPr>
        <w:t>,00 EUR u odnosu na prethodni plan.</w:t>
      </w:r>
      <w:r w:rsidRPr="003A0053">
        <w:rPr>
          <w:rFonts w:cstheme="minorHAnsi"/>
          <w:b/>
          <w:lang w:eastAsia="ar-SA"/>
        </w:rPr>
        <w:t xml:space="preserve"> </w:t>
      </w:r>
      <w:r w:rsidR="0057272B">
        <w:rPr>
          <w:rFonts w:cstheme="minorHAnsi"/>
          <w:b/>
          <w:lang w:eastAsia="ar-SA"/>
        </w:rPr>
        <w:t xml:space="preserve">jer u promatranom razdoblju nije bilo prihoda iz donacija osim </w:t>
      </w:r>
      <w:r w:rsidR="002F101B">
        <w:rPr>
          <w:rFonts w:cstheme="minorHAnsi"/>
          <w:b/>
          <w:lang w:eastAsia="ar-SA"/>
        </w:rPr>
        <w:t>donirane rabljene medicinske opreme od Hzzo-a.</w:t>
      </w:r>
      <w:r w:rsidRPr="003A0053">
        <w:rPr>
          <w:rFonts w:cstheme="minorHAnsi"/>
          <w:lang w:eastAsia="ar-SA"/>
        </w:rPr>
        <w:t xml:space="preserve"> </w:t>
      </w:r>
      <w:r w:rsidRPr="003A0053">
        <w:rPr>
          <w:rFonts w:cstheme="minorHAnsi"/>
          <w:b/>
          <w:bCs/>
          <w:lang w:eastAsia="ar-SA"/>
        </w:rPr>
        <w:t xml:space="preserve">Indeks </w:t>
      </w:r>
      <w:r w:rsidRPr="003A0053">
        <w:rPr>
          <w:rFonts w:cstheme="minorHAnsi"/>
          <w:lang w:eastAsia="ar-SA"/>
        </w:rPr>
        <w:t xml:space="preserve">iznosi </w:t>
      </w:r>
      <w:r w:rsidR="0057272B">
        <w:rPr>
          <w:rFonts w:cstheme="minorHAnsi"/>
          <w:b/>
          <w:bCs/>
          <w:lang w:eastAsia="ar-SA"/>
        </w:rPr>
        <w:t>54</w:t>
      </w:r>
      <w:r w:rsidRPr="003A0053">
        <w:rPr>
          <w:rFonts w:cstheme="minorHAnsi"/>
          <w:b/>
          <w:bCs/>
          <w:lang w:eastAsia="ar-SA"/>
        </w:rPr>
        <w:t>,</w:t>
      </w:r>
      <w:r w:rsidR="0057272B">
        <w:rPr>
          <w:rFonts w:cstheme="minorHAnsi"/>
          <w:b/>
          <w:bCs/>
          <w:lang w:eastAsia="ar-SA"/>
        </w:rPr>
        <w:t>24</w:t>
      </w:r>
      <w:r w:rsidRPr="003A0053">
        <w:rPr>
          <w:rFonts w:cstheme="minorHAnsi"/>
          <w:b/>
          <w:bCs/>
          <w:lang w:eastAsia="ar-SA"/>
        </w:rPr>
        <w:t xml:space="preserve"> %</w:t>
      </w:r>
      <w:r w:rsidRPr="003A0053">
        <w:rPr>
          <w:rFonts w:cstheme="minorHAnsi"/>
          <w:lang w:eastAsia="ar-SA"/>
        </w:rPr>
        <w:t xml:space="preserve"> </w:t>
      </w:r>
    </w:p>
    <w:p w14:paraId="45054665" w14:textId="77777777" w:rsidR="00430A7B" w:rsidRPr="003A0053" w:rsidRDefault="00430A7B" w:rsidP="00430A7B">
      <w:pPr>
        <w:spacing w:after="0" w:line="240" w:lineRule="auto"/>
        <w:rPr>
          <w:rFonts w:cstheme="minorHAnsi"/>
          <w:bCs/>
        </w:rPr>
      </w:pPr>
    </w:p>
    <w:p w14:paraId="766A63B5" w14:textId="77777777" w:rsidR="00430A7B" w:rsidRPr="003A0053" w:rsidRDefault="00430A7B" w:rsidP="00430A7B">
      <w:pPr>
        <w:spacing w:after="0" w:line="240" w:lineRule="auto"/>
        <w:rPr>
          <w:rFonts w:cstheme="minorHAnsi"/>
        </w:rPr>
      </w:pPr>
      <w:r w:rsidRPr="003A0053">
        <w:rPr>
          <w:rFonts w:cstheme="minorHAnsi"/>
          <w:b/>
        </w:rPr>
        <w:t>IZVJEŠTAJ O POSTIGNUTIM CILJEVIMA I REZULTATIMA PROGRAMA TEMELJENIM NA POKAZATELJIMA USPJEŠNOSTI U PRETHODNOJ GODINI</w:t>
      </w:r>
    </w:p>
    <w:p w14:paraId="6A8020D8" w14:textId="60826F8F" w:rsidR="00430A7B" w:rsidRPr="003A0053" w:rsidRDefault="00430A7B" w:rsidP="00430A7B">
      <w:pPr>
        <w:spacing w:after="0" w:line="240" w:lineRule="auto"/>
        <w:rPr>
          <w:rFonts w:cstheme="minorHAnsi"/>
          <w:b/>
        </w:rPr>
      </w:pPr>
      <w:r w:rsidRPr="003A0053">
        <w:rPr>
          <w:rFonts w:eastAsia="Calibri" w:cstheme="minorHAnsi"/>
          <w:bCs/>
          <w:lang w:eastAsia="ar-SA"/>
        </w:rPr>
        <w:t>Nije bilo aktivnosti ni na prihodovnoj ni na rashodovnoj strani iz ovog izvora financiranja u 2024. godini.</w:t>
      </w:r>
    </w:p>
    <w:p w14:paraId="61FD1074" w14:textId="77777777" w:rsidR="0009162A" w:rsidRPr="003A0053" w:rsidRDefault="0009162A" w:rsidP="00430A7B">
      <w:pPr>
        <w:spacing w:after="0" w:line="240" w:lineRule="auto"/>
        <w:rPr>
          <w:rFonts w:cstheme="minorHAnsi"/>
          <w:b/>
        </w:rPr>
      </w:pPr>
    </w:p>
    <w:p w14:paraId="062BDB0C" w14:textId="43104392" w:rsidR="00430A7B" w:rsidRPr="003A0053" w:rsidRDefault="00430A7B" w:rsidP="00430A7B">
      <w:pPr>
        <w:spacing w:after="0" w:line="240" w:lineRule="auto"/>
        <w:rPr>
          <w:rFonts w:cstheme="minorHAnsi"/>
          <w:b/>
        </w:rPr>
      </w:pPr>
      <w:r w:rsidRPr="003A0053">
        <w:rPr>
          <w:rFonts w:cstheme="minorHAnsi"/>
          <w:b/>
        </w:rPr>
        <w:t xml:space="preserve">POKAZATELJI USPJEŠNOSTI PROGRAMA: </w:t>
      </w:r>
    </w:p>
    <w:p w14:paraId="5B7EFCA0" w14:textId="77777777" w:rsidR="00430A7B" w:rsidRPr="003A0053" w:rsidRDefault="00430A7B" w:rsidP="00430A7B">
      <w:pPr>
        <w:spacing w:after="0" w:line="240" w:lineRule="auto"/>
        <w:rPr>
          <w:rFonts w:cstheme="minorHAnsi"/>
          <w:b/>
        </w:rPr>
      </w:pPr>
    </w:p>
    <w:tbl>
      <w:tblPr>
        <w:tblStyle w:val="Reetkatablice"/>
        <w:tblW w:w="9747" w:type="dxa"/>
        <w:tblLayout w:type="fixed"/>
        <w:tblLook w:val="04A0" w:firstRow="1" w:lastRow="0" w:firstColumn="1" w:lastColumn="0" w:noHBand="0" w:noVBand="1"/>
      </w:tblPr>
      <w:tblGrid>
        <w:gridCol w:w="1271"/>
        <w:gridCol w:w="2268"/>
        <w:gridCol w:w="1843"/>
        <w:gridCol w:w="1843"/>
        <w:gridCol w:w="2522"/>
      </w:tblGrid>
      <w:tr w:rsidR="00430A7B" w:rsidRPr="003A0053" w14:paraId="3FC4F5B0" w14:textId="77777777" w:rsidTr="00CF57DF">
        <w:trPr>
          <w:trHeight w:val="634"/>
        </w:trPr>
        <w:tc>
          <w:tcPr>
            <w:tcW w:w="1271" w:type="dxa"/>
            <w:vAlign w:val="center"/>
          </w:tcPr>
          <w:p w14:paraId="31AE78D7" w14:textId="77777777" w:rsidR="00430A7B" w:rsidRPr="003A0053" w:rsidRDefault="00430A7B" w:rsidP="00CF57DF">
            <w:pPr>
              <w:jc w:val="center"/>
              <w:rPr>
                <w:rFonts w:cstheme="minorHAnsi"/>
                <w:b/>
              </w:rPr>
            </w:pPr>
            <w:r w:rsidRPr="003A0053">
              <w:rPr>
                <w:rFonts w:cstheme="minorHAnsi"/>
                <w:b/>
              </w:rPr>
              <w:t>Pokazatelj uspješnosti</w:t>
            </w:r>
          </w:p>
        </w:tc>
        <w:tc>
          <w:tcPr>
            <w:tcW w:w="2268" w:type="dxa"/>
            <w:vAlign w:val="center"/>
          </w:tcPr>
          <w:p w14:paraId="0D5EAD78" w14:textId="77777777" w:rsidR="00430A7B" w:rsidRPr="003A0053" w:rsidRDefault="00430A7B" w:rsidP="00CF57DF">
            <w:pPr>
              <w:jc w:val="center"/>
              <w:rPr>
                <w:rFonts w:cstheme="minorHAnsi"/>
                <w:b/>
              </w:rPr>
            </w:pPr>
            <w:r w:rsidRPr="003A0053">
              <w:rPr>
                <w:rFonts w:cstheme="minorHAnsi"/>
                <w:b/>
              </w:rPr>
              <w:t>Definicija</w:t>
            </w:r>
          </w:p>
        </w:tc>
        <w:tc>
          <w:tcPr>
            <w:tcW w:w="1843" w:type="dxa"/>
            <w:vAlign w:val="center"/>
          </w:tcPr>
          <w:p w14:paraId="04319483" w14:textId="77777777" w:rsidR="00430A7B" w:rsidRPr="003A0053" w:rsidRDefault="00430A7B" w:rsidP="00CF57DF">
            <w:pPr>
              <w:jc w:val="center"/>
              <w:rPr>
                <w:rFonts w:cstheme="minorHAnsi"/>
                <w:b/>
              </w:rPr>
            </w:pPr>
            <w:r w:rsidRPr="003A0053">
              <w:rPr>
                <w:rFonts w:cstheme="minorHAnsi"/>
                <w:b/>
              </w:rPr>
              <w:t>Jedinica</w:t>
            </w:r>
          </w:p>
        </w:tc>
        <w:tc>
          <w:tcPr>
            <w:tcW w:w="1843" w:type="dxa"/>
            <w:vAlign w:val="center"/>
          </w:tcPr>
          <w:p w14:paraId="7D1B16BD" w14:textId="77777777" w:rsidR="00430A7B" w:rsidRPr="003A0053" w:rsidRDefault="00430A7B" w:rsidP="00CF57DF">
            <w:pPr>
              <w:jc w:val="center"/>
              <w:rPr>
                <w:rFonts w:cstheme="minorHAnsi"/>
                <w:b/>
              </w:rPr>
            </w:pPr>
            <w:r w:rsidRPr="003A0053">
              <w:rPr>
                <w:rFonts w:cstheme="minorHAnsi"/>
                <w:b/>
              </w:rPr>
              <w:t>Polazna vrijednost</w:t>
            </w:r>
          </w:p>
        </w:tc>
        <w:tc>
          <w:tcPr>
            <w:tcW w:w="2522" w:type="dxa"/>
            <w:vAlign w:val="center"/>
          </w:tcPr>
          <w:p w14:paraId="134456DC" w14:textId="65D495E1" w:rsidR="00430A7B" w:rsidRPr="003A0053" w:rsidRDefault="00430A7B" w:rsidP="00CF57DF">
            <w:pPr>
              <w:jc w:val="center"/>
              <w:rPr>
                <w:rFonts w:cstheme="minorHAnsi"/>
                <w:b/>
              </w:rPr>
            </w:pPr>
            <w:r w:rsidRPr="003A0053">
              <w:rPr>
                <w:rFonts w:cstheme="minorHAnsi"/>
                <w:b/>
              </w:rPr>
              <w:t>Ciljana vrijednost 202</w:t>
            </w:r>
            <w:r w:rsidR="00716304" w:rsidRPr="003A0053">
              <w:rPr>
                <w:rFonts w:cstheme="minorHAnsi"/>
                <w:b/>
              </w:rPr>
              <w:t>5</w:t>
            </w:r>
            <w:r w:rsidRPr="003A0053">
              <w:rPr>
                <w:rFonts w:cstheme="minorHAnsi"/>
                <w:b/>
              </w:rPr>
              <w:t>.</w:t>
            </w:r>
          </w:p>
        </w:tc>
      </w:tr>
      <w:tr w:rsidR="00430A7B" w:rsidRPr="003A0053" w14:paraId="3AAB1AB3" w14:textId="77777777" w:rsidTr="00CF57DF">
        <w:trPr>
          <w:trHeight w:val="207"/>
        </w:trPr>
        <w:tc>
          <w:tcPr>
            <w:tcW w:w="1271" w:type="dxa"/>
          </w:tcPr>
          <w:p w14:paraId="02122A85" w14:textId="77777777" w:rsidR="00430A7B" w:rsidRPr="003A0053" w:rsidRDefault="00430A7B" w:rsidP="00CF57DF">
            <w:pPr>
              <w:rPr>
                <w:rFonts w:cstheme="minorHAnsi"/>
              </w:rPr>
            </w:pPr>
            <w:r w:rsidRPr="003A0053">
              <w:rPr>
                <w:rFonts w:cstheme="minorHAnsi"/>
              </w:rPr>
              <w:t>Broj edukacija plaćenih iz ovih izvora</w:t>
            </w:r>
          </w:p>
        </w:tc>
        <w:tc>
          <w:tcPr>
            <w:tcW w:w="2268" w:type="dxa"/>
          </w:tcPr>
          <w:p w14:paraId="0DF5F208" w14:textId="77777777" w:rsidR="00430A7B" w:rsidRPr="003A0053" w:rsidRDefault="00430A7B" w:rsidP="00CF57DF">
            <w:pPr>
              <w:rPr>
                <w:rFonts w:cstheme="minorHAnsi"/>
              </w:rPr>
            </w:pPr>
            <w:r w:rsidRPr="003A0053">
              <w:rPr>
                <w:rFonts w:cstheme="minorHAnsi"/>
              </w:rPr>
              <w:t>Broj edukacija plaćenih iz ovih izvora</w:t>
            </w:r>
          </w:p>
        </w:tc>
        <w:tc>
          <w:tcPr>
            <w:tcW w:w="1843" w:type="dxa"/>
          </w:tcPr>
          <w:p w14:paraId="2F52DBDA" w14:textId="77777777" w:rsidR="00430A7B" w:rsidRPr="003A0053" w:rsidRDefault="00430A7B" w:rsidP="00CF57DF">
            <w:pPr>
              <w:jc w:val="center"/>
              <w:rPr>
                <w:rFonts w:cstheme="minorHAnsi"/>
                <w:b/>
              </w:rPr>
            </w:pPr>
            <w:r w:rsidRPr="003A0053">
              <w:rPr>
                <w:rFonts w:cstheme="minorHAnsi"/>
                <w:b/>
              </w:rPr>
              <w:t>Broj edukacija</w:t>
            </w:r>
          </w:p>
        </w:tc>
        <w:tc>
          <w:tcPr>
            <w:tcW w:w="1843" w:type="dxa"/>
          </w:tcPr>
          <w:p w14:paraId="18C8F47E" w14:textId="77777777" w:rsidR="00430A7B" w:rsidRPr="003A0053" w:rsidRDefault="00430A7B" w:rsidP="00CF57DF">
            <w:pPr>
              <w:jc w:val="center"/>
              <w:rPr>
                <w:rFonts w:cstheme="minorHAnsi"/>
                <w:b/>
              </w:rPr>
            </w:pPr>
          </w:p>
          <w:p w14:paraId="70584563" w14:textId="4DD8A985" w:rsidR="00430A7B" w:rsidRPr="003A0053" w:rsidRDefault="00716304" w:rsidP="00CF57DF">
            <w:pPr>
              <w:jc w:val="center"/>
              <w:rPr>
                <w:rFonts w:cstheme="minorHAnsi"/>
                <w:b/>
              </w:rPr>
            </w:pPr>
            <w:r w:rsidRPr="003A0053">
              <w:rPr>
                <w:rFonts w:cstheme="minorHAnsi"/>
                <w:b/>
              </w:rPr>
              <w:t>0</w:t>
            </w:r>
          </w:p>
        </w:tc>
        <w:tc>
          <w:tcPr>
            <w:tcW w:w="2522" w:type="dxa"/>
          </w:tcPr>
          <w:p w14:paraId="056AC8FA" w14:textId="77777777" w:rsidR="00430A7B" w:rsidRPr="003A0053" w:rsidRDefault="00430A7B" w:rsidP="00CF57DF">
            <w:pPr>
              <w:jc w:val="center"/>
              <w:rPr>
                <w:rFonts w:cstheme="minorHAnsi"/>
                <w:b/>
              </w:rPr>
            </w:pPr>
          </w:p>
          <w:p w14:paraId="6CACC269" w14:textId="77777777" w:rsidR="00430A7B" w:rsidRPr="003A0053" w:rsidRDefault="00430A7B" w:rsidP="00CF57DF">
            <w:pPr>
              <w:jc w:val="center"/>
              <w:rPr>
                <w:rFonts w:cstheme="minorHAnsi"/>
                <w:b/>
              </w:rPr>
            </w:pPr>
            <w:r w:rsidRPr="003A0053">
              <w:rPr>
                <w:rFonts w:cstheme="minorHAnsi"/>
                <w:b/>
              </w:rPr>
              <w:t>2</w:t>
            </w:r>
          </w:p>
        </w:tc>
      </w:tr>
    </w:tbl>
    <w:p w14:paraId="512C15E0" w14:textId="77777777" w:rsidR="00430A7B" w:rsidRPr="003A0053" w:rsidRDefault="00430A7B" w:rsidP="00430A7B">
      <w:pPr>
        <w:spacing w:after="0" w:line="240" w:lineRule="auto"/>
        <w:rPr>
          <w:rFonts w:cstheme="minorHAnsi"/>
          <w:b/>
        </w:rPr>
      </w:pPr>
    </w:p>
    <w:p w14:paraId="23500BD7" w14:textId="77777777" w:rsidR="00430A7B" w:rsidRPr="003A0053" w:rsidRDefault="00430A7B" w:rsidP="00430A7B">
      <w:pPr>
        <w:spacing w:after="0" w:line="240" w:lineRule="auto"/>
        <w:rPr>
          <w:rFonts w:cstheme="minorHAnsi"/>
          <w:b/>
        </w:rPr>
      </w:pPr>
      <w:r w:rsidRPr="003A0053">
        <w:rPr>
          <w:rFonts w:cstheme="minorHAnsi"/>
          <w:b/>
        </w:rPr>
        <w:t>NAČIN I SREDSTVA ZA REALIZACIJU PROGRAMA:</w:t>
      </w:r>
    </w:p>
    <w:p w14:paraId="50E30C4C" w14:textId="77777777" w:rsidR="00430A7B" w:rsidRPr="003A0053" w:rsidRDefault="00430A7B" w:rsidP="00430A7B">
      <w:pPr>
        <w:spacing w:after="0" w:line="240" w:lineRule="auto"/>
        <w:rPr>
          <w:rFonts w:cstheme="minorHAnsi"/>
          <w:b/>
        </w:rPr>
      </w:pPr>
    </w:p>
    <w:tbl>
      <w:tblPr>
        <w:tblStyle w:val="Reetkatablice"/>
        <w:tblW w:w="0" w:type="auto"/>
        <w:tblLook w:val="04A0" w:firstRow="1" w:lastRow="0" w:firstColumn="1" w:lastColumn="0" w:noHBand="0" w:noVBand="1"/>
      </w:tblPr>
      <w:tblGrid>
        <w:gridCol w:w="1986"/>
        <w:gridCol w:w="2653"/>
        <w:gridCol w:w="1123"/>
        <w:gridCol w:w="1389"/>
        <w:gridCol w:w="1248"/>
        <w:gridCol w:w="1229"/>
      </w:tblGrid>
      <w:tr w:rsidR="00430A7B" w:rsidRPr="003A0053" w14:paraId="0FFE2F42" w14:textId="77777777" w:rsidTr="00716304">
        <w:tc>
          <w:tcPr>
            <w:tcW w:w="1986" w:type="dxa"/>
          </w:tcPr>
          <w:p w14:paraId="315BAD9B" w14:textId="77777777" w:rsidR="00430A7B" w:rsidRPr="003A0053" w:rsidRDefault="00430A7B" w:rsidP="00CF57DF">
            <w:pPr>
              <w:jc w:val="center"/>
              <w:rPr>
                <w:rFonts w:cstheme="minorHAnsi"/>
                <w:b/>
              </w:rPr>
            </w:pPr>
            <w:bookmarkStart w:id="27" w:name="_Hlk132630697"/>
            <w:r w:rsidRPr="003A0053">
              <w:rPr>
                <w:rFonts w:cstheme="minorHAnsi"/>
                <w:b/>
              </w:rPr>
              <w:t>Šifra aktivnosti/projekta</w:t>
            </w:r>
          </w:p>
        </w:tc>
        <w:tc>
          <w:tcPr>
            <w:tcW w:w="2653" w:type="dxa"/>
          </w:tcPr>
          <w:p w14:paraId="251FDFAA" w14:textId="77777777" w:rsidR="00430A7B" w:rsidRPr="003A0053" w:rsidRDefault="00430A7B" w:rsidP="00CF57DF">
            <w:pPr>
              <w:rPr>
                <w:rFonts w:cstheme="minorHAnsi"/>
                <w:b/>
              </w:rPr>
            </w:pPr>
            <w:r w:rsidRPr="003A0053">
              <w:rPr>
                <w:rFonts w:cstheme="minorHAnsi"/>
                <w:b/>
              </w:rPr>
              <w:t>Naziv aktivnosti / projekta</w:t>
            </w:r>
          </w:p>
        </w:tc>
        <w:tc>
          <w:tcPr>
            <w:tcW w:w="1123" w:type="dxa"/>
            <w:tcBorders>
              <w:top w:val="single" w:sz="4" w:space="0" w:color="auto"/>
              <w:left w:val="single" w:sz="4" w:space="0" w:color="auto"/>
              <w:bottom w:val="single" w:sz="4" w:space="0" w:color="auto"/>
              <w:right w:val="single" w:sz="4" w:space="0" w:color="auto"/>
            </w:tcBorders>
          </w:tcPr>
          <w:p w14:paraId="52D433C1" w14:textId="76ED98E1" w:rsidR="00430A7B" w:rsidRPr="003A0053" w:rsidRDefault="00430A7B" w:rsidP="00CF57DF">
            <w:pPr>
              <w:jc w:val="center"/>
              <w:rPr>
                <w:rFonts w:cstheme="minorHAnsi"/>
                <w:b/>
              </w:rPr>
            </w:pPr>
            <w:r w:rsidRPr="003A0053">
              <w:rPr>
                <w:rFonts w:cstheme="minorHAnsi"/>
                <w:b/>
              </w:rPr>
              <w:t>Plan 202</w:t>
            </w:r>
            <w:r w:rsidR="00716304" w:rsidRPr="003A0053">
              <w:rPr>
                <w:rFonts w:cstheme="minorHAnsi"/>
                <w:b/>
              </w:rPr>
              <w:t>5</w:t>
            </w:r>
            <w:r w:rsidRPr="003A0053">
              <w:rPr>
                <w:rFonts w:cstheme="minorHAnsi"/>
                <w:b/>
              </w:rPr>
              <w:t>.</w:t>
            </w:r>
          </w:p>
        </w:tc>
        <w:tc>
          <w:tcPr>
            <w:tcW w:w="1389" w:type="dxa"/>
            <w:tcBorders>
              <w:top w:val="single" w:sz="4" w:space="0" w:color="auto"/>
              <w:left w:val="single" w:sz="4" w:space="0" w:color="auto"/>
              <w:bottom w:val="single" w:sz="4" w:space="0" w:color="auto"/>
              <w:right w:val="single" w:sz="4" w:space="0" w:color="auto"/>
            </w:tcBorders>
            <w:vAlign w:val="center"/>
          </w:tcPr>
          <w:p w14:paraId="31D25964" w14:textId="77777777" w:rsidR="00430A7B" w:rsidRPr="003A0053" w:rsidRDefault="00430A7B" w:rsidP="00CF57DF">
            <w:pPr>
              <w:jc w:val="center"/>
              <w:rPr>
                <w:rFonts w:cstheme="minorHAnsi"/>
                <w:b/>
              </w:rPr>
            </w:pPr>
            <w:r w:rsidRPr="003A0053">
              <w:rPr>
                <w:rFonts w:cstheme="minorHAnsi"/>
                <w:b/>
              </w:rPr>
              <w:t>POVEĆANJE/</w:t>
            </w:r>
          </w:p>
          <w:p w14:paraId="6DBC28D8" w14:textId="77777777" w:rsidR="00430A7B" w:rsidRPr="003A0053" w:rsidRDefault="00430A7B" w:rsidP="00CF57DF">
            <w:pPr>
              <w:jc w:val="center"/>
              <w:rPr>
                <w:rFonts w:cstheme="minorHAnsi"/>
                <w:b/>
              </w:rPr>
            </w:pPr>
            <w:r w:rsidRPr="003A0053">
              <w:rPr>
                <w:rFonts w:cstheme="minorHAnsi"/>
                <w:b/>
              </w:rPr>
              <w:t>SMANJENJE</w:t>
            </w:r>
          </w:p>
        </w:tc>
        <w:tc>
          <w:tcPr>
            <w:tcW w:w="1248" w:type="dxa"/>
            <w:tcBorders>
              <w:top w:val="single" w:sz="4" w:space="0" w:color="auto"/>
              <w:left w:val="single" w:sz="4" w:space="0" w:color="auto"/>
              <w:bottom w:val="single" w:sz="4" w:space="0" w:color="auto"/>
              <w:right w:val="single" w:sz="4" w:space="0" w:color="auto"/>
            </w:tcBorders>
            <w:vAlign w:val="center"/>
          </w:tcPr>
          <w:p w14:paraId="6677C64D" w14:textId="1D767286" w:rsidR="00430A7B" w:rsidRPr="003A0053" w:rsidRDefault="00430A7B" w:rsidP="00CF57DF">
            <w:pPr>
              <w:jc w:val="center"/>
              <w:rPr>
                <w:rFonts w:cstheme="minorHAnsi"/>
                <w:b/>
              </w:rPr>
            </w:pPr>
            <w:r w:rsidRPr="003A0053">
              <w:rPr>
                <w:rFonts w:cstheme="minorHAnsi"/>
                <w:b/>
              </w:rPr>
              <w:t>NOVI PLAN 202</w:t>
            </w:r>
            <w:r w:rsidR="00716304" w:rsidRPr="003A0053">
              <w:rPr>
                <w:rFonts w:cstheme="minorHAnsi"/>
                <w:b/>
              </w:rPr>
              <w:t>5</w:t>
            </w:r>
            <w:r w:rsidRPr="003A0053">
              <w:rPr>
                <w:rFonts w:cstheme="minorHAnsi"/>
                <w:b/>
              </w:rPr>
              <w:t>.</w:t>
            </w:r>
          </w:p>
        </w:tc>
        <w:tc>
          <w:tcPr>
            <w:tcW w:w="1229" w:type="dxa"/>
            <w:tcBorders>
              <w:top w:val="single" w:sz="4" w:space="0" w:color="auto"/>
              <w:left w:val="single" w:sz="4" w:space="0" w:color="auto"/>
              <w:bottom w:val="single" w:sz="4" w:space="0" w:color="auto"/>
              <w:right w:val="single" w:sz="4" w:space="0" w:color="auto"/>
            </w:tcBorders>
            <w:vAlign w:val="center"/>
          </w:tcPr>
          <w:p w14:paraId="1BFF5E1A" w14:textId="77777777" w:rsidR="00430A7B" w:rsidRPr="003A0053" w:rsidRDefault="00430A7B" w:rsidP="00CF57DF">
            <w:pPr>
              <w:jc w:val="center"/>
              <w:rPr>
                <w:rFonts w:cstheme="minorHAnsi"/>
                <w:b/>
              </w:rPr>
            </w:pPr>
            <w:r w:rsidRPr="003A0053">
              <w:rPr>
                <w:rFonts w:cstheme="minorHAnsi"/>
                <w:b/>
              </w:rPr>
              <w:t>IND.</w:t>
            </w:r>
          </w:p>
          <w:p w14:paraId="2EC9D507" w14:textId="77777777" w:rsidR="00430A7B" w:rsidRPr="003A0053" w:rsidRDefault="00430A7B" w:rsidP="00CF57DF">
            <w:pPr>
              <w:jc w:val="center"/>
              <w:rPr>
                <w:rFonts w:cstheme="minorHAnsi"/>
                <w:b/>
              </w:rPr>
            </w:pPr>
            <w:r w:rsidRPr="003A0053">
              <w:rPr>
                <w:rFonts w:cstheme="minorHAnsi"/>
                <w:b/>
              </w:rPr>
              <w:t>(5/3)</w:t>
            </w:r>
          </w:p>
        </w:tc>
      </w:tr>
      <w:bookmarkEnd w:id="27"/>
      <w:tr w:rsidR="00430A7B" w:rsidRPr="003A0053" w14:paraId="1B1BC535" w14:textId="77777777" w:rsidTr="00716304">
        <w:tc>
          <w:tcPr>
            <w:tcW w:w="1986" w:type="dxa"/>
          </w:tcPr>
          <w:p w14:paraId="2567B5EB" w14:textId="77777777" w:rsidR="00430A7B" w:rsidRPr="003A0053" w:rsidRDefault="00430A7B" w:rsidP="00CF57DF">
            <w:pPr>
              <w:jc w:val="center"/>
              <w:rPr>
                <w:rFonts w:cstheme="minorHAnsi"/>
              </w:rPr>
            </w:pPr>
            <w:r w:rsidRPr="003A0053">
              <w:rPr>
                <w:rFonts w:cstheme="minorHAnsi"/>
              </w:rPr>
              <w:t>A100143</w:t>
            </w:r>
          </w:p>
        </w:tc>
        <w:tc>
          <w:tcPr>
            <w:tcW w:w="2653" w:type="dxa"/>
          </w:tcPr>
          <w:p w14:paraId="16BAC207" w14:textId="77777777" w:rsidR="00430A7B" w:rsidRPr="003A0053" w:rsidRDefault="00430A7B" w:rsidP="00CF57DF">
            <w:pPr>
              <w:rPr>
                <w:rFonts w:cstheme="minorHAnsi"/>
              </w:rPr>
            </w:pPr>
            <w:r w:rsidRPr="003A0053">
              <w:rPr>
                <w:rFonts w:cstheme="minorHAnsi"/>
              </w:rPr>
              <w:t>DONACIJE</w:t>
            </w:r>
          </w:p>
        </w:tc>
        <w:tc>
          <w:tcPr>
            <w:tcW w:w="1123" w:type="dxa"/>
            <w:tcBorders>
              <w:top w:val="single" w:sz="4" w:space="0" w:color="auto"/>
              <w:left w:val="single" w:sz="4" w:space="0" w:color="auto"/>
              <w:bottom w:val="single" w:sz="4" w:space="0" w:color="auto"/>
              <w:right w:val="single" w:sz="4" w:space="0" w:color="auto"/>
            </w:tcBorders>
          </w:tcPr>
          <w:p w14:paraId="15B24F3A" w14:textId="1401E826" w:rsidR="00430A7B" w:rsidRPr="003A0053" w:rsidRDefault="002F101B" w:rsidP="00CF57DF">
            <w:pPr>
              <w:jc w:val="right"/>
              <w:rPr>
                <w:rFonts w:cstheme="minorHAnsi"/>
              </w:rPr>
            </w:pPr>
            <w:r>
              <w:rPr>
                <w:rFonts w:cstheme="minorHAnsi"/>
              </w:rPr>
              <w:t>11.062,00</w:t>
            </w:r>
          </w:p>
        </w:tc>
        <w:tc>
          <w:tcPr>
            <w:tcW w:w="1389" w:type="dxa"/>
            <w:tcBorders>
              <w:top w:val="single" w:sz="4" w:space="0" w:color="auto"/>
              <w:left w:val="single" w:sz="4" w:space="0" w:color="auto"/>
              <w:bottom w:val="single" w:sz="4" w:space="0" w:color="auto"/>
              <w:right w:val="single" w:sz="4" w:space="0" w:color="auto"/>
            </w:tcBorders>
          </w:tcPr>
          <w:p w14:paraId="74961EE3" w14:textId="4A998D97" w:rsidR="00430A7B" w:rsidRPr="003A0053" w:rsidRDefault="002F101B" w:rsidP="00CF57DF">
            <w:pPr>
              <w:jc w:val="right"/>
              <w:rPr>
                <w:rFonts w:cstheme="minorHAnsi"/>
              </w:rPr>
            </w:pPr>
            <w:r>
              <w:rPr>
                <w:rFonts w:cstheme="minorHAnsi"/>
              </w:rPr>
              <w:t>-5062,00</w:t>
            </w:r>
          </w:p>
        </w:tc>
        <w:tc>
          <w:tcPr>
            <w:tcW w:w="1248" w:type="dxa"/>
            <w:tcBorders>
              <w:top w:val="single" w:sz="4" w:space="0" w:color="auto"/>
              <w:left w:val="single" w:sz="4" w:space="0" w:color="auto"/>
              <w:bottom w:val="single" w:sz="4" w:space="0" w:color="auto"/>
              <w:right w:val="single" w:sz="4" w:space="0" w:color="auto"/>
            </w:tcBorders>
          </w:tcPr>
          <w:p w14:paraId="3E2BDADC" w14:textId="0D8BB99F" w:rsidR="00430A7B" w:rsidRPr="003A0053" w:rsidRDefault="002F101B" w:rsidP="002F101B">
            <w:pPr>
              <w:jc w:val="center"/>
              <w:rPr>
                <w:rFonts w:cstheme="minorHAnsi"/>
              </w:rPr>
            </w:pPr>
            <w:r>
              <w:rPr>
                <w:rFonts w:cstheme="minorHAnsi"/>
              </w:rPr>
              <w:t>6000,00</w:t>
            </w:r>
          </w:p>
        </w:tc>
        <w:tc>
          <w:tcPr>
            <w:tcW w:w="1229" w:type="dxa"/>
            <w:tcBorders>
              <w:top w:val="single" w:sz="4" w:space="0" w:color="auto"/>
              <w:left w:val="single" w:sz="4" w:space="0" w:color="auto"/>
              <w:bottom w:val="single" w:sz="4" w:space="0" w:color="auto"/>
              <w:right w:val="single" w:sz="4" w:space="0" w:color="auto"/>
            </w:tcBorders>
          </w:tcPr>
          <w:p w14:paraId="3377EF15" w14:textId="5DAE21CC" w:rsidR="00430A7B" w:rsidRPr="003A0053" w:rsidRDefault="002F101B" w:rsidP="00CF57DF">
            <w:pPr>
              <w:jc w:val="right"/>
              <w:rPr>
                <w:rFonts w:cstheme="minorHAnsi"/>
              </w:rPr>
            </w:pPr>
            <w:r>
              <w:rPr>
                <w:rFonts w:cstheme="minorHAnsi"/>
              </w:rPr>
              <w:t>54,24</w:t>
            </w:r>
          </w:p>
        </w:tc>
      </w:tr>
      <w:tr w:rsidR="002F101B" w:rsidRPr="003A0053" w14:paraId="2844FC9F" w14:textId="77777777" w:rsidTr="00716304">
        <w:tc>
          <w:tcPr>
            <w:tcW w:w="1986" w:type="dxa"/>
          </w:tcPr>
          <w:p w14:paraId="56352015" w14:textId="77777777" w:rsidR="002F101B" w:rsidRPr="003A0053" w:rsidRDefault="002F101B" w:rsidP="002F101B">
            <w:pPr>
              <w:jc w:val="center"/>
              <w:rPr>
                <w:rFonts w:cstheme="minorHAnsi"/>
                <w:b/>
              </w:rPr>
            </w:pPr>
          </w:p>
        </w:tc>
        <w:tc>
          <w:tcPr>
            <w:tcW w:w="2653" w:type="dxa"/>
          </w:tcPr>
          <w:p w14:paraId="4F1CA7DC" w14:textId="77777777" w:rsidR="002F101B" w:rsidRPr="003A0053" w:rsidRDefault="002F101B" w:rsidP="002F101B">
            <w:pPr>
              <w:rPr>
                <w:rFonts w:cstheme="minorHAnsi"/>
                <w:b/>
              </w:rPr>
            </w:pPr>
            <w:r w:rsidRPr="003A0053">
              <w:rPr>
                <w:rFonts w:cstheme="minorHAnsi"/>
                <w:b/>
              </w:rPr>
              <w:t>Ukupno program:</w:t>
            </w:r>
          </w:p>
        </w:tc>
        <w:tc>
          <w:tcPr>
            <w:tcW w:w="1123" w:type="dxa"/>
            <w:tcBorders>
              <w:top w:val="single" w:sz="4" w:space="0" w:color="auto"/>
              <w:left w:val="single" w:sz="4" w:space="0" w:color="auto"/>
              <w:bottom w:val="single" w:sz="4" w:space="0" w:color="auto"/>
              <w:right w:val="single" w:sz="4" w:space="0" w:color="auto"/>
            </w:tcBorders>
          </w:tcPr>
          <w:p w14:paraId="196081C9" w14:textId="24635187" w:rsidR="002F101B" w:rsidRPr="002F101B" w:rsidRDefault="002F101B" w:rsidP="002F101B">
            <w:pPr>
              <w:jc w:val="right"/>
              <w:rPr>
                <w:rFonts w:cstheme="minorHAnsi"/>
                <w:b/>
                <w:bCs/>
              </w:rPr>
            </w:pPr>
            <w:r w:rsidRPr="002F101B">
              <w:rPr>
                <w:rFonts w:cstheme="minorHAnsi"/>
                <w:b/>
                <w:bCs/>
              </w:rPr>
              <w:t>11.062,00</w:t>
            </w:r>
          </w:p>
        </w:tc>
        <w:tc>
          <w:tcPr>
            <w:tcW w:w="1389" w:type="dxa"/>
            <w:tcBorders>
              <w:top w:val="single" w:sz="4" w:space="0" w:color="auto"/>
              <w:left w:val="single" w:sz="4" w:space="0" w:color="auto"/>
              <w:bottom w:val="single" w:sz="4" w:space="0" w:color="auto"/>
              <w:right w:val="single" w:sz="4" w:space="0" w:color="auto"/>
            </w:tcBorders>
          </w:tcPr>
          <w:p w14:paraId="265FADD9" w14:textId="113B80FC" w:rsidR="002F101B" w:rsidRPr="002F101B" w:rsidRDefault="002F101B" w:rsidP="002F101B">
            <w:pPr>
              <w:jc w:val="right"/>
              <w:rPr>
                <w:rFonts w:cstheme="minorHAnsi"/>
                <w:b/>
                <w:bCs/>
              </w:rPr>
            </w:pPr>
            <w:r w:rsidRPr="002F101B">
              <w:rPr>
                <w:rFonts w:cstheme="minorHAnsi"/>
                <w:b/>
                <w:bCs/>
              </w:rPr>
              <w:t>-5062,00</w:t>
            </w:r>
          </w:p>
        </w:tc>
        <w:tc>
          <w:tcPr>
            <w:tcW w:w="1248" w:type="dxa"/>
            <w:tcBorders>
              <w:top w:val="single" w:sz="4" w:space="0" w:color="auto"/>
              <w:left w:val="single" w:sz="4" w:space="0" w:color="auto"/>
              <w:bottom w:val="single" w:sz="4" w:space="0" w:color="auto"/>
              <w:right w:val="single" w:sz="4" w:space="0" w:color="auto"/>
            </w:tcBorders>
          </w:tcPr>
          <w:p w14:paraId="3F9D2FA7" w14:textId="32D00E54" w:rsidR="002F101B" w:rsidRPr="002F101B" w:rsidRDefault="002F101B" w:rsidP="002F101B">
            <w:pPr>
              <w:jc w:val="center"/>
              <w:rPr>
                <w:rFonts w:cstheme="minorHAnsi"/>
                <w:b/>
                <w:bCs/>
              </w:rPr>
            </w:pPr>
            <w:r w:rsidRPr="002F101B">
              <w:rPr>
                <w:rFonts w:cstheme="minorHAnsi"/>
                <w:b/>
                <w:bCs/>
              </w:rPr>
              <w:t>6000,00</w:t>
            </w:r>
          </w:p>
        </w:tc>
        <w:tc>
          <w:tcPr>
            <w:tcW w:w="1229" w:type="dxa"/>
            <w:tcBorders>
              <w:top w:val="single" w:sz="4" w:space="0" w:color="auto"/>
              <w:left w:val="single" w:sz="4" w:space="0" w:color="auto"/>
              <w:bottom w:val="single" w:sz="4" w:space="0" w:color="auto"/>
              <w:right w:val="single" w:sz="4" w:space="0" w:color="auto"/>
            </w:tcBorders>
          </w:tcPr>
          <w:p w14:paraId="0C3A00FF" w14:textId="77777777" w:rsidR="002F101B" w:rsidRPr="003A0053" w:rsidRDefault="002F101B" w:rsidP="002F101B">
            <w:pPr>
              <w:jc w:val="right"/>
              <w:rPr>
                <w:rFonts w:cstheme="minorHAnsi"/>
              </w:rPr>
            </w:pPr>
          </w:p>
        </w:tc>
      </w:tr>
    </w:tbl>
    <w:p w14:paraId="799C2C43" w14:textId="77777777" w:rsidR="00430A7B" w:rsidRPr="003A0053" w:rsidRDefault="00430A7B" w:rsidP="00430A7B">
      <w:pPr>
        <w:spacing w:after="0" w:line="240" w:lineRule="auto"/>
        <w:rPr>
          <w:rFonts w:cstheme="minorHAnsi"/>
          <w:b/>
        </w:rPr>
      </w:pPr>
    </w:p>
    <w:p w14:paraId="775AF1A2" w14:textId="77777777" w:rsidR="00430A7B" w:rsidRPr="003A0053" w:rsidRDefault="00430A7B" w:rsidP="00430A7B">
      <w:pPr>
        <w:spacing w:after="0" w:line="240" w:lineRule="auto"/>
        <w:rPr>
          <w:rFonts w:cstheme="minorHAnsi"/>
          <w:b/>
        </w:rPr>
      </w:pPr>
    </w:p>
    <w:tbl>
      <w:tblPr>
        <w:tblW w:w="9654" w:type="dxa"/>
        <w:tblInd w:w="93" w:type="dxa"/>
        <w:tblLayout w:type="fixed"/>
        <w:tblLook w:val="04A0" w:firstRow="1" w:lastRow="0" w:firstColumn="1" w:lastColumn="0" w:noHBand="0" w:noVBand="1"/>
      </w:tblPr>
      <w:tblGrid>
        <w:gridCol w:w="2029"/>
        <w:gridCol w:w="1417"/>
        <w:gridCol w:w="1134"/>
        <w:gridCol w:w="1843"/>
        <w:gridCol w:w="3231"/>
      </w:tblGrid>
      <w:tr w:rsidR="00430A7B" w:rsidRPr="003A0053" w14:paraId="2A18E798" w14:textId="77777777" w:rsidTr="00CF57DF">
        <w:trPr>
          <w:trHeight w:val="298"/>
        </w:trPr>
        <w:tc>
          <w:tcPr>
            <w:tcW w:w="9654" w:type="dxa"/>
            <w:gridSpan w:val="5"/>
            <w:tcBorders>
              <w:top w:val="single" w:sz="4" w:space="0" w:color="auto"/>
              <w:left w:val="single" w:sz="4" w:space="0" w:color="auto"/>
              <w:bottom w:val="single" w:sz="4" w:space="0" w:color="auto"/>
              <w:right w:val="single" w:sz="4" w:space="0" w:color="auto"/>
            </w:tcBorders>
            <w:hideMark/>
          </w:tcPr>
          <w:p w14:paraId="76F4D83F" w14:textId="77777777" w:rsidR="00430A7B" w:rsidRPr="003A0053" w:rsidRDefault="00430A7B" w:rsidP="00CF57DF">
            <w:pPr>
              <w:spacing w:after="0" w:line="240" w:lineRule="auto"/>
              <w:rPr>
                <w:rFonts w:eastAsia="Times New Roman" w:cstheme="minorHAnsi"/>
                <w:b/>
                <w:bCs/>
                <w:lang w:eastAsia="hr-HR"/>
              </w:rPr>
            </w:pPr>
            <w:r w:rsidRPr="003A0053">
              <w:rPr>
                <w:rFonts w:eastAsia="Times New Roman" w:cstheme="minorHAnsi"/>
                <w:b/>
                <w:bCs/>
                <w:lang w:eastAsia="hr-HR"/>
              </w:rPr>
              <w:t>Šifra i naziv aktivnosti/projekta u Proračunu: A100143  Donacije</w:t>
            </w:r>
          </w:p>
        </w:tc>
      </w:tr>
      <w:tr w:rsidR="00430A7B" w:rsidRPr="003A0053" w14:paraId="7D08E6E2" w14:textId="77777777" w:rsidTr="00CF57DF">
        <w:trPr>
          <w:trHeight w:val="509"/>
        </w:trPr>
        <w:tc>
          <w:tcPr>
            <w:tcW w:w="9654" w:type="dxa"/>
            <w:gridSpan w:val="5"/>
            <w:vMerge w:val="restart"/>
            <w:tcBorders>
              <w:top w:val="single" w:sz="4" w:space="0" w:color="auto"/>
              <w:left w:val="single" w:sz="4" w:space="0" w:color="auto"/>
              <w:bottom w:val="single" w:sz="4" w:space="0" w:color="auto"/>
              <w:right w:val="single" w:sz="4" w:space="0" w:color="auto"/>
            </w:tcBorders>
            <w:hideMark/>
          </w:tcPr>
          <w:p w14:paraId="18796BB1" w14:textId="77777777" w:rsidR="00430A7B" w:rsidRPr="003A0053" w:rsidRDefault="00430A7B" w:rsidP="00CF57DF">
            <w:pPr>
              <w:spacing w:after="0" w:line="240" w:lineRule="auto"/>
              <w:rPr>
                <w:rFonts w:eastAsia="Times New Roman" w:cstheme="minorHAnsi"/>
                <w:color w:val="000000"/>
                <w:lang w:eastAsia="hr-HR"/>
              </w:rPr>
            </w:pPr>
            <w:r w:rsidRPr="003A0053">
              <w:rPr>
                <w:rFonts w:eastAsia="Times New Roman" w:cstheme="minorHAnsi"/>
                <w:color w:val="000000"/>
                <w:lang w:eastAsia="hr-HR"/>
              </w:rPr>
              <w:t xml:space="preserve">Obrazloženje aktivnosti/projekta </w:t>
            </w:r>
          </w:p>
          <w:p w14:paraId="052524FE" w14:textId="77777777" w:rsidR="00430A7B" w:rsidRPr="003A0053" w:rsidRDefault="00430A7B" w:rsidP="00CF57DF">
            <w:pPr>
              <w:spacing w:after="0" w:line="240" w:lineRule="auto"/>
              <w:rPr>
                <w:rFonts w:eastAsia="Times New Roman" w:cstheme="minorHAnsi"/>
                <w:color w:val="000000"/>
                <w:lang w:eastAsia="hr-HR"/>
              </w:rPr>
            </w:pPr>
            <w:r w:rsidRPr="003A0053">
              <w:rPr>
                <w:rFonts w:eastAsia="Times New Roman" w:cstheme="minorHAnsi"/>
                <w:color w:val="000000"/>
                <w:lang w:eastAsia="hr-HR"/>
              </w:rPr>
              <w:t>Ovom aktivnošću-projektom osiguravaju se dodatna sredstva za stručne edukacije zdravstvenih djelatnika .</w:t>
            </w:r>
          </w:p>
        </w:tc>
      </w:tr>
      <w:tr w:rsidR="00430A7B" w:rsidRPr="003A0053" w14:paraId="44DE408A" w14:textId="77777777" w:rsidTr="00CF57DF">
        <w:trPr>
          <w:trHeight w:val="509"/>
        </w:trPr>
        <w:tc>
          <w:tcPr>
            <w:tcW w:w="9654" w:type="dxa"/>
            <w:gridSpan w:val="5"/>
            <w:vMerge/>
            <w:tcBorders>
              <w:top w:val="single" w:sz="4" w:space="0" w:color="auto"/>
              <w:left w:val="single" w:sz="4" w:space="0" w:color="auto"/>
              <w:bottom w:val="single" w:sz="4" w:space="0" w:color="auto"/>
              <w:right w:val="single" w:sz="4" w:space="0" w:color="auto"/>
            </w:tcBorders>
            <w:vAlign w:val="center"/>
            <w:hideMark/>
          </w:tcPr>
          <w:p w14:paraId="598E584C" w14:textId="77777777" w:rsidR="00430A7B" w:rsidRPr="003A0053" w:rsidRDefault="00430A7B" w:rsidP="00CF57DF">
            <w:pPr>
              <w:spacing w:after="0" w:line="240" w:lineRule="auto"/>
              <w:rPr>
                <w:rFonts w:eastAsia="Times New Roman" w:cstheme="minorHAnsi"/>
                <w:color w:val="000000"/>
                <w:lang w:eastAsia="hr-HR"/>
              </w:rPr>
            </w:pPr>
          </w:p>
        </w:tc>
      </w:tr>
      <w:tr w:rsidR="00430A7B" w:rsidRPr="003A0053" w14:paraId="5644A2FC" w14:textId="77777777" w:rsidTr="00CF57DF">
        <w:trPr>
          <w:trHeight w:val="561"/>
        </w:trPr>
        <w:tc>
          <w:tcPr>
            <w:tcW w:w="9654" w:type="dxa"/>
            <w:gridSpan w:val="5"/>
            <w:tcBorders>
              <w:top w:val="single" w:sz="4" w:space="0" w:color="auto"/>
              <w:left w:val="single" w:sz="4" w:space="0" w:color="auto"/>
              <w:bottom w:val="single" w:sz="4" w:space="0" w:color="auto"/>
              <w:right w:val="single" w:sz="4" w:space="0" w:color="auto"/>
            </w:tcBorders>
            <w:noWrap/>
            <w:vAlign w:val="center"/>
          </w:tcPr>
          <w:p w14:paraId="1D5EBB50"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cstheme="minorHAnsi"/>
                <w:b/>
              </w:rPr>
              <w:t>Pokazatelji rezultata (navesti pokazatelje na razini aktivnosti/projekta):</w:t>
            </w:r>
          </w:p>
        </w:tc>
      </w:tr>
      <w:tr w:rsidR="00430A7B" w:rsidRPr="003A0053" w14:paraId="26ED4D36" w14:textId="77777777" w:rsidTr="00CF57DF">
        <w:trPr>
          <w:trHeight w:val="561"/>
        </w:trPr>
        <w:tc>
          <w:tcPr>
            <w:tcW w:w="2029" w:type="dxa"/>
            <w:tcBorders>
              <w:top w:val="single" w:sz="4" w:space="0" w:color="auto"/>
              <w:left w:val="single" w:sz="4" w:space="0" w:color="auto"/>
              <w:bottom w:val="single" w:sz="4" w:space="0" w:color="auto"/>
              <w:right w:val="single" w:sz="4" w:space="0" w:color="auto"/>
            </w:tcBorders>
            <w:noWrap/>
            <w:vAlign w:val="center"/>
            <w:hideMark/>
          </w:tcPr>
          <w:p w14:paraId="222D7CDC"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Pokazatelj</w:t>
            </w:r>
          </w:p>
          <w:p w14:paraId="461BB932"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09C92A0"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01B1C757"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Jedinica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390576"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 xml:space="preserve">Polazna vrijednost </w:t>
            </w:r>
          </w:p>
        </w:tc>
        <w:tc>
          <w:tcPr>
            <w:tcW w:w="3231" w:type="dxa"/>
            <w:tcBorders>
              <w:top w:val="single" w:sz="4" w:space="0" w:color="auto"/>
              <w:left w:val="nil"/>
              <w:bottom w:val="single" w:sz="4" w:space="0" w:color="auto"/>
              <w:right w:val="single" w:sz="4" w:space="0" w:color="auto"/>
            </w:tcBorders>
            <w:vAlign w:val="center"/>
            <w:hideMark/>
          </w:tcPr>
          <w:p w14:paraId="529343D4"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Ciljana vrijednost</w:t>
            </w:r>
          </w:p>
          <w:p w14:paraId="769E0330" w14:textId="3676A49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202</w:t>
            </w:r>
            <w:r w:rsidR="00716304" w:rsidRPr="003A0053">
              <w:rPr>
                <w:rFonts w:eastAsia="Times New Roman" w:cstheme="minorHAnsi"/>
                <w:color w:val="000000"/>
                <w:lang w:eastAsia="hr-HR"/>
              </w:rPr>
              <w:t>5</w:t>
            </w:r>
            <w:r w:rsidRPr="003A0053">
              <w:rPr>
                <w:rFonts w:eastAsia="Times New Roman" w:cstheme="minorHAnsi"/>
                <w:color w:val="000000"/>
                <w:lang w:eastAsia="hr-HR"/>
              </w:rPr>
              <w:t>.</w:t>
            </w:r>
          </w:p>
        </w:tc>
      </w:tr>
      <w:tr w:rsidR="00430A7B" w:rsidRPr="003A0053" w14:paraId="0BC2CA18" w14:textId="77777777" w:rsidTr="00CF57DF">
        <w:trPr>
          <w:trHeight w:val="561"/>
        </w:trPr>
        <w:tc>
          <w:tcPr>
            <w:tcW w:w="2029" w:type="dxa"/>
            <w:tcBorders>
              <w:top w:val="single" w:sz="4" w:space="0" w:color="auto"/>
              <w:left w:val="single" w:sz="4" w:space="0" w:color="auto"/>
              <w:bottom w:val="single" w:sz="4" w:space="0" w:color="auto"/>
              <w:right w:val="single" w:sz="4" w:space="0" w:color="auto"/>
            </w:tcBorders>
            <w:noWrap/>
            <w:vAlign w:val="center"/>
          </w:tcPr>
          <w:p w14:paraId="78B7E55C"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cstheme="minorHAnsi"/>
              </w:rPr>
              <w:t>Broj edukacija plaćenih iz ovih izvora</w:t>
            </w:r>
          </w:p>
        </w:tc>
        <w:tc>
          <w:tcPr>
            <w:tcW w:w="1417" w:type="dxa"/>
            <w:tcBorders>
              <w:top w:val="single" w:sz="4" w:space="0" w:color="auto"/>
              <w:left w:val="nil"/>
              <w:bottom w:val="single" w:sz="4" w:space="0" w:color="auto"/>
              <w:right w:val="single" w:sz="4" w:space="0" w:color="auto"/>
            </w:tcBorders>
            <w:noWrap/>
            <w:vAlign w:val="center"/>
          </w:tcPr>
          <w:p w14:paraId="41E6E4F8"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cstheme="minorHAnsi"/>
              </w:rPr>
              <w:t>Broj edukacija plaćenih iz ovih izvora</w:t>
            </w:r>
          </w:p>
        </w:tc>
        <w:tc>
          <w:tcPr>
            <w:tcW w:w="1134" w:type="dxa"/>
            <w:tcBorders>
              <w:top w:val="single" w:sz="4" w:space="0" w:color="auto"/>
              <w:left w:val="nil"/>
              <w:bottom w:val="single" w:sz="4" w:space="0" w:color="auto"/>
              <w:right w:val="single" w:sz="4" w:space="0" w:color="auto"/>
            </w:tcBorders>
            <w:vAlign w:val="center"/>
          </w:tcPr>
          <w:p w14:paraId="51EAE352"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Broj edukacija</w:t>
            </w:r>
          </w:p>
        </w:tc>
        <w:tc>
          <w:tcPr>
            <w:tcW w:w="1843" w:type="dxa"/>
            <w:tcBorders>
              <w:top w:val="single" w:sz="4" w:space="0" w:color="auto"/>
              <w:left w:val="single" w:sz="4" w:space="0" w:color="auto"/>
              <w:bottom w:val="single" w:sz="4" w:space="0" w:color="auto"/>
              <w:right w:val="single" w:sz="4" w:space="0" w:color="auto"/>
            </w:tcBorders>
            <w:vAlign w:val="center"/>
          </w:tcPr>
          <w:p w14:paraId="3B1FA9D7" w14:textId="7D81D53A" w:rsidR="00430A7B" w:rsidRPr="003A0053" w:rsidRDefault="00716304"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0</w:t>
            </w:r>
          </w:p>
        </w:tc>
        <w:tc>
          <w:tcPr>
            <w:tcW w:w="3231" w:type="dxa"/>
            <w:tcBorders>
              <w:top w:val="single" w:sz="4" w:space="0" w:color="auto"/>
              <w:left w:val="nil"/>
              <w:bottom w:val="single" w:sz="4" w:space="0" w:color="auto"/>
              <w:right w:val="single" w:sz="4" w:space="0" w:color="auto"/>
            </w:tcBorders>
            <w:vAlign w:val="center"/>
          </w:tcPr>
          <w:p w14:paraId="48C369E8"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2</w:t>
            </w:r>
          </w:p>
        </w:tc>
      </w:tr>
      <w:tr w:rsidR="00430A7B" w:rsidRPr="003A0053" w14:paraId="18B01E1F" w14:textId="77777777" w:rsidTr="00CF57DF">
        <w:trPr>
          <w:trHeight w:val="280"/>
        </w:trPr>
        <w:tc>
          <w:tcPr>
            <w:tcW w:w="2029" w:type="dxa"/>
            <w:tcBorders>
              <w:top w:val="single" w:sz="4" w:space="0" w:color="auto"/>
              <w:left w:val="single" w:sz="4" w:space="0" w:color="auto"/>
              <w:bottom w:val="single" w:sz="4" w:space="0" w:color="auto"/>
              <w:right w:val="single" w:sz="4" w:space="0" w:color="auto"/>
            </w:tcBorders>
            <w:hideMark/>
          </w:tcPr>
          <w:p w14:paraId="4ACFA1E8"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cstheme="minorHAnsi"/>
              </w:rPr>
              <w:t>Broj nabava opreme</w:t>
            </w:r>
          </w:p>
        </w:tc>
        <w:tc>
          <w:tcPr>
            <w:tcW w:w="1417" w:type="dxa"/>
            <w:tcBorders>
              <w:top w:val="nil"/>
              <w:left w:val="nil"/>
              <w:bottom w:val="single" w:sz="4" w:space="0" w:color="auto"/>
              <w:right w:val="single" w:sz="4" w:space="0" w:color="auto"/>
            </w:tcBorders>
            <w:noWrap/>
            <w:hideMark/>
          </w:tcPr>
          <w:p w14:paraId="1A831B0C"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cstheme="minorHAnsi"/>
              </w:rPr>
              <w:t>Broj nabava opreme</w:t>
            </w:r>
          </w:p>
        </w:tc>
        <w:tc>
          <w:tcPr>
            <w:tcW w:w="1134" w:type="dxa"/>
            <w:tcBorders>
              <w:top w:val="nil"/>
              <w:left w:val="nil"/>
              <w:bottom w:val="single" w:sz="4" w:space="0" w:color="auto"/>
              <w:right w:val="single" w:sz="4" w:space="0" w:color="auto"/>
            </w:tcBorders>
          </w:tcPr>
          <w:p w14:paraId="32B16610"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Broj nabava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AA55152" w14:textId="7A503A85" w:rsidR="00430A7B" w:rsidRPr="003A0053" w:rsidRDefault="00716304"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0</w:t>
            </w:r>
          </w:p>
          <w:p w14:paraId="132DAB02" w14:textId="77777777" w:rsidR="00430A7B" w:rsidRPr="003A0053" w:rsidRDefault="00430A7B" w:rsidP="00CF57DF">
            <w:pPr>
              <w:spacing w:after="0" w:line="240" w:lineRule="auto"/>
              <w:jc w:val="center"/>
              <w:rPr>
                <w:rFonts w:eastAsia="Times New Roman" w:cstheme="minorHAnsi"/>
                <w:color w:val="000000"/>
                <w:lang w:eastAsia="hr-HR"/>
              </w:rPr>
            </w:pPr>
          </w:p>
        </w:tc>
        <w:tc>
          <w:tcPr>
            <w:tcW w:w="3231" w:type="dxa"/>
            <w:tcBorders>
              <w:top w:val="nil"/>
              <w:left w:val="nil"/>
              <w:bottom w:val="single" w:sz="4" w:space="0" w:color="auto"/>
              <w:right w:val="single" w:sz="4" w:space="0" w:color="auto"/>
            </w:tcBorders>
            <w:noWrap/>
            <w:vAlign w:val="bottom"/>
            <w:hideMark/>
          </w:tcPr>
          <w:p w14:paraId="5A0614A3"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2</w:t>
            </w:r>
          </w:p>
          <w:p w14:paraId="365291CC" w14:textId="77777777" w:rsidR="00430A7B" w:rsidRPr="003A0053" w:rsidRDefault="00430A7B" w:rsidP="00CF57DF">
            <w:pPr>
              <w:spacing w:after="0" w:line="240" w:lineRule="auto"/>
              <w:jc w:val="center"/>
              <w:rPr>
                <w:rFonts w:eastAsia="Times New Roman" w:cstheme="minorHAnsi"/>
                <w:color w:val="000000"/>
                <w:lang w:eastAsia="hr-HR"/>
              </w:rPr>
            </w:pPr>
          </w:p>
        </w:tc>
      </w:tr>
    </w:tbl>
    <w:p w14:paraId="70FCF8DC" w14:textId="77777777" w:rsidR="00716304" w:rsidRPr="003A0053" w:rsidRDefault="00716304" w:rsidP="00430A7B">
      <w:pPr>
        <w:pBdr>
          <w:bottom w:val="single" w:sz="4" w:space="1" w:color="auto"/>
        </w:pBdr>
        <w:spacing w:after="0" w:line="240" w:lineRule="auto"/>
        <w:jc w:val="both"/>
        <w:rPr>
          <w:rFonts w:cstheme="minorHAnsi"/>
          <w:b/>
        </w:rPr>
      </w:pPr>
    </w:p>
    <w:p w14:paraId="27819295" w14:textId="77777777" w:rsidR="002F101B" w:rsidRDefault="002F101B" w:rsidP="00430A7B">
      <w:pPr>
        <w:pBdr>
          <w:bottom w:val="single" w:sz="4" w:space="1" w:color="auto"/>
        </w:pBdr>
        <w:spacing w:after="0" w:line="240" w:lineRule="auto"/>
        <w:jc w:val="both"/>
        <w:rPr>
          <w:rFonts w:cstheme="minorHAnsi"/>
          <w:b/>
        </w:rPr>
      </w:pPr>
    </w:p>
    <w:p w14:paraId="49A6085B" w14:textId="77777777" w:rsidR="002F101B" w:rsidRDefault="002F101B" w:rsidP="00430A7B">
      <w:pPr>
        <w:pBdr>
          <w:bottom w:val="single" w:sz="4" w:space="1" w:color="auto"/>
        </w:pBdr>
        <w:spacing w:after="0" w:line="240" w:lineRule="auto"/>
        <w:jc w:val="both"/>
        <w:rPr>
          <w:rFonts w:cstheme="minorHAnsi"/>
          <w:b/>
        </w:rPr>
      </w:pPr>
    </w:p>
    <w:p w14:paraId="3F2A77DE" w14:textId="77777777" w:rsidR="002F101B" w:rsidRDefault="002F101B" w:rsidP="00430A7B">
      <w:pPr>
        <w:pBdr>
          <w:bottom w:val="single" w:sz="4" w:space="1" w:color="auto"/>
        </w:pBdr>
        <w:spacing w:after="0" w:line="240" w:lineRule="auto"/>
        <w:jc w:val="both"/>
        <w:rPr>
          <w:rFonts w:cstheme="minorHAnsi"/>
          <w:b/>
        </w:rPr>
      </w:pPr>
    </w:p>
    <w:p w14:paraId="0F3365CA" w14:textId="77777777" w:rsidR="002F101B" w:rsidRDefault="002F101B" w:rsidP="00430A7B">
      <w:pPr>
        <w:pBdr>
          <w:bottom w:val="single" w:sz="4" w:space="1" w:color="auto"/>
        </w:pBdr>
        <w:spacing w:after="0" w:line="240" w:lineRule="auto"/>
        <w:jc w:val="both"/>
        <w:rPr>
          <w:rFonts w:cstheme="minorHAnsi"/>
          <w:b/>
        </w:rPr>
      </w:pPr>
    </w:p>
    <w:p w14:paraId="1870B87B" w14:textId="77777777" w:rsidR="002F101B" w:rsidRDefault="002F101B" w:rsidP="00430A7B">
      <w:pPr>
        <w:pBdr>
          <w:bottom w:val="single" w:sz="4" w:space="1" w:color="auto"/>
        </w:pBdr>
        <w:spacing w:after="0" w:line="240" w:lineRule="auto"/>
        <w:jc w:val="both"/>
        <w:rPr>
          <w:rFonts w:cstheme="minorHAnsi"/>
          <w:b/>
        </w:rPr>
      </w:pPr>
    </w:p>
    <w:p w14:paraId="4855FF92" w14:textId="77777777" w:rsidR="002F101B" w:rsidRDefault="002F101B" w:rsidP="00430A7B">
      <w:pPr>
        <w:pBdr>
          <w:bottom w:val="single" w:sz="4" w:space="1" w:color="auto"/>
        </w:pBdr>
        <w:spacing w:after="0" w:line="240" w:lineRule="auto"/>
        <w:jc w:val="both"/>
        <w:rPr>
          <w:rFonts w:cstheme="minorHAnsi"/>
          <w:b/>
        </w:rPr>
      </w:pPr>
    </w:p>
    <w:p w14:paraId="27D176AE" w14:textId="77777777" w:rsidR="002F101B" w:rsidRDefault="002F101B" w:rsidP="00430A7B">
      <w:pPr>
        <w:pBdr>
          <w:bottom w:val="single" w:sz="4" w:space="1" w:color="auto"/>
        </w:pBdr>
        <w:spacing w:after="0" w:line="240" w:lineRule="auto"/>
        <w:jc w:val="both"/>
        <w:rPr>
          <w:rFonts w:cstheme="minorHAnsi"/>
          <w:b/>
        </w:rPr>
      </w:pPr>
    </w:p>
    <w:p w14:paraId="4B5C7E8B" w14:textId="263A5B68" w:rsidR="00430A7B" w:rsidRPr="003A0053" w:rsidRDefault="00430A7B" w:rsidP="00430A7B">
      <w:pPr>
        <w:pBdr>
          <w:bottom w:val="single" w:sz="4" w:space="1" w:color="auto"/>
        </w:pBdr>
        <w:spacing w:after="0" w:line="240" w:lineRule="auto"/>
        <w:jc w:val="both"/>
        <w:rPr>
          <w:rFonts w:cstheme="minorHAnsi"/>
          <w:b/>
        </w:rPr>
      </w:pPr>
      <w:r w:rsidRPr="003A0053">
        <w:rPr>
          <w:rFonts w:cstheme="minorHAnsi"/>
          <w:b/>
        </w:rPr>
        <w:lastRenderedPageBreak/>
        <w:t>Š</w:t>
      </w:r>
      <w:r w:rsidRPr="003A0053">
        <w:rPr>
          <w:rFonts w:cstheme="minorHAnsi"/>
          <w:b/>
          <w:color w:val="365F91" w:themeColor="accent1" w:themeShade="BF"/>
        </w:rPr>
        <w:t>IFRA I NAZIV PROGRAMA: program 154 POMOĆ IZ  J L S</w:t>
      </w:r>
    </w:p>
    <w:p w14:paraId="366F8A84" w14:textId="77777777" w:rsidR="00430A7B" w:rsidRPr="003A0053" w:rsidRDefault="00430A7B" w:rsidP="00430A7B">
      <w:pPr>
        <w:spacing w:after="0" w:line="240" w:lineRule="auto"/>
        <w:jc w:val="both"/>
        <w:rPr>
          <w:rFonts w:cstheme="minorHAnsi"/>
          <w:b/>
        </w:rPr>
      </w:pPr>
    </w:p>
    <w:p w14:paraId="7021B2A2" w14:textId="77777777" w:rsidR="00430A7B" w:rsidRPr="003A0053" w:rsidRDefault="00430A7B" w:rsidP="00430A7B">
      <w:pPr>
        <w:spacing w:after="0" w:line="240" w:lineRule="auto"/>
        <w:jc w:val="both"/>
        <w:rPr>
          <w:rFonts w:eastAsia="Times New Roman" w:cstheme="minorHAnsi"/>
          <w:color w:val="000000"/>
          <w:lang w:eastAsia="ar-SA"/>
        </w:rPr>
      </w:pPr>
      <w:r w:rsidRPr="003A0053">
        <w:rPr>
          <w:rFonts w:cstheme="minorHAnsi"/>
          <w:b/>
        </w:rPr>
        <w:t>SVRHA PROGRAMA:</w:t>
      </w:r>
      <w:r w:rsidRPr="003A0053">
        <w:rPr>
          <w:rFonts w:eastAsia="Times New Roman" w:cstheme="minorHAnsi"/>
          <w:color w:val="000000"/>
          <w:lang w:eastAsia="ar-SA"/>
        </w:rPr>
        <w:t xml:space="preserve"> </w:t>
      </w:r>
    </w:p>
    <w:p w14:paraId="57CED208" w14:textId="77777777" w:rsidR="00430A7B" w:rsidRPr="003A0053" w:rsidRDefault="00430A7B" w:rsidP="00430A7B">
      <w:pPr>
        <w:spacing w:after="0" w:line="240" w:lineRule="auto"/>
        <w:jc w:val="both"/>
        <w:rPr>
          <w:rFonts w:cstheme="minorHAnsi"/>
          <w:b/>
        </w:rPr>
      </w:pPr>
      <w:r w:rsidRPr="003A0053">
        <w:rPr>
          <w:rFonts w:eastAsia="Times New Roman" w:cstheme="minorHAnsi"/>
          <w:color w:val="000000"/>
          <w:lang w:eastAsia="ar-SA"/>
        </w:rPr>
        <w:t>Svrha programa je uključivanje nenadležnog proračuna odnosno Proračuna jedinica lokalne i područne  samouprave da se sa svojim sredstvima uključe u razvoj i podizanje kvalitete zdravstvene zaštite.</w:t>
      </w:r>
    </w:p>
    <w:p w14:paraId="58DCC800" w14:textId="77777777" w:rsidR="00430A7B" w:rsidRPr="003A0053" w:rsidRDefault="00430A7B" w:rsidP="00430A7B">
      <w:pPr>
        <w:spacing w:after="0" w:line="240" w:lineRule="auto"/>
        <w:jc w:val="both"/>
        <w:rPr>
          <w:rFonts w:cstheme="minorHAnsi"/>
          <w:b/>
        </w:rPr>
      </w:pPr>
    </w:p>
    <w:p w14:paraId="28F196D2" w14:textId="77777777" w:rsidR="00430A7B" w:rsidRPr="003A0053" w:rsidRDefault="00430A7B" w:rsidP="00430A7B">
      <w:pPr>
        <w:spacing w:after="0" w:line="240" w:lineRule="auto"/>
        <w:jc w:val="both"/>
        <w:rPr>
          <w:rFonts w:eastAsia="Times New Roman" w:cstheme="minorHAnsi"/>
          <w:color w:val="000000"/>
          <w:lang w:eastAsia="ar-SA"/>
        </w:rPr>
      </w:pPr>
      <w:r w:rsidRPr="003A0053">
        <w:rPr>
          <w:rFonts w:cstheme="minorHAnsi"/>
          <w:b/>
        </w:rPr>
        <w:t xml:space="preserve">POVEZANOST PROGRAMA SA STRATEŠKIM DOKUMENTIMA I GODIŠNJIM PLANOM RADA: </w:t>
      </w:r>
    </w:p>
    <w:p w14:paraId="5733C291" w14:textId="77777777" w:rsidR="00430A7B" w:rsidRPr="003A0053" w:rsidRDefault="00430A7B" w:rsidP="00430A7B">
      <w:pPr>
        <w:spacing w:after="0" w:line="240" w:lineRule="auto"/>
        <w:jc w:val="both"/>
        <w:rPr>
          <w:rFonts w:eastAsia="Times New Roman" w:cstheme="minorHAnsi"/>
          <w:color w:val="000000"/>
          <w:lang w:eastAsia="ar-SA"/>
        </w:rPr>
      </w:pPr>
      <w:r w:rsidRPr="003A0053">
        <w:rPr>
          <w:rFonts w:eastAsia="Times New Roman" w:cstheme="minorHAnsi"/>
          <w:color w:val="000000"/>
          <w:lang w:eastAsia="ar-SA"/>
        </w:rPr>
        <w:t xml:space="preserve">Uključivanjem sredstava iz Proračuna postiže se podizanje kvalitete zdravstvene usluge  na području Grada Karlovca i okolice.  </w:t>
      </w:r>
    </w:p>
    <w:p w14:paraId="77BC0B11" w14:textId="77777777" w:rsidR="00430A7B" w:rsidRPr="003A0053" w:rsidRDefault="00430A7B" w:rsidP="00430A7B">
      <w:pPr>
        <w:spacing w:after="0" w:line="240" w:lineRule="auto"/>
        <w:jc w:val="both"/>
        <w:rPr>
          <w:rFonts w:cstheme="minorHAnsi"/>
          <w:b/>
        </w:rPr>
      </w:pPr>
      <w:r w:rsidRPr="003A0053">
        <w:rPr>
          <w:rFonts w:cstheme="minorHAnsi"/>
          <w:b/>
        </w:rPr>
        <w:t xml:space="preserve"> </w:t>
      </w:r>
    </w:p>
    <w:p w14:paraId="04017594" w14:textId="77777777" w:rsidR="00430A7B" w:rsidRPr="003A0053" w:rsidRDefault="00430A7B" w:rsidP="00430A7B">
      <w:pPr>
        <w:spacing w:after="0" w:line="240" w:lineRule="auto"/>
        <w:jc w:val="both"/>
        <w:rPr>
          <w:rFonts w:cstheme="minorHAnsi"/>
          <w:b/>
        </w:rPr>
      </w:pPr>
      <w:r w:rsidRPr="003A0053">
        <w:rPr>
          <w:rFonts w:cstheme="minorHAnsi"/>
          <w:b/>
        </w:rPr>
        <w:t xml:space="preserve">ZAKONSKE I DRUGE PODLOGE NA KOJIMA SE PROGRAM ZASNIVA: </w:t>
      </w:r>
    </w:p>
    <w:p w14:paraId="47085F8B" w14:textId="76350799" w:rsidR="00430A7B" w:rsidRPr="003A0053" w:rsidRDefault="00430A7B" w:rsidP="00430A7B">
      <w:pPr>
        <w:spacing w:after="0" w:line="240" w:lineRule="auto"/>
        <w:jc w:val="both"/>
        <w:rPr>
          <w:rFonts w:cstheme="minorHAnsi"/>
          <w:lang w:eastAsia="ar-SA"/>
        </w:rPr>
      </w:pPr>
      <w:r w:rsidRPr="003A0053">
        <w:rPr>
          <w:rFonts w:cstheme="minorHAnsi"/>
          <w:bCs/>
          <w:lang w:eastAsia="ar-SA"/>
        </w:rPr>
        <w:t xml:space="preserve">Zakon o zdravstvenoj zaštiti (NN broj: </w:t>
      </w:r>
      <w:r w:rsidRPr="003A0053">
        <w:rPr>
          <w:rFonts w:cstheme="minorHAnsi"/>
          <w:lang w:eastAsia="ar-SA"/>
        </w:rPr>
        <w:t>100/18, 125/19,147/20,</w:t>
      </w:r>
      <w:r w:rsidRPr="003A0053">
        <w:rPr>
          <w:rFonts w:cstheme="minorHAnsi"/>
          <w:bCs/>
        </w:rPr>
        <w:t>119/22,156/22,33/23</w:t>
      </w:r>
      <w:r w:rsidR="00941C2B" w:rsidRPr="003A0053">
        <w:rPr>
          <w:rFonts w:cstheme="minorHAnsi"/>
          <w:bCs/>
        </w:rPr>
        <w:t>,36/24</w:t>
      </w:r>
      <w:r w:rsidR="002F101B">
        <w:rPr>
          <w:rFonts w:cstheme="minorHAnsi"/>
          <w:bCs/>
        </w:rPr>
        <w:t>,102/25</w:t>
      </w:r>
      <w:r w:rsidRPr="003A0053">
        <w:rPr>
          <w:rFonts w:cstheme="minorHAnsi"/>
          <w:lang w:eastAsia="ar-SA"/>
        </w:rPr>
        <w:t>), Zakon o proračunu (NN broj:  144/21 ).</w:t>
      </w:r>
    </w:p>
    <w:p w14:paraId="4C4C917D" w14:textId="77777777" w:rsidR="00430A7B" w:rsidRPr="003A0053" w:rsidRDefault="00430A7B" w:rsidP="00430A7B">
      <w:pPr>
        <w:spacing w:after="0" w:line="240" w:lineRule="auto"/>
        <w:jc w:val="both"/>
        <w:rPr>
          <w:rFonts w:cstheme="minorHAnsi"/>
          <w:b/>
        </w:rPr>
      </w:pPr>
    </w:p>
    <w:p w14:paraId="30764F83" w14:textId="77777777" w:rsidR="00430A7B" w:rsidRPr="003A0053" w:rsidRDefault="00430A7B" w:rsidP="00430A7B">
      <w:pPr>
        <w:spacing w:after="0" w:line="240" w:lineRule="auto"/>
        <w:jc w:val="both"/>
        <w:rPr>
          <w:rFonts w:cstheme="minorHAnsi"/>
          <w:b/>
        </w:rPr>
      </w:pPr>
      <w:r w:rsidRPr="003A0053">
        <w:rPr>
          <w:rFonts w:cstheme="minorHAnsi"/>
          <w:b/>
        </w:rPr>
        <w:t xml:space="preserve">ISHODIŠTE I POKAZATELJI NA KOJIMA SE ZASNIVAJU IZRAČUNI I OCJENE POTREBNIH SREDSTAVA ZA PROVOĐENJE PROGRAMA: </w:t>
      </w:r>
    </w:p>
    <w:p w14:paraId="2FD3370D" w14:textId="2B1ABD86" w:rsidR="00527782" w:rsidRPr="003A0053" w:rsidRDefault="00430A7B" w:rsidP="00430A7B">
      <w:pPr>
        <w:spacing w:line="240" w:lineRule="auto"/>
        <w:jc w:val="both"/>
        <w:rPr>
          <w:rFonts w:cstheme="minorHAnsi"/>
          <w:bCs/>
        </w:rPr>
      </w:pPr>
      <w:r w:rsidRPr="003A0053">
        <w:rPr>
          <w:rFonts w:cstheme="minorHAnsi"/>
          <w:bCs/>
        </w:rPr>
        <w:t>U 202</w:t>
      </w:r>
      <w:r w:rsidR="00626641" w:rsidRPr="003A0053">
        <w:rPr>
          <w:rFonts w:cstheme="minorHAnsi"/>
          <w:bCs/>
        </w:rPr>
        <w:t>5</w:t>
      </w:r>
      <w:r w:rsidRPr="003A0053">
        <w:rPr>
          <w:rFonts w:cstheme="minorHAnsi"/>
          <w:bCs/>
        </w:rPr>
        <w:t xml:space="preserve">. godini ukupno planirana sredstva na izvoru financiranja 503 iznose </w:t>
      </w:r>
      <w:r w:rsidR="002F101B">
        <w:rPr>
          <w:rFonts w:cstheme="minorHAnsi"/>
          <w:bCs/>
        </w:rPr>
        <w:t>95</w:t>
      </w:r>
      <w:r w:rsidRPr="003A0053">
        <w:rPr>
          <w:rFonts w:cstheme="minorHAnsi"/>
          <w:bCs/>
        </w:rPr>
        <w:t>.</w:t>
      </w:r>
      <w:r w:rsidR="002F101B">
        <w:rPr>
          <w:rFonts w:cstheme="minorHAnsi"/>
          <w:bCs/>
        </w:rPr>
        <w:t>3</w:t>
      </w:r>
      <w:r w:rsidR="00626641" w:rsidRPr="003A0053">
        <w:rPr>
          <w:rFonts w:cstheme="minorHAnsi"/>
          <w:bCs/>
        </w:rPr>
        <w:t>00</w:t>
      </w:r>
      <w:r w:rsidRPr="003A0053">
        <w:rPr>
          <w:rFonts w:cstheme="minorHAnsi"/>
          <w:bCs/>
        </w:rPr>
        <w:t xml:space="preserve">,00 EUR što je </w:t>
      </w:r>
      <w:r w:rsidR="002F101B">
        <w:rPr>
          <w:rFonts w:cstheme="minorHAnsi"/>
          <w:bCs/>
        </w:rPr>
        <w:t>smanjenje</w:t>
      </w:r>
      <w:r w:rsidRPr="003A0053">
        <w:rPr>
          <w:rFonts w:cstheme="minorHAnsi"/>
          <w:bCs/>
        </w:rPr>
        <w:t xml:space="preserve"> prihoda od </w:t>
      </w:r>
      <w:r w:rsidR="002F101B">
        <w:rPr>
          <w:rFonts w:cstheme="minorHAnsi"/>
          <w:bCs/>
        </w:rPr>
        <w:t>30.600,00</w:t>
      </w:r>
      <w:r w:rsidRPr="003A0053">
        <w:rPr>
          <w:rFonts w:cstheme="minorHAnsi"/>
          <w:bCs/>
        </w:rPr>
        <w:t xml:space="preserve"> EUR u odnosu na prethodni plan.</w:t>
      </w:r>
      <w:r w:rsidR="00527782" w:rsidRPr="003A0053">
        <w:rPr>
          <w:rFonts w:cstheme="minorHAnsi"/>
          <w:bCs/>
        </w:rPr>
        <w:t xml:space="preserve"> Po ovom izvoru planirane su aktivnosti iz dva programa 154 – Pomoći iz JLS, program 168 – Prijenos sredstava iz nenadležnih proračuna.</w:t>
      </w:r>
      <w:r w:rsidR="00527782" w:rsidRPr="003A0053">
        <w:rPr>
          <w:rFonts w:cstheme="minorHAnsi"/>
          <w:bCs/>
          <w:lang w:eastAsia="ar-SA"/>
        </w:rPr>
        <w:t xml:space="preserve"> Indeks iznosi 113,53 %. </w:t>
      </w:r>
    </w:p>
    <w:p w14:paraId="3E08E7D2" w14:textId="5D826583" w:rsidR="00626641" w:rsidRPr="003A0053" w:rsidRDefault="00626641" w:rsidP="00430A7B">
      <w:pPr>
        <w:spacing w:line="240" w:lineRule="auto"/>
        <w:jc w:val="both"/>
        <w:rPr>
          <w:rFonts w:cstheme="minorHAnsi"/>
          <w:bCs/>
        </w:rPr>
      </w:pPr>
      <w:r w:rsidRPr="003A0053">
        <w:rPr>
          <w:rFonts w:cstheme="minorHAnsi"/>
          <w:b/>
        </w:rPr>
        <w:t xml:space="preserve">154 </w:t>
      </w:r>
      <w:r w:rsidRPr="003A0053">
        <w:rPr>
          <w:rFonts w:cstheme="minorHAnsi"/>
          <w:bCs/>
        </w:rPr>
        <w:t xml:space="preserve">– </w:t>
      </w:r>
      <w:r w:rsidRPr="003A0053">
        <w:rPr>
          <w:rFonts w:cstheme="minorHAnsi"/>
          <w:b/>
        </w:rPr>
        <w:t>Pomoći iz JLS</w:t>
      </w:r>
      <w:r w:rsidR="00560D2D" w:rsidRPr="003A0053">
        <w:rPr>
          <w:rFonts w:cstheme="minorHAnsi"/>
          <w:bCs/>
        </w:rPr>
        <w:t xml:space="preserve"> </w:t>
      </w:r>
      <w:r w:rsidRPr="003A0053">
        <w:rPr>
          <w:rFonts w:cstheme="minorHAnsi"/>
          <w:bCs/>
        </w:rPr>
        <w:t xml:space="preserve">- </w:t>
      </w:r>
      <w:r w:rsidR="00560D2D" w:rsidRPr="003A0053">
        <w:rPr>
          <w:rFonts w:cstheme="minorHAnsi"/>
          <w:bCs/>
        </w:rPr>
        <w:t>Prvotno je p</w:t>
      </w:r>
      <w:r w:rsidR="00430A7B" w:rsidRPr="003A0053">
        <w:rPr>
          <w:rFonts w:cstheme="minorHAnsi"/>
          <w:bCs/>
        </w:rPr>
        <w:t>lanirana kapitalna pomoć za nabavku opreme i vozila</w:t>
      </w:r>
      <w:r w:rsidR="00560D2D" w:rsidRPr="003A0053">
        <w:rPr>
          <w:rFonts w:cstheme="minorHAnsi"/>
          <w:bCs/>
        </w:rPr>
        <w:t xml:space="preserve">, a </w:t>
      </w:r>
      <w:r w:rsidR="00FC73F0" w:rsidRPr="003A0053">
        <w:rPr>
          <w:rFonts w:cstheme="minorHAnsi"/>
          <w:bCs/>
        </w:rPr>
        <w:t>I</w:t>
      </w:r>
      <w:r w:rsidR="002F101B">
        <w:rPr>
          <w:rFonts w:cstheme="minorHAnsi"/>
          <w:bCs/>
        </w:rPr>
        <w:t>I</w:t>
      </w:r>
      <w:r w:rsidR="00FC73F0" w:rsidRPr="003A0053">
        <w:rPr>
          <w:rFonts w:cstheme="minorHAnsi"/>
          <w:bCs/>
        </w:rPr>
        <w:t>.</w:t>
      </w:r>
      <w:r w:rsidR="00332D52" w:rsidRPr="003A0053">
        <w:rPr>
          <w:rFonts w:cstheme="minorHAnsi"/>
          <w:bCs/>
        </w:rPr>
        <w:t xml:space="preserve"> </w:t>
      </w:r>
      <w:r w:rsidR="00FC73F0" w:rsidRPr="003A0053">
        <w:rPr>
          <w:rFonts w:cstheme="minorHAnsi"/>
          <w:bCs/>
        </w:rPr>
        <w:t xml:space="preserve">Izmjenama </w:t>
      </w:r>
      <w:r w:rsidRPr="003A0053">
        <w:rPr>
          <w:rFonts w:cstheme="minorHAnsi"/>
          <w:bCs/>
        </w:rPr>
        <w:t xml:space="preserve">Financijskog plana </w:t>
      </w:r>
      <w:r w:rsidR="00FC73F0" w:rsidRPr="003A0053">
        <w:rPr>
          <w:rFonts w:cstheme="minorHAnsi"/>
          <w:bCs/>
        </w:rPr>
        <w:t xml:space="preserve">je </w:t>
      </w:r>
      <w:r w:rsidRPr="003A0053">
        <w:rPr>
          <w:rFonts w:cstheme="minorHAnsi"/>
          <w:bCs/>
        </w:rPr>
        <w:t xml:space="preserve">po ovom programu </w:t>
      </w:r>
      <w:r w:rsidR="00560D2D" w:rsidRPr="003A0053">
        <w:rPr>
          <w:rFonts w:cstheme="minorHAnsi"/>
          <w:bCs/>
        </w:rPr>
        <w:t xml:space="preserve"> iskazano </w:t>
      </w:r>
      <w:r w:rsidR="002F101B">
        <w:rPr>
          <w:rFonts w:cstheme="minorHAnsi"/>
          <w:bCs/>
        </w:rPr>
        <w:t>smanjenje</w:t>
      </w:r>
      <w:r w:rsidRPr="003A0053">
        <w:rPr>
          <w:rFonts w:cstheme="minorHAnsi"/>
          <w:bCs/>
        </w:rPr>
        <w:t xml:space="preserve"> za </w:t>
      </w:r>
      <w:r w:rsidR="002F101B">
        <w:rPr>
          <w:rFonts w:cstheme="minorHAnsi"/>
          <w:bCs/>
        </w:rPr>
        <w:t>27.500,00 EUR jer Dom zdravlja Karlovačke županije nije realizirao nabavku nefinancijske imovine od proračuna koji mu nije nadležan (Grad Karlovac).</w:t>
      </w:r>
    </w:p>
    <w:p w14:paraId="349D790E" w14:textId="30417F64" w:rsidR="00626641" w:rsidRPr="003A0053" w:rsidRDefault="000631BA" w:rsidP="00D657E2">
      <w:pPr>
        <w:spacing w:line="240" w:lineRule="auto"/>
        <w:jc w:val="both"/>
        <w:rPr>
          <w:rFonts w:cstheme="minorHAnsi"/>
          <w:bCs/>
        </w:rPr>
      </w:pPr>
      <w:r w:rsidRPr="003A0053">
        <w:rPr>
          <w:rFonts w:cstheme="minorHAnsi"/>
          <w:b/>
        </w:rPr>
        <w:t xml:space="preserve">Za program 168 – Prijenos sredstava iz nenadležnih proračuna </w:t>
      </w:r>
      <w:r w:rsidRPr="003A0053">
        <w:rPr>
          <w:rFonts w:cstheme="minorHAnsi"/>
          <w:bCs/>
        </w:rPr>
        <w:t>p</w:t>
      </w:r>
      <w:r w:rsidR="00430A7B" w:rsidRPr="003A0053">
        <w:rPr>
          <w:rFonts w:cstheme="minorHAnsi"/>
          <w:bCs/>
        </w:rPr>
        <w:t>lanirano je za materijal i energiju (razlika za prekovremene sate) na stavci 322 prema odluci Vlade RH (donesenoj 16.rujna 2021.godine na 76. sjednici)</w:t>
      </w:r>
      <w:r w:rsidR="00626641" w:rsidRPr="003A0053">
        <w:rPr>
          <w:rFonts w:cstheme="minorHAnsi"/>
          <w:bCs/>
        </w:rPr>
        <w:t xml:space="preserve">. Zbog primjene  novog računskog plana u 2025. godini je na kontu 325 Rashodi za lijekove i potrošni medicinski materijal </w:t>
      </w:r>
      <w:r w:rsidR="002F101B">
        <w:rPr>
          <w:rFonts w:cstheme="minorHAnsi"/>
          <w:bCs/>
        </w:rPr>
        <w:t xml:space="preserve">21.000,00 </w:t>
      </w:r>
      <w:r w:rsidR="00626641" w:rsidRPr="003A0053">
        <w:rPr>
          <w:rFonts w:cstheme="minorHAnsi"/>
          <w:bCs/>
        </w:rPr>
        <w:t xml:space="preserve">EUR </w:t>
      </w:r>
      <w:r w:rsidR="00560D2D" w:rsidRPr="003A0053">
        <w:rPr>
          <w:rFonts w:cstheme="minorHAnsi"/>
          <w:bCs/>
        </w:rPr>
        <w:t>.</w:t>
      </w:r>
      <w:r w:rsidR="00430A7B" w:rsidRPr="003A0053">
        <w:rPr>
          <w:rFonts w:cstheme="minorHAnsi"/>
          <w:lang w:eastAsia="ar-SA"/>
        </w:rPr>
        <w:t xml:space="preserve"> </w:t>
      </w:r>
      <w:r w:rsidR="00560D2D" w:rsidRPr="003A0053">
        <w:rPr>
          <w:rFonts w:eastAsia="Times New Roman" w:cstheme="minorHAnsi"/>
          <w:color w:val="000000"/>
          <w:lang w:eastAsia="hr-HR"/>
        </w:rPr>
        <w:t>S</w:t>
      </w:r>
      <w:r w:rsidR="00430A7B" w:rsidRPr="003A0053">
        <w:rPr>
          <w:rFonts w:eastAsia="Times New Roman" w:cstheme="minorHAnsi"/>
          <w:color w:val="000000"/>
          <w:lang w:eastAsia="hr-HR"/>
        </w:rPr>
        <w:t xml:space="preserve">tvaran trošak </w:t>
      </w:r>
      <w:r w:rsidR="00430A7B" w:rsidRPr="003A0053">
        <w:rPr>
          <w:rFonts w:cstheme="minorHAnsi"/>
        </w:rPr>
        <w:t>za isplaćene tužbe za prekovremene sate nastao na teret konta 311 Plaće po sudskim presudama , 313 Doprinosi na plaće ,34 Financijski rashodi , 329 Troškovi sudskih postupaka, ali prema odluci Vlade RH taj će se trošak knjižiti na skupini konta 322.</w:t>
      </w:r>
      <w:r w:rsidR="002F101B">
        <w:rPr>
          <w:rFonts w:cstheme="minorHAnsi"/>
        </w:rPr>
        <w:t xml:space="preserve"> U 2025. godini Dom zdravlja Karlovačke županije još uvijek nije dobio sredstva</w:t>
      </w:r>
      <w:r w:rsidR="00F30BDF">
        <w:rPr>
          <w:rFonts w:cstheme="minorHAnsi"/>
        </w:rPr>
        <w:t xml:space="preserve"> za refundaciju troškova po ovoj osnovi </w:t>
      </w:r>
      <w:r w:rsidR="002F101B">
        <w:rPr>
          <w:rFonts w:cstheme="minorHAnsi"/>
        </w:rPr>
        <w:t xml:space="preserve"> koj</w:t>
      </w:r>
      <w:r w:rsidR="00F30BDF">
        <w:rPr>
          <w:rFonts w:cstheme="minorHAnsi"/>
        </w:rPr>
        <w:t>e</w:t>
      </w:r>
      <w:r w:rsidR="002F101B">
        <w:rPr>
          <w:rFonts w:cstheme="minorHAnsi"/>
        </w:rPr>
        <w:t xml:space="preserve"> refundira Ministarstvo niti u ovom trenutku raspolaže sa informacijom kada će</w:t>
      </w:r>
      <w:r w:rsidR="00202661">
        <w:rPr>
          <w:rFonts w:cstheme="minorHAnsi"/>
        </w:rPr>
        <w:t xml:space="preserve"> troškovi biti plaćeni</w:t>
      </w:r>
      <w:r w:rsidR="002F101B">
        <w:rPr>
          <w:rFonts w:cstheme="minorHAnsi"/>
        </w:rPr>
        <w:t xml:space="preserve">. </w:t>
      </w:r>
      <w:r w:rsidR="00527782" w:rsidRPr="003A0053">
        <w:rPr>
          <w:rFonts w:cstheme="minorHAnsi"/>
          <w:bCs/>
        </w:rPr>
        <w:t xml:space="preserve"> </w:t>
      </w:r>
      <w:r w:rsidR="00626641" w:rsidRPr="003A0053">
        <w:rPr>
          <w:rFonts w:cstheme="minorHAnsi"/>
          <w:b/>
          <w:bCs/>
          <w:lang w:eastAsia="ar-SA"/>
        </w:rPr>
        <w:t xml:space="preserve">Indeks </w:t>
      </w:r>
      <w:r w:rsidR="00527782" w:rsidRPr="003A0053">
        <w:rPr>
          <w:rFonts w:cstheme="minorHAnsi"/>
          <w:b/>
          <w:bCs/>
          <w:lang w:eastAsia="ar-SA"/>
        </w:rPr>
        <w:t>iznosi</w:t>
      </w:r>
      <w:r w:rsidR="00626641" w:rsidRPr="003A0053">
        <w:rPr>
          <w:rFonts w:cstheme="minorHAnsi"/>
          <w:lang w:eastAsia="ar-SA"/>
        </w:rPr>
        <w:t xml:space="preserve"> </w:t>
      </w:r>
      <w:r w:rsidR="002F101B">
        <w:rPr>
          <w:rFonts w:cstheme="minorHAnsi"/>
          <w:b/>
          <w:bCs/>
          <w:lang w:eastAsia="ar-SA"/>
        </w:rPr>
        <w:t>75,69</w:t>
      </w:r>
      <w:r w:rsidR="00626641" w:rsidRPr="003A0053">
        <w:rPr>
          <w:rFonts w:cstheme="minorHAnsi"/>
          <w:b/>
          <w:bCs/>
          <w:lang w:eastAsia="ar-SA"/>
        </w:rPr>
        <w:t xml:space="preserve"> %</w:t>
      </w:r>
      <w:r w:rsidR="00626641" w:rsidRPr="003A0053">
        <w:rPr>
          <w:rFonts w:cstheme="minorHAnsi"/>
          <w:lang w:eastAsia="ar-SA"/>
        </w:rPr>
        <w:t xml:space="preserve">. </w:t>
      </w:r>
    </w:p>
    <w:p w14:paraId="1E0707C6" w14:textId="446D18DE" w:rsidR="00430A7B" w:rsidRPr="003A0053" w:rsidRDefault="00430A7B" w:rsidP="00430A7B">
      <w:pPr>
        <w:spacing w:after="0" w:line="240" w:lineRule="auto"/>
        <w:rPr>
          <w:rFonts w:cstheme="minorHAnsi"/>
          <w:bCs/>
        </w:rPr>
      </w:pPr>
      <w:r w:rsidRPr="003A0053">
        <w:rPr>
          <w:rFonts w:cstheme="minorHAnsi"/>
          <w:b/>
        </w:rPr>
        <w:t>IZVJEŠTAJ O POSTIGNUTIM CILJEVIMA I REZULTATIMA PROGRAMA TEMELJENIM NA POKAZATELJIMA USPJEŠNOSTI U PRETHODNOJ GODINI:</w:t>
      </w:r>
    </w:p>
    <w:p w14:paraId="38D17261" w14:textId="77777777" w:rsidR="0009162A" w:rsidRPr="003A0053" w:rsidRDefault="0009162A" w:rsidP="00430A7B">
      <w:pPr>
        <w:spacing w:after="0" w:line="240" w:lineRule="auto"/>
        <w:rPr>
          <w:rFonts w:cstheme="minorHAnsi"/>
        </w:rPr>
      </w:pPr>
    </w:p>
    <w:p w14:paraId="4782AE9F" w14:textId="77777777" w:rsidR="00202661" w:rsidRDefault="000C432E" w:rsidP="00430A7B">
      <w:pPr>
        <w:spacing w:after="0" w:line="240" w:lineRule="auto"/>
        <w:rPr>
          <w:rFonts w:cstheme="minorHAnsi"/>
        </w:rPr>
      </w:pPr>
      <w:r w:rsidRPr="003A0053">
        <w:rPr>
          <w:rFonts w:cstheme="minorHAnsi"/>
        </w:rPr>
        <w:t xml:space="preserve">U 2024.godini isplaćena je Domu zdravlja Karlovačke županije pomoć od nenadležnih proračuna u iznosu od 20.587,89 eura. </w:t>
      </w:r>
      <w:r w:rsidR="00332D52" w:rsidRPr="003A0053">
        <w:rPr>
          <w:rFonts w:cstheme="minorHAnsi"/>
        </w:rPr>
        <w:t>Dom zdravlja Karlovačke Županije</w:t>
      </w:r>
      <w:r w:rsidR="00BF719F" w:rsidRPr="003A0053">
        <w:rPr>
          <w:rFonts w:cstheme="minorHAnsi"/>
        </w:rPr>
        <w:t xml:space="preserve"> je</w:t>
      </w:r>
      <w:r w:rsidR="00332D52" w:rsidRPr="003A0053">
        <w:rPr>
          <w:rFonts w:cstheme="minorHAnsi"/>
        </w:rPr>
        <w:t xml:space="preserve"> </w:t>
      </w:r>
      <w:r w:rsidR="00430A7B" w:rsidRPr="003A0053">
        <w:rPr>
          <w:rFonts w:cstheme="minorHAnsi"/>
        </w:rPr>
        <w:t xml:space="preserve"> financirao rashode za lijekove, sanitetski materijal i energij</w:t>
      </w:r>
      <w:r w:rsidR="000165F5" w:rsidRPr="003A0053">
        <w:rPr>
          <w:rFonts w:cstheme="minorHAnsi"/>
        </w:rPr>
        <w:t>u</w:t>
      </w:r>
      <w:r w:rsidR="00BF719F" w:rsidRPr="003A0053">
        <w:rPr>
          <w:rFonts w:cstheme="minorHAnsi"/>
        </w:rPr>
        <w:t xml:space="preserve"> u iznosu od 8.378,45 EUR</w:t>
      </w:r>
      <w:r w:rsidR="00332D52" w:rsidRPr="003A0053">
        <w:rPr>
          <w:rFonts w:cstheme="minorHAnsi"/>
        </w:rPr>
        <w:t>.</w:t>
      </w:r>
      <w:r w:rsidR="00497307" w:rsidRPr="003A0053">
        <w:rPr>
          <w:rFonts w:cstheme="minorHAnsi"/>
        </w:rPr>
        <w:t xml:space="preserve"> </w:t>
      </w:r>
      <w:r w:rsidR="00332D52" w:rsidRPr="003A0053">
        <w:rPr>
          <w:rFonts w:cstheme="minorHAnsi"/>
        </w:rPr>
        <w:t xml:space="preserve">Uplaćena je i </w:t>
      </w:r>
      <w:r w:rsidR="00430A7B" w:rsidRPr="003A0053">
        <w:rPr>
          <w:rFonts w:cstheme="minorHAnsi"/>
        </w:rPr>
        <w:t xml:space="preserve"> </w:t>
      </w:r>
      <w:r w:rsidR="00430A7B" w:rsidRPr="003A0053">
        <w:rPr>
          <w:rFonts w:cstheme="minorHAnsi"/>
          <w:b/>
        </w:rPr>
        <w:t>kapitaln</w:t>
      </w:r>
      <w:r w:rsidR="00332D52" w:rsidRPr="003A0053">
        <w:rPr>
          <w:rFonts w:cstheme="minorHAnsi"/>
          <w:b/>
        </w:rPr>
        <w:t>a</w:t>
      </w:r>
      <w:r w:rsidR="00430A7B" w:rsidRPr="003A0053">
        <w:rPr>
          <w:rFonts w:cstheme="minorHAnsi"/>
          <w:b/>
        </w:rPr>
        <w:t xml:space="preserve"> pomoć</w:t>
      </w:r>
      <w:r w:rsidR="00430A7B" w:rsidRPr="003A0053">
        <w:rPr>
          <w:rFonts w:cstheme="minorHAnsi"/>
        </w:rPr>
        <w:t xml:space="preserve"> u iznosu od </w:t>
      </w:r>
      <w:r w:rsidRPr="003A0053">
        <w:rPr>
          <w:rFonts w:cstheme="minorHAnsi"/>
        </w:rPr>
        <w:t xml:space="preserve">4.000,00 </w:t>
      </w:r>
      <w:r w:rsidR="00430A7B" w:rsidRPr="003A0053">
        <w:rPr>
          <w:rFonts w:cstheme="minorHAnsi"/>
        </w:rPr>
        <w:t xml:space="preserve"> EUR</w:t>
      </w:r>
      <w:r w:rsidRPr="003A0053">
        <w:rPr>
          <w:rFonts w:cstheme="minorHAnsi"/>
        </w:rPr>
        <w:t xml:space="preserve"> za uredski namještaj za uređenje ginekološke ambulan</w:t>
      </w:r>
      <w:r w:rsidR="00BF719F" w:rsidRPr="003A0053">
        <w:rPr>
          <w:rFonts w:cstheme="minorHAnsi"/>
        </w:rPr>
        <w:t>te</w:t>
      </w:r>
      <w:r w:rsidR="00430A7B" w:rsidRPr="003A0053">
        <w:rPr>
          <w:rFonts w:cstheme="minorHAnsi"/>
        </w:rPr>
        <w:t xml:space="preserve">.  Kapitalnu pomoć je ostvario od Grada Karlovca </w:t>
      </w:r>
      <w:r w:rsidR="00BF719F" w:rsidRPr="003A0053">
        <w:rPr>
          <w:rFonts w:cstheme="minorHAnsi"/>
        </w:rPr>
        <w:t xml:space="preserve">. </w:t>
      </w:r>
      <w:r w:rsidR="00430A7B" w:rsidRPr="003A0053">
        <w:rPr>
          <w:rFonts w:cstheme="minorHAnsi"/>
        </w:rPr>
        <w:t xml:space="preserve">Općina Krnjak je uplatila pomoć za nabavka </w:t>
      </w:r>
      <w:r w:rsidR="00BF719F" w:rsidRPr="003A0053">
        <w:rPr>
          <w:rFonts w:cstheme="minorHAnsi"/>
        </w:rPr>
        <w:t>medicinske</w:t>
      </w:r>
      <w:r w:rsidR="00430A7B" w:rsidRPr="003A0053">
        <w:rPr>
          <w:rFonts w:cstheme="minorHAnsi"/>
        </w:rPr>
        <w:t xml:space="preserve"> opreme za ambulantu dentalne medicine u Krnjaku u iznosu od </w:t>
      </w:r>
      <w:r w:rsidR="00BF719F" w:rsidRPr="003A0053">
        <w:rPr>
          <w:rFonts w:cstheme="minorHAnsi"/>
        </w:rPr>
        <w:t>2.070,00</w:t>
      </w:r>
      <w:r w:rsidR="00430A7B" w:rsidRPr="003A0053">
        <w:rPr>
          <w:rFonts w:cstheme="minorHAnsi"/>
        </w:rPr>
        <w:t xml:space="preserve"> EUR i </w:t>
      </w:r>
      <w:r w:rsidR="00BF719F" w:rsidRPr="003A0053">
        <w:rPr>
          <w:rFonts w:cstheme="minorHAnsi"/>
        </w:rPr>
        <w:t xml:space="preserve">Općina Generalski stol </w:t>
      </w:r>
      <w:r w:rsidR="00430A7B" w:rsidRPr="003A0053">
        <w:rPr>
          <w:rFonts w:cstheme="minorHAnsi"/>
        </w:rPr>
        <w:t xml:space="preserve"> je uplatila sredstva u iznosu od </w:t>
      </w:r>
      <w:r w:rsidR="00BF719F" w:rsidRPr="003A0053">
        <w:rPr>
          <w:rFonts w:cstheme="minorHAnsi"/>
        </w:rPr>
        <w:t>6.041,76</w:t>
      </w:r>
      <w:r w:rsidR="00430A7B" w:rsidRPr="003A0053">
        <w:rPr>
          <w:rFonts w:cstheme="minorHAnsi"/>
        </w:rPr>
        <w:t xml:space="preserve"> EUR </w:t>
      </w:r>
      <w:r w:rsidR="00BF719F" w:rsidRPr="003A0053">
        <w:rPr>
          <w:rFonts w:cstheme="minorHAnsi"/>
        </w:rPr>
        <w:t>za Depo lijekova u Duga Resi</w:t>
      </w:r>
      <w:r w:rsidR="00202661">
        <w:rPr>
          <w:rFonts w:cstheme="minorHAnsi"/>
        </w:rPr>
        <w:t>.</w:t>
      </w:r>
    </w:p>
    <w:p w14:paraId="5C8E4D19" w14:textId="77777777" w:rsidR="00202661" w:rsidRDefault="00202661" w:rsidP="00430A7B">
      <w:pPr>
        <w:spacing w:after="0" w:line="240" w:lineRule="auto"/>
        <w:rPr>
          <w:rFonts w:cstheme="minorHAnsi"/>
        </w:rPr>
      </w:pPr>
    </w:p>
    <w:p w14:paraId="14F055AF" w14:textId="77777777" w:rsidR="00202661" w:rsidRDefault="00202661" w:rsidP="00430A7B">
      <w:pPr>
        <w:spacing w:after="0" w:line="240" w:lineRule="auto"/>
        <w:rPr>
          <w:rFonts w:cstheme="minorHAnsi"/>
        </w:rPr>
      </w:pPr>
    </w:p>
    <w:p w14:paraId="0C24BFC2" w14:textId="77777777" w:rsidR="00202661" w:rsidRDefault="00202661" w:rsidP="00430A7B">
      <w:pPr>
        <w:spacing w:after="0" w:line="240" w:lineRule="auto"/>
        <w:rPr>
          <w:rFonts w:cstheme="minorHAnsi"/>
        </w:rPr>
      </w:pPr>
    </w:p>
    <w:p w14:paraId="56A9F39F" w14:textId="77777777" w:rsidR="00202661" w:rsidRDefault="00202661" w:rsidP="00430A7B">
      <w:pPr>
        <w:spacing w:after="0" w:line="240" w:lineRule="auto"/>
        <w:rPr>
          <w:rFonts w:cstheme="minorHAnsi"/>
        </w:rPr>
      </w:pPr>
    </w:p>
    <w:p w14:paraId="3E28D982" w14:textId="77777777" w:rsidR="00202661" w:rsidRDefault="00202661" w:rsidP="00430A7B">
      <w:pPr>
        <w:spacing w:after="0" w:line="240" w:lineRule="auto"/>
        <w:rPr>
          <w:rFonts w:cstheme="minorHAnsi"/>
        </w:rPr>
      </w:pPr>
    </w:p>
    <w:p w14:paraId="42BD0D43" w14:textId="50F41079" w:rsidR="00430A7B" w:rsidRPr="003A0053" w:rsidRDefault="00BF719F" w:rsidP="00430A7B">
      <w:pPr>
        <w:spacing w:after="0" w:line="240" w:lineRule="auto"/>
        <w:rPr>
          <w:rFonts w:cstheme="minorHAnsi"/>
        </w:rPr>
      </w:pPr>
      <w:r w:rsidRPr="003A0053">
        <w:rPr>
          <w:rFonts w:cstheme="minorHAnsi"/>
        </w:rPr>
        <w:t xml:space="preserve"> </w:t>
      </w:r>
      <w:r w:rsidR="00430A7B" w:rsidRPr="003A0053">
        <w:rPr>
          <w:rFonts w:cstheme="minorHAnsi"/>
        </w:rPr>
        <w:tab/>
      </w:r>
      <w:r w:rsidR="00430A7B" w:rsidRPr="003A0053">
        <w:rPr>
          <w:rFonts w:cstheme="minorHAnsi"/>
        </w:rPr>
        <w:tab/>
        <w:t xml:space="preserve"> </w:t>
      </w:r>
    </w:p>
    <w:p w14:paraId="3C9CCCC5" w14:textId="77777777" w:rsidR="0009162A" w:rsidRPr="003A0053" w:rsidRDefault="0009162A" w:rsidP="00430A7B">
      <w:pPr>
        <w:spacing w:after="0" w:line="240" w:lineRule="auto"/>
        <w:rPr>
          <w:rFonts w:cstheme="minorHAnsi"/>
          <w:b/>
        </w:rPr>
      </w:pPr>
    </w:p>
    <w:p w14:paraId="69B28CB1" w14:textId="638D3E52" w:rsidR="00430A7B" w:rsidRPr="003A0053" w:rsidRDefault="00430A7B" w:rsidP="00430A7B">
      <w:pPr>
        <w:spacing w:after="0" w:line="240" w:lineRule="auto"/>
        <w:rPr>
          <w:rFonts w:cstheme="minorHAnsi"/>
          <w:b/>
        </w:rPr>
      </w:pPr>
      <w:r w:rsidRPr="003A0053">
        <w:rPr>
          <w:rFonts w:cstheme="minorHAnsi"/>
          <w:b/>
        </w:rPr>
        <w:lastRenderedPageBreak/>
        <w:t xml:space="preserve">POKAZATELJI USPJEŠNOSTI PROGRAMA: </w:t>
      </w:r>
    </w:p>
    <w:tbl>
      <w:tblPr>
        <w:tblStyle w:val="Reetkatablice"/>
        <w:tblW w:w="9634" w:type="dxa"/>
        <w:tblLayout w:type="fixed"/>
        <w:tblLook w:val="04A0" w:firstRow="1" w:lastRow="0" w:firstColumn="1" w:lastColumn="0" w:noHBand="0" w:noVBand="1"/>
      </w:tblPr>
      <w:tblGrid>
        <w:gridCol w:w="1271"/>
        <w:gridCol w:w="2856"/>
        <w:gridCol w:w="971"/>
        <w:gridCol w:w="1701"/>
        <w:gridCol w:w="2835"/>
      </w:tblGrid>
      <w:tr w:rsidR="00430A7B" w:rsidRPr="003A0053" w14:paraId="677B9C30" w14:textId="77777777" w:rsidTr="00CF57DF">
        <w:trPr>
          <w:trHeight w:val="634"/>
        </w:trPr>
        <w:tc>
          <w:tcPr>
            <w:tcW w:w="1271" w:type="dxa"/>
            <w:vAlign w:val="center"/>
          </w:tcPr>
          <w:p w14:paraId="01CC5BD7" w14:textId="77777777" w:rsidR="00430A7B" w:rsidRPr="003A0053" w:rsidRDefault="00430A7B" w:rsidP="00CF57DF">
            <w:pPr>
              <w:jc w:val="center"/>
              <w:rPr>
                <w:rFonts w:cstheme="minorHAnsi"/>
                <w:b/>
              </w:rPr>
            </w:pPr>
            <w:r w:rsidRPr="003A0053">
              <w:rPr>
                <w:rFonts w:cstheme="minorHAnsi"/>
                <w:b/>
              </w:rPr>
              <w:t>Pokazatelj uspješnosti</w:t>
            </w:r>
          </w:p>
        </w:tc>
        <w:tc>
          <w:tcPr>
            <w:tcW w:w="2856" w:type="dxa"/>
            <w:vAlign w:val="center"/>
          </w:tcPr>
          <w:p w14:paraId="17EBEC0C" w14:textId="77777777" w:rsidR="00430A7B" w:rsidRPr="003A0053" w:rsidRDefault="00430A7B" w:rsidP="00CF57DF">
            <w:pPr>
              <w:jc w:val="center"/>
              <w:rPr>
                <w:rFonts w:cstheme="minorHAnsi"/>
                <w:b/>
              </w:rPr>
            </w:pPr>
            <w:r w:rsidRPr="003A0053">
              <w:rPr>
                <w:rFonts w:cstheme="minorHAnsi"/>
                <w:b/>
              </w:rPr>
              <w:t>Definicija</w:t>
            </w:r>
          </w:p>
        </w:tc>
        <w:tc>
          <w:tcPr>
            <w:tcW w:w="971" w:type="dxa"/>
            <w:vAlign w:val="center"/>
          </w:tcPr>
          <w:p w14:paraId="50CB50E4" w14:textId="77777777" w:rsidR="00430A7B" w:rsidRPr="003A0053" w:rsidRDefault="00430A7B" w:rsidP="00CF57DF">
            <w:pPr>
              <w:jc w:val="center"/>
              <w:rPr>
                <w:rFonts w:cstheme="minorHAnsi"/>
                <w:b/>
              </w:rPr>
            </w:pPr>
            <w:r w:rsidRPr="003A0053">
              <w:rPr>
                <w:rFonts w:cstheme="minorHAnsi"/>
                <w:b/>
              </w:rPr>
              <w:t>Jedinica</w:t>
            </w:r>
          </w:p>
        </w:tc>
        <w:tc>
          <w:tcPr>
            <w:tcW w:w="1701" w:type="dxa"/>
            <w:vAlign w:val="center"/>
          </w:tcPr>
          <w:p w14:paraId="22EB2514" w14:textId="77777777" w:rsidR="00430A7B" w:rsidRPr="003A0053" w:rsidRDefault="00430A7B" w:rsidP="00CF57DF">
            <w:pPr>
              <w:jc w:val="center"/>
              <w:rPr>
                <w:rFonts w:cstheme="minorHAnsi"/>
                <w:b/>
              </w:rPr>
            </w:pPr>
            <w:r w:rsidRPr="003A0053">
              <w:rPr>
                <w:rFonts w:cstheme="minorHAnsi"/>
                <w:b/>
              </w:rPr>
              <w:t>Polazna vrijednost</w:t>
            </w:r>
          </w:p>
        </w:tc>
        <w:tc>
          <w:tcPr>
            <w:tcW w:w="2835" w:type="dxa"/>
            <w:vAlign w:val="center"/>
          </w:tcPr>
          <w:p w14:paraId="31FA3979" w14:textId="5D53A337" w:rsidR="00430A7B" w:rsidRPr="003A0053" w:rsidRDefault="00430A7B" w:rsidP="00CF57DF">
            <w:pPr>
              <w:jc w:val="center"/>
              <w:rPr>
                <w:rFonts w:cstheme="minorHAnsi"/>
                <w:b/>
              </w:rPr>
            </w:pPr>
            <w:r w:rsidRPr="003A0053">
              <w:rPr>
                <w:rFonts w:cstheme="minorHAnsi"/>
                <w:b/>
              </w:rPr>
              <w:t>Ciljana vrijednost 202</w:t>
            </w:r>
            <w:r w:rsidR="00D657E2" w:rsidRPr="003A0053">
              <w:rPr>
                <w:rFonts w:cstheme="minorHAnsi"/>
                <w:b/>
              </w:rPr>
              <w:t>5</w:t>
            </w:r>
            <w:r w:rsidRPr="003A0053">
              <w:rPr>
                <w:rFonts w:cstheme="minorHAnsi"/>
                <w:b/>
              </w:rPr>
              <w:t>.</w:t>
            </w:r>
          </w:p>
        </w:tc>
      </w:tr>
      <w:tr w:rsidR="00430A7B" w:rsidRPr="003A0053" w14:paraId="793EA1B0" w14:textId="77777777" w:rsidTr="00CF57DF">
        <w:trPr>
          <w:trHeight w:val="207"/>
        </w:trPr>
        <w:tc>
          <w:tcPr>
            <w:tcW w:w="1271" w:type="dxa"/>
          </w:tcPr>
          <w:p w14:paraId="0C23D759" w14:textId="58AD5B41" w:rsidR="00430A7B" w:rsidRPr="003A0053" w:rsidRDefault="00430A7B" w:rsidP="00CF57DF">
            <w:pPr>
              <w:rPr>
                <w:rFonts w:cstheme="minorHAnsi"/>
              </w:rPr>
            </w:pPr>
            <w:r w:rsidRPr="003A0053">
              <w:rPr>
                <w:rFonts w:cstheme="minorHAnsi"/>
              </w:rPr>
              <w:t>Broj nabavka i usluga ili prekovr</w:t>
            </w:r>
            <w:r w:rsidR="0009162A" w:rsidRPr="003A0053">
              <w:rPr>
                <w:rFonts w:cstheme="minorHAnsi"/>
              </w:rPr>
              <w:t xml:space="preserve">emenih </w:t>
            </w:r>
            <w:r w:rsidRPr="003A0053">
              <w:rPr>
                <w:rFonts w:cstheme="minorHAnsi"/>
              </w:rPr>
              <w:t>sati</w:t>
            </w:r>
          </w:p>
        </w:tc>
        <w:tc>
          <w:tcPr>
            <w:tcW w:w="2856" w:type="dxa"/>
          </w:tcPr>
          <w:p w14:paraId="5609391D" w14:textId="77777777" w:rsidR="00430A7B" w:rsidRPr="003A0053" w:rsidRDefault="00430A7B" w:rsidP="00CF57DF">
            <w:pPr>
              <w:rPr>
                <w:rFonts w:cstheme="minorHAnsi"/>
              </w:rPr>
            </w:pPr>
            <w:r w:rsidRPr="003A0053">
              <w:rPr>
                <w:rFonts w:cstheme="minorHAnsi"/>
              </w:rPr>
              <w:t>Broj nabavka i usluga koje financira JLS</w:t>
            </w:r>
          </w:p>
        </w:tc>
        <w:tc>
          <w:tcPr>
            <w:tcW w:w="971" w:type="dxa"/>
          </w:tcPr>
          <w:p w14:paraId="3AE0E7D3" w14:textId="77777777" w:rsidR="00430A7B" w:rsidRPr="003A0053" w:rsidRDefault="00430A7B" w:rsidP="00CF57DF">
            <w:pPr>
              <w:jc w:val="center"/>
              <w:rPr>
                <w:rFonts w:cstheme="minorHAnsi"/>
                <w:b/>
              </w:rPr>
            </w:pPr>
            <w:r w:rsidRPr="003A0053">
              <w:rPr>
                <w:rFonts w:cstheme="minorHAnsi"/>
                <w:b/>
              </w:rPr>
              <w:t>kom</w:t>
            </w:r>
          </w:p>
        </w:tc>
        <w:tc>
          <w:tcPr>
            <w:tcW w:w="1701" w:type="dxa"/>
          </w:tcPr>
          <w:p w14:paraId="612A5EC5" w14:textId="77777777" w:rsidR="00430A7B" w:rsidRPr="003A0053" w:rsidRDefault="00430A7B" w:rsidP="00CF57DF">
            <w:pPr>
              <w:jc w:val="center"/>
              <w:rPr>
                <w:rFonts w:cstheme="minorHAnsi"/>
                <w:b/>
              </w:rPr>
            </w:pPr>
            <w:r w:rsidRPr="003A0053">
              <w:rPr>
                <w:rFonts w:cstheme="minorHAnsi"/>
                <w:b/>
              </w:rPr>
              <w:t>1</w:t>
            </w:r>
          </w:p>
        </w:tc>
        <w:tc>
          <w:tcPr>
            <w:tcW w:w="2835" w:type="dxa"/>
          </w:tcPr>
          <w:p w14:paraId="31829298" w14:textId="720DE028" w:rsidR="00430A7B" w:rsidRPr="003A0053" w:rsidRDefault="004410D7" w:rsidP="00CF57DF">
            <w:pPr>
              <w:jc w:val="center"/>
              <w:rPr>
                <w:rFonts w:cstheme="minorHAnsi"/>
                <w:b/>
              </w:rPr>
            </w:pPr>
            <w:r w:rsidRPr="003A0053">
              <w:rPr>
                <w:rFonts w:cstheme="minorHAnsi"/>
                <w:b/>
              </w:rPr>
              <w:t>3</w:t>
            </w:r>
          </w:p>
        </w:tc>
      </w:tr>
    </w:tbl>
    <w:p w14:paraId="4F6B5448" w14:textId="77777777" w:rsidR="0009162A" w:rsidRPr="003A0053" w:rsidRDefault="0009162A" w:rsidP="00430A7B">
      <w:pPr>
        <w:spacing w:after="0" w:line="240" w:lineRule="auto"/>
        <w:rPr>
          <w:rFonts w:cstheme="minorHAnsi"/>
          <w:b/>
        </w:rPr>
      </w:pPr>
    </w:p>
    <w:p w14:paraId="5F223A64" w14:textId="561DC715" w:rsidR="00430A7B" w:rsidRPr="003A0053" w:rsidRDefault="00430A7B" w:rsidP="00430A7B">
      <w:pPr>
        <w:spacing w:after="0" w:line="240" w:lineRule="auto"/>
        <w:rPr>
          <w:rFonts w:cstheme="minorHAnsi"/>
          <w:b/>
        </w:rPr>
      </w:pPr>
      <w:r w:rsidRPr="003A0053">
        <w:rPr>
          <w:rFonts w:cstheme="minorHAnsi"/>
          <w:b/>
        </w:rPr>
        <w:t>NAČIN I SREDSTVA ZA REALIZACIJU PROGRAMA:</w:t>
      </w:r>
    </w:p>
    <w:p w14:paraId="3F27017E" w14:textId="77777777" w:rsidR="00430A7B" w:rsidRPr="003A0053" w:rsidRDefault="00430A7B" w:rsidP="00430A7B">
      <w:pPr>
        <w:spacing w:after="0" w:line="240" w:lineRule="auto"/>
        <w:rPr>
          <w:rFonts w:cstheme="minorHAnsi"/>
          <w:b/>
        </w:rPr>
      </w:pPr>
    </w:p>
    <w:tbl>
      <w:tblPr>
        <w:tblStyle w:val="Reetkatablice"/>
        <w:tblW w:w="0" w:type="auto"/>
        <w:tblLook w:val="04A0" w:firstRow="1" w:lastRow="0" w:firstColumn="1" w:lastColumn="0" w:noHBand="0" w:noVBand="1"/>
      </w:tblPr>
      <w:tblGrid>
        <w:gridCol w:w="1986"/>
        <w:gridCol w:w="2572"/>
        <w:gridCol w:w="1224"/>
        <w:gridCol w:w="1389"/>
        <w:gridCol w:w="1255"/>
        <w:gridCol w:w="1203"/>
      </w:tblGrid>
      <w:tr w:rsidR="00430A7B" w:rsidRPr="003A0053" w14:paraId="2344325D" w14:textId="77777777" w:rsidTr="00202661">
        <w:tc>
          <w:tcPr>
            <w:tcW w:w="1987" w:type="dxa"/>
          </w:tcPr>
          <w:p w14:paraId="56711F94" w14:textId="77777777" w:rsidR="00430A7B" w:rsidRPr="003A0053" w:rsidRDefault="00430A7B" w:rsidP="00CF57DF">
            <w:pPr>
              <w:jc w:val="center"/>
              <w:rPr>
                <w:rFonts w:cstheme="minorHAnsi"/>
                <w:b/>
              </w:rPr>
            </w:pPr>
            <w:bookmarkStart w:id="28" w:name="_Hlk132632182"/>
            <w:r w:rsidRPr="003A0053">
              <w:rPr>
                <w:rFonts w:cstheme="minorHAnsi"/>
                <w:b/>
              </w:rPr>
              <w:t>Šifra aktivnosti/projekta</w:t>
            </w:r>
          </w:p>
        </w:tc>
        <w:tc>
          <w:tcPr>
            <w:tcW w:w="2575" w:type="dxa"/>
          </w:tcPr>
          <w:p w14:paraId="4CD564AE" w14:textId="77777777" w:rsidR="00430A7B" w:rsidRPr="003A0053" w:rsidRDefault="00430A7B" w:rsidP="00CF57DF">
            <w:pPr>
              <w:rPr>
                <w:rFonts w:cstheme="minorHAnsi"/>
                <w:b/>
              </w:rPr>
            </w:pPr>
            <w:r w:rsidRPr="003A0053">
              <w:rPr>
                <w:rFonts w:cstheme="minorHAnsi"/>
                <w:b/>
              </w:rPr>
              <w:t>Naziv aktivnosti / projekta</w:t>
            </w:r>
          </w:p>
        </w:tc>
        <w:tc>
          <w:tcPr>
            <w:tcW w:w="1219" w:type="dxa"/>
            <w:tcBorders>
              <w:top w:val="single" w:sz="4" w:space="0" w:color="auto"/>
              <w:left w:val="single" w:sz="4" w:space="0" w:color="auto"/>
              <w:bottom w:val="single" w:sz="4" w:space="0" w:color="auto"/>
              <w:right w:val="single" w:sz="4" w:space="0" w:color="auto"/>
            </w:tcBorders>
          </w:tcPr>
          <w:p w14:paraId="318440FA" w14:textId="6027AABF" w:rsidR="00430A7B" w:rsidRPr="003A0053" w:rsidRDefault="00430A7B" w:rsidP="00CF57DF">
            <w:pPr>
              <w:jc w:val="center"/>
              <w:rPr>
                <w:rFonts w:cstheme="minorHAnsi"/>
                <w:b/>
              </w:rPr>
            </w:pPr>
            <w:r w:rsidRPr="003A0053">
              <w:rPr>
                <w:rFonts w:cstheme="minorHAnsi"/>
                <w:b/>
              </w:rPr>
              <w:t>Plan 202</w:t>
            </w:r>
            <w:r w:rsidR="00D657E2" w:rsidRPr="003A0053">
              <w:rPr>
                <w:rFonts w:cstheme="minorHAnsi"/>
                <w:b/>
              </w:rPr>
              <w:t>5</w:t>
            </w:r>
            <w:r w:rsidRPr="003A0053">
              <w:rPr>
                <w:rFonts w:cstheme="minorHAnsi"/>
                <w:b/>
              </w:rPr>
              <w:t>.</w:t>
            </w:r>
          </w:p>
        </w:tc>
        <w:tc>
          <w:tcPr>
            <w:tcW w:w="1389" w:type="dxa"/>
            <w:tcBorders>
              <w:top w:val="single" w:sz="4" w:space="0" w:color="auto"/>
              <w:left w:val="single" w:sz="4" w:space="0" w:color="auto"/>
              <w:bottom w:val="single" w:sz="4" w:space="0" w:color="auto"/>
              <w:right w:val="single" w:sz="4" w:space="0" w:color="auto"/>
            </w:tcBorders>
            <w:vAlign w:val="center"/>
          </w:tcPr>
          <w:p w14:paraId="39BD8186" w14:textId="77777777" w:rsidR="00430A7B" w:rsidRPr="003A0053" w:rsidRDefault="00430A7B" w:rsidP="00CF57DF">
            <w:pPr>
              <w:jc w:val="center"/>
              <w:rPr>
                <w:rFonts w:cstheme="minorHAnsi"/>
                <w:b/>
              </w:rPr>
            </w:pPr>
            <w:r w:rsidRPr="003A0053">
              <w:rPr>
                <w:rFonts w:cstheme="minorHAnsi"/>
                <w:b/>
              </w:rPr>
              <w:t>POVEĆANJE/</w:t>
            </w:r>
          </w:p>
          <w:p w14:paraId="361ECF31" w14:textId="77777777" w:rsidR="00430A7B" w:rsidRPr="003A0053" w:rsidRDefault="00430A7B" w:rsidP="00CF57DF">
            <w:pPr>
              <w:jc w:val="center"/>
              <w:rPr>
                <w:rFonts w:cstheme="minorHAnsi"/>
                <w:b/>
              </w:rPr>
            </w:pPr>
            <w:r w:rsidRPr="003A0053">
              <w:rPr>
                <w:rFonts w:cstheme="minorHAnsi"/>
                <w:b/>
              </w:rPr>
              <w:t>SMANJENJE</w:t>
            </w:r>
          </w:p>
        </w:tc>
        <w:tc>
          <w:tcPr>
            <w:tcW w:w="1255" w:type="dxa"/>
            <w:tcBorders>
              <w:top w:val="single" w:sz="4" w:space="0" w:color="auto"/>
              <w:left w:val="single" w:sz="4" w:space="0" w:color="auto"/>
              <w:bottom w:val="single" w:sz="4" w:space="0" w:color="auto"/>
              <w:right w:val="single" w:sz="4" w:space="0" w:color="auto"/>
            </w:tcBorders>
            <w:vAlign w:val="center"/>
          </w:tcPr>
          <w:p w14:paraId="56FF58A6" w14:textId="7FDD6427" w:rsidR="00430A7B" w:rsidRPr="003A0053" w:rsidRDefault="00430A7B" w:rsidP="00CF57DF">
            <w:pPr>
              <w:jc w:val="center"/>
              <w:rPr>
                <w:rFonts w:cstheme="minorHAnsi"/>
                <w:b/>
              </w:rPr>
            </w:pPr>
            <w:r w:rsidRPr="003A0053">
              <w:rPr>
                <w:rFonts w:cstheme="minorHAnsi"/>
                <w:b/>
              </w:rPr>
              <w:t>NOVI PLAN 202</w:t>
            </w:r>
            <w:r w:rsidR="00202661">
              <w:rPr>
                <w:rFonts w:cstheme="minorHAnsi"/>
                <w:b/>
              </w:rPr>
              <w:t>5</w:t>
            </w:r>
            <w:r w:rsidRPr="003A0053">
              <w:rPr>
                <w:rFonts w:cstheme="minorHAnsi"/>
                <w:b/>
              </w:rPr>
              <w:t>.</w:t>
            </w:r>
          </w:p>
        </w:tc>
        <w:tc>
          <w:tcPr>
            <w:tcW w:w="1204" w:type="dxa"/>
            <w:tcBorders>
              <w:top w:val="single" w:sz="4" w:space="0" w:color="auto"/>
              <w:left w:val="single" w:sz="4" w:space="0" w:color="auto"/>
              <w:bottom w:val="single" w:sz="4" w:space="0" w:color="auto"/>
              <w:right w:val="single" w:sz="4" w:space="0" w:color="auto"/>
            </w:tcBorders>
            <w:vAlign w:val="center"/>
          </w:tcPr>
          <w:p w14:paraId="1CF8CDF2" w14:textId="77777777" w:rsidR="00430A7B" w:rsidRPr="003A0053" w:rsidRDefault="00430A7B" w:rsidP="00CF57DF">
            <w:pPr>
              <w:jc w:val="center"/>
              <w:rPr>
                <w:rFonts w:cstheme="minorHAnsi"/>
                <w:b/>
              </w:rPr>
            </w:pPr>
            <w:r w:rsidRPr="003A0053">
              <w:rPr>
                <w:rFonts w:cstheme="minorHAnsi"/>
                <w:b/>
              </w:rPr>
              <w:t>IND.</w:t>
            </w:r>
          </w:p>
          <w:p w14:paraId="10017723" w14:textId="77777777" w:rsidR="00430A7B" w:rsidRPr="003A0053" w:rsidRDefault="00430A7B" w:rsidP="00CF57DF">
            <w:pPr>
              <w:jc w:val="center"/>
              <w:rPr>
                <w:rFonts w:cstheme="minorHAnsi"/>
                <w:b/>
              </w:rPr>
            </w:pPr>
            <w:r w:rsidRPr="003A0053">
              <w:rPr>
                <w:rFonts w:cstheme="minorHAnsi"/>
                <w:b/>
              </w:rPr>
              <w:t>(5/3)</w:t>
            </w:r>
          </w:p>
        </w:tc>
      </w:tr>
      <w:bookmarkEnd w:id="28"/>
      <w:tr w:rsidR="00430A7B" w:rsidRPr="003A0053" w14:paraId="75367CFD" w14:textId="77777777" w:rsidTr="00202661">
        <w:tc>
          <w:tcPr>
            <w:tcW w:w="1987" w:type="dxa"/>
          </w:tcPr>
          <w:p w14:paraId="0A4CD98E" w14:textId="77777777" w:rsidR="00430A7B" w:rsidRPr="003A0053" w:rsidRDefault="00430A7B" w:rsidP="00CF57DF">
            <w:pPr>
              <w:jc w:val="center"/>
              <w:rPr>
                <w:rFonts w:cstheme="minorHAnsi"/>
              </w:rPr>
            </w:pPr>
            <w:r w:rsidRPr="003A0053">
              <w:rPr>
                <w:rFonts w:cstheme="minorHAnsi"/>
              </w:rPr>
              <w:t>A100145</w:t>
            </w:r>
          </w:p>
        </w:tc>
        <w:tc>
          <w:tcPr>
            <w:tcW w:w="2575" w:type="dxa"/>
          </w:tcPr>
          <w:p w14:paraId="4142BFCD" w14:textId="77777777" w:rsidR="00430A7B" w:rsidRPr="003A0053" w:rsidRDefault="00430A7B" w:rsidP="00CF57DF">
            <w:pPr>
              <w:rPr>
                <w:rFonts w:cstheme="minorHAnsi"/>
              </w:rPr>
            </w:pPr>
            <w:r w:rsidRPr="003A0053">
              <w:rPr>
                <w:rFonts w:cstheme="minorHAnsi"/>
              </w:rPr>
              <w:t>Pomoći iz JLS</w:t>
            </w:r>
          </w:p>
        </w:tc>
        <w:tc>
          <w:tcPr>
            <w:tcW w:w="1219" w:type="dxa"/>
            <w:tcBorders>
              <w:top w:val="single" w:sz="4" w:space="0" w:color="auto"/>
              <w:left w:val="single" w:sz="4" w:space="0" w:color="auto"/>
              <w:bottom w:val="single" w:sz="4" w:space="0" w:color="auto"/>
              <w:right w:val="single" w:sz="4" w:space="0" w:color="auto"/>
            </w:tcBorders>
          </w:tcPr>
          <w:p w14:paraId="38C5038C" w14:textId="763A4B8D" w:rsidR="00430A7B" w:rsidRPr="003A0053" w:rsidRDefault="00202661" w:rsidP="00CF57DF">
            <w:pPr>
              <w:jc w:val="center"/>
              <w:rPr>
                <w:rFonts w:cstheme="minorHAnsi"/>
              </w:rPr>
            </w:pPr>
            <w:r>
              <w:rPr>
                <w:rFonts w:cstheme="minorHAnsi"/>
              </w:rPr>
              <w:t>125.900,00</w:t>
            </w:r>
          </w:p>
        </w:tc>
        <w:tc>
          <w:tcPr>
            <w:tcW w:w="1389" w:type="dxa"/>
            <w:tcBorders>
              <w:top w:val="single" w:sz="4" w:space="0" w:color="auto"/>
              <w:left w:val="single" w:sz="4" w:space="0" w:color="auto"/>
              <w:bottom w:val="single" w:sz="4" w:space="0" w:color="auto"/>
              <w:right w:val="single" w:sz="4" w:space="0" w:color="auto"/>
            </w:tcBorders>
          </w:tcPr>
          <w:p w14:paraId="7925F729" w14:textId="7045D3B9" w:rsidR="00430A7B" w:rsidRPr="003A0053" w:rsidRDefault="00202661" w:rsidP="00CF57DF">
            <w:pPr>
              <w:jc w:val="right"/>
              <w:rPr>
                <w:rFonts w:cstheme="minorHAnsi"/>
              </w:rPr>
            </w:pPr>
            <w:r>
              <w:rPr>
                <w:rFonts w:cstheme="minorHAnsi"/>
              </w:rPr>
              <w:t>-30.600,00</w:t>
            </w:r>
          </w:p>
        </w:tc>
        <w:tc>
          <w:tcPr>
            <w:tcW w:w="1255" w:type="dxa"/>
            <w:tcBorders>
              <w:top w:val="single" w:sz="4" w:space="0" w:color="auto"/>
              <w:left w:val="single" w:sz="4" w:space="0" w:color="auto"/>
              <w:bottom w:val="single" w:sz="4" w:space="0" w:color="auto"/>
              <w:right w:val="single" w:sz="4" w:space="0" w:color="auto"/>
            </w:tcBorders>
          </w:tcPr>
          <w:p w14:paraId="4087CFEA" w14:textId="01D8B962" w:rsidR="00430A7B" w:rsidRPr="003A0053" w:rsidRDefault="00202661" w:rsidP="00CF57DF">
            <w:pPr>
              <w:jc w:val="right"/>
              <w:rPr>
                <w:rFonts w:cstheme="minorHAnsi"/>
              </w:rPr>
            </w:pPr>
            <w:r>
              <w:rPr>
                <w:rFonts w:cstheme="minorHAnsi"/>
              </w:rPr>
              <w:t>95.300,00</w:t>
            </w:r>
          </w:p>
        </w:tc>
        <w:tc>
          <w:tcPr>
            <w:tcW w:w="1204" w:type="dxa"/>
            <w:tcBorders>
              <w:top w:val="single" w:sz="4" w:space="0" w:color="auto"/>
              <w:left w:val="single" w:sz="4" w:space="0" w:color="auto"/>
              <w:bottom w:val="single" w:sz="4" w:space="0" w:color="auto"/>
              <w:right w:val="single" w:sz="4" w:space="0" w:color="auto"/>
            </w:tcBorders>
          </w:tcPr>
          <w:p w14:paraId="35400CC4" w14:textId="67999F06" w:rsidR="00D657E2" w:rsidRPr="003A0053" w:rsidRDefault="00202661" w:rsidP="00D657E2">
            <w:pPr>
              <w:jc w:val="right"/>
              <w:rPr>
                <w:rFonts w:cstheme="minorHAnsi"/>
              </w:rPr>
            </w:pPr>
            <w:r>
              <w:rPr>
                <w:rFonts w:cstheme="minorHAnsi"/>
              </w:rPr>
              <w:t>75,69</w:t>
            </w:r>
          </w:p>
        </w:tc>
      </w:tr>
      <w:tr w:rsidR="00202661" w:rsidRPr="003A0053" w14:paraId="2C869996" w14:textId="77777777" w:rsidTr="00202661">
        <w:tc>
          <w:tcPr>
            <w:tcW w:w="1987" w:type="dxa"/>
          </w:tcPr>
          <w:p w14:paraId="4AD7B399" w14:textId="77777777" w:rsidR="00202661" w:rsidRPr="003A0053" w:rsidRDefault="00202661" w:rsidP="00202661">
            <w:pPr>
              <w:jc w:val="center"/>
              <w:rPr>
                <w:rFonts w:cstheme="minorHAnsi"/>
                <w:b/>
              </w:rPr>
            </w:pPr>
          </w:p>
        </w:tc>
        <w:tc>
          <w:tcPr>
            <w:tcW w:w="2575" w:type="dxa"/>
          </w:tcPr>
          <w:p w14:paraId="5011C2BB" w14:textId="77777777" w:rsidR="00202661" w:rsidRPr="003A0053" w:rsidRDefault="00202661" w:rsidP="00202661">
            <w:pPr>
              <w:rPr>
                <w:rFonts w:cstheme="minorHAnsi"/>
                <w:b/>
              </w:rPr>
            </w:pPr>
            <w:r w:rsidRPr="003A0053">
              <w:rPr>
                <w:rFonts w:cstheme="minorHAnsi"/>
                <w:b/>
              </w:rPr>
              <w:t>Ukupno program:</w:t>
            </w:r>
          </w:p>
        </w:tc>
        <w:tc>
          <w:tcPr>
            <w:tcW w:w="1219" w:type="dxa"/>
            <w:tcBorders>
              <w:top w:val="single" w:sz="4" w:space="0" w:color="auto"/>
              <w:left w:val="single" w:sz="4" w:space="0" w:color="auto"/>
              <w:bottom w:val="single" w:sz="4" w:space="0" w:color="auto"/>
              <w:right w:val="single" w:sz="4" w:space="0" w:color="auto"/>
            </w:tcBorders>
          </w:tcPr>
          <w:p w14:paraId="54686B15" w14:textId="2D2D94FA" w:rsidR="00202661" w:rsidRPr="00202661" w:rsidRDefault="00202661" w:rsidP="00202661">
            <w:pPr>
              <w:jc w:val="right"/>
              <w:rPr>
                <w:rFonts w:cstheme="minorHAnsi"/>
                <w:b/>
                <w:bCs/>
              </w:rPr>
            </w:pPr>
            <w:r w:rsidRPr="00202661">
              <w:rPr>
                <w:rFonts w:cstheme="minorHAnsi"/>
                <w:b/>
                <w:bCs/>
              </w:rPr>
              <w:t>125.900,00</w:t>
            </w:r>
          </w:p>
        </w:tc>
        <w:tc>
          <w:tcPr>
            <w:tcW w:w="1389" w:type="dxa"/>
            <w:tcBorders>
              <w:top w:val="single" w:sz="4" w:space="0" w:color="auto"/>
              <w:left w:val="single" w:sz="4" w:space="0" w:color="auto"/>
              <w:bottom w:val="single" w:sz="4" w:space="0" w:color="auto"/>
              <w:right w:val="single" w:sz="4" w:space="0" w:color="auto"/>
            </w:tcBorders>
          </w:tcPr>
          <w:p w14:paraId="44E0D4BA" w14:textId="48B906DF" w:rsidR="00202661" w:rsidRPr="00202661" w:rsidRDefault="00202661" w:rsidP="00202661">
            <w:pPr>
              <w:jc w:val="right"/>
              <w:rPr>
                <w:rFonts w:cstheme="minorHAnsi"/>
                <w:b/>
                <w:bCs/>
              </w:rPr>
            </w:pPr>
            <w:r w:rsidRPr="00202661">
              <w:rPr>
                <w:rFonts w:cstheme="minorHAnsi"/>
                <w:b/>
                <w:bCs/>
              </w:rPr>
              <w:t>-30.600,00</w:t>
            </w:r>
          </w:p>
        </w:tc>
        <w:tc>
          <w:tcPr>
            <w:tcW w:w="1255" w:type="dxa"/>
            <w:tcBorders>
              <w:top w:val="single" w:sz="4" w:space="0" w:color="auto"/>
              <w:left w:val="single" w:sz="4" w:space="0" w:color="auto"/>
              <w:bottom w:val="single" w:sz="4" w:space="0" w:color="auto"/>
              <w:right w:val="single" w:sz="4" w:space="0" w:color="auto"/>
            </w:tcBorders>
          </w:tcPr>
          <w:p w14:paraId="004DC415" w14:textId="7D4980DC" w:rsidR="00202661" w:rsidRPr="00202661" w:rsidRDefault="00202661" w:rsidP="00202661">
            <w:pPr>
              <w:jc w:val="right"/>
              <w:rPr>
                <w:rFonts w:cstheme="minorHAnsi"/>
                <w:b/>
                <w:bCs/>
              </w:rPr>
            </w:pPr>
            <w:r w:rsidRPr="00202661">
              <w:rPr>
                <w:rFonts w:cstheme="minorHAnsi"/>
                <w:b/>
                <w:bCs/>
              </w:rPr>
              <w:t>95.300,00</w:t>
            </w:r>
          </w:p>
        </w:tc>
        <w:tc>
          <w:tcPr>
            <w:tcW w:w="1204" w:type="dxa"/>
            <w:tcBorders>
              <w:top w:val="single" w:sz="4" w:space="0" w:color="auto"/>
              <w:left w:val="single" w:sz="4" w:space="0" w:color="auto"/>
              <w:bottom w:val="single" w:sz="4" w:space="0" w:color="auto"/>
              <w:right w:val="single" w:sz="4" w:space="0" w:color="auto"/>
            </w:tcBorders>
          </w:tcPr>
          <w:p w14:paraId="42680B4E" w14:textId="77777777" w:rsidR="00202661" w:rsidRPr="003A0053" w:rsidRDefault="00202661" w:rsidP="00202661">
            <w:pPr>
              <w:jc w:val="right"/>
              <w:rPr>
                <w:rFonts w:cstheme="minorHAnsi"/>
                <w:b/>
                <w:bCs/>
              </w:rPr>
            </w:pPr>
          </w:p>
        </w:tc>
      </w:tr>
    </w:tbl>
    <w:p w14:paraId="30B3F76F" w14:textId="77777777" w:rsidR="00430A7B" w:rsidRPr="003A0053" w:rsidRDefault="00430A7B" w:rsidP="00430A7B">
      <w:pPr>
        <w:spacing w:after="0" w:line="240" w:lineRule="auto"/>
        <w:rPr>
          <w:rFonts w:cstheme="minorHAnsi"/>
          <w:b/>
        </w:rPr>
      </w:pPr>
    </w:p>
    <w:tbl>
      <w:tblPr>
        <w:tblW w:w="9639" w:type="dxa"/>
        <w:tblInd w:w="-5" w:type="dxa"/>
        <w:tblLayout w:type="fixed"/>
        <w:tblLook w:val="04A0" w:firstRow="1" w:lastRow="0" w:firstColumn="1" w:lastColumn="0" w:noHBand="0" w:noVBand="1"/>
      </w:tblPr>
      <w:tblGrid>
        <w:gridCol w:w="2127"/>
        <w:gridCol w:w="1701"/>
        <w:gridCol w:w="1417"/>
        <w:gridCol w:w="1843"/>
        <w:gridCol w:w="2551"/>
      </w:tblGrid>
      <w:tr w:rsidR="00430A7B" w:rsidRPr="003A0053" w14:paraId="344FCC2E" w14:textId="77777777" w:rsidTr="00CF57DF">
        <w:trPr>
          <w:trHeight w:val="298"/>
        </w:trPr>
        <w:tc>
          <w:tcPr>
            <w:tcW w:w="9639" w:type="dxa"/>
            <w:gridSpan w:val="5"/>
            <w:tcBorders>
              <w:top w:val="single" w:sz="4" w:space="0" w:color="auto"/>
              <w:left w:val="single" w:sz="4" w:space="0" w:color="auto"/>
              <w:bottom w:val="single" w:sz="4" w:space="0" w:color="auto"/>
              <w:right w:val="single" w:sz="4" w:space="0" w:color="auto"/>
            </w:tcBorders>
            <w:hideMark/>
          </w:tcPr>
          <w:p w14:paraId="032818E5" w14:textId="77777777" w:rsidR="00430A7B" w:rsidRPr="003A0053" w:rsidRDefault="00430A7B" w:rsidP="00CF57DF">
            <w:pPr>
              <w:spacing w:after="0" w:line="240" w:lineRule="auto"/>
              <w:rPr>
                <w:rFonts w:eastAsia="Times New Roman" w:cstheme="minorHAnsi"/>
                <w:b/>
                <w:bCs/>
                <w:lang w:eastAsia="hr-HR"/>
              </w:rPr>
            </w:pPr>
            <w:r w:rsidRPr="003A0053">
              <w:rPr>
                <w:rFonts w:eastAsia="Times New Roman" w:cstheme="minorHAnsi"/>
                <w:b/>
                <w:bCs/>
                <w:lang w:eastAsia="hr-HR"/>
              </w:rPr>
              <w:t xml:space="preserve">Šifra i naziv aktivnosti/projekta u Proračunu: </w:t>
            </w:r>
            <w:r w:rsidRPr="003A0053">
              <w:rPr>
                <w:rFonts w:eastAsia="Times New Roman" w:cstheme="minorHAnsi"/>
                <w:color w:val="000000"/>
                <w:lang w:eastAsia="hr-HR"/>
              </w:rPr>
              <w:t>Aktivnost  A100145</w:t>
            </w:r>
          </w:p>
        </w:tc>
      </w:tr>
      <w:tr w:rsidR="00430A7B" w:rsidRPr="003A0053" w14:paraId="0C3EA482" w14:textId="77777777" w:rsidTr="00CF57DF">
        <w:trPr>
          <w:trHeight w:val="509"/>
        </w:trPr>
        <w:tc>
          <w:tcPr>
            <w:tcW w:w="9639" w:type="dxa"/>
            <w:gridSpan w:val="5"/>
            <w:vMerge w:val="restart"/>
            <w:tcBorders>
              <w:top w:val="single" w:sz="4" w:space="0" w:color="auto"/>
              <w:left w:val="single" w:sz="4" w:space="0" w:color="auto"/>
              <w:bottom w:val="single" w:sz="4" w:space="0" w:color="auto"/>
              <w:right w:val="single" w:sz="4" w:space="0" w:color="auto"/>
            </w:tcBorders>
            <w:hideMark/>
          </w:tcPr>
          <w:p w14:paraId="7458C306" w14:textId="77777777" w:rsidR="00430A7B" w:rsidRPr="003A0053" w:rsidRDefault="00430A7B" w:rsidP="00CF57DF">
            <w:pPr>
              <w:spacing w:after="0" w:line="240" w:lineRule="auto"/>
              <w:rPr>
                <w:rFonts w:eastAsia="Times New Roman" w:cstheme="minorHAnsi"/>
                <w:color w:val="000000"/>
                <w:lang w:eastAsia="hr-HR"/>
              </w:rPr>
            </w:pPr>
            <w:r w:rsidRPr="003A0053">
              <w:rPr>
                <w:rFonts w:eastAsia="Times New Roman" w:cstheme="minorHAnsi"/>
                <w:color w:val="000000"/>
                <w:lang w:eastAsia="hr-HR"/>
              </w:rPr>
              <w:t>Ovom aktivnošću – projektom lokalne zajednice planirano je uključivanje istih u podizanje razine zdravstvene zaštite na lokalnoj razini.</w:t>
            </w:r>
          </w:p>
        </w:tc>
      </w:tr>
      <w:tr w:rsidR="00430A7B" w:rsidRPr="003A0053" w14:paraId="77B824FD" w14:textId="77777777" w:rsidTr="00CF57DF">
        <w:trPr>
          <w:trHeight w:val="509"/>
        </w:trPr>
        <w:tc>
          <w:tcPr>
            <w:tcW w:w="9639" w:type="dxa"/>
            <w:gridSpan w:val="5"/>
            <w:vMerge/>
            <w:tcBorders>
              <w:top w:val="single" w:sz="4" w:space="0" w:color="auto"/>
              <w:left w:val="single" w:sz="4" w:space="0" w:color="auto"/>
              <w:bottom w:val="single" w:sz="4" w:space="0" w:color="auto"/>
              <w:right w:val="single" w:sz="4" w:space="0" w:color="auto"/>
            </w:tcBorders>
            <w:vAlign w:val="center"/>
            <w:hideMark/>
          </w:tcPr>
          <w:p w14:paraId="5A39D549" w14:textId="77777777" w:rsidR="00430A7B" w:rsidRPr="003A0053" w:rsidRDefault="00430A7B" w:rsidP="00CF57DF">
            <w:pPr>
              <w:spacing w:after="0" w:line="240" w:lineRule="auto"/>
              <w:rPr>
                <w:rFonts w:eastAsia="Times New Roman" w:cstheme="minorHAnsi"/>
                <w:color w:val="000000"/>
                <w:lang w:eastAsia="hr-HR"/>
              </w:rPr>
            </w:pPr>
          </w:p>
        </w:tc>
      </w:tr>
      <w:tr w:rsidR="00430A7B" w:rsidRPr="003A0053" w14:paraId="0326331D" w14:textId="77777777" w:rsidTr="00CF57DF">
        <w:trPr>
          <w:trHeight w:val="561"/>
        </w:trPr>
        <w:tc>
          <w:tcPr>
            <w:tcW w:w="9639" w:type="dxa"/>
            <w:gridSpan w:val="5"/>
            <w:tcBorders>
              <w:top w:val="single" w:sz="4" w:space="0" w:color="auto"/>
              <w:left w:val="single" w:sz="4" w:space="0" w:color="auto"/>
              <w:bottom w:val="single" w:sz="4" w:space="0" w:color="auto"/>
              <w:right w:val="single" w:sz="4" w:space="0" w:color="auto"/>
            </w:tcBorders>
            <w:noWrap/>
            <w:vAlign w:val="center"/>
          </w:tcPr>
          <w:p w14:paraId="6E6FE515" w14:textId="77777777" w:rsidR="00430A7B" w:rsidRPr="003A0053" w:rsidRDefault="00430A7B" w:rsidP="00CF57DF">
            <w:pPr>
              <w:spacing w:after="0" w:line="240" w:lineRule="auto"/>
              <w:rPr>
                <w:rFonts w:cstheme="minorHAnsi"/>
                <w:b/>
              </w:rPr>
            </w:pPr>
          </w:p>
          <w:p w14:paraId="55B45B7A"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cstheme="minorHAnsi"/>
                <w:b/>
              </w:rPr>
              <w:t>Pokazatelji rezultata (navesti pokazatelje na razini aktivnosti/projekta):</w:t>
            </w:r>
          </w:p>
        </w:tc>
      </w:tr>
      <w:tr w:rsidR="00430A7B" w:rsidRPr="003A0053" w14:paraId="3B4DD6AA" w14:textId="77777777" w:rsidTr="00CF57DF">
        <w:trPr>
          <w:trHeight w:val="561"/>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6B838034"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Pokazatelj</w:t>
            </w:r>
          </w:p>
          <w:p w14:paraId="2EDA2C3A"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rezultata</w:t>
            </w:r>
          </w:p>
        </w:tc>
        <w:tc>
          <w:tcPr>
            <w:tcW w:w="1701" w:type="dxa"/>
            <w:tcBorders>
              <w:top w:val="single" w:sz="4" w:space="0" w:color="auto"/>
              <w:left w:val="nil"/>
              <w:bottom w:val="single" w:sz="4" w:space="0" w:color="auto"/>
              <w:right w:val="single" w:sz="4" w:space="0" w:color="auto"/>
            </w:tcBorders>
            <w:noWrap/>
            <w:vAlign w:val="center"/>
            <w:hideMark/>
          </w:tcPr>
          <w:p w14:paraId="02DF75AE"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Definicija pokazatelja</w:t>
            </w:r>
          </w:p>
        </w:tc>
        <w:tc>
          <w:tcPr>
            <w:tcW w:w="1417" w:type="dxa"/>
            <w:tcBorders>
              <w:top w:val="single" w:sz="4" w:space="0" w:color="auto"/>
              <w:left w:val="nil"/>
              <w:bottom w:val="single" w:sz="4" w:space="0" w:color="auto"/>
              <w:right w:val="single" w:sz="4" w:space="0" w:color="auto"/>
            </w:tcBorders>
            <w:vAlign w:val="center"/>
          </w:tcPr>
          <w:p w14:paraId="51B24810"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Jedinica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835BF7"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 xml:space="preserve">Polazna vrijednost </w:t>
            </w:r>
          </w:p>
        </w:tc>
        <w:tc>
          <w:tcPr>
            <w:tcW w:w="2551" w:type="dxa"/>
            <w:tcBorders>
              <w:top w:val="single" w:sz="4" w:space="0" w:color="auto"/>
              <w:left w:val="nil"/>
              <w:bottom w:val="single" w:sz="4" w:space="0" w:color="auto"/>
              <w:right w:val="single" w:sz="4" w:space="0" w:color="auto"/>
            </w:tcBorders>
            <w:vAlign w:val="center"/>
            <w:hideMark/>
          </w:tcPr>
          <w:p w14:paraId="2D6BEE85"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Ciljana vrijednost</w:t>
            </w:r>
          </w:p>
          <w:p w14:paraId="20AA2B5A" w14:textId="5C8397B5"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202</w:t>
            </w:r>
            <w:r w:rsidR="00D657E2" w:rsidRPr="003A0053">
              <w:rPr>
                <w:rFonts w:eastAsia="Times New Roman" w:cstheme="minorHAnsi"/>
                <w:color w:val="000000"/>
                <w:lang w:eastAsia="hr-HR"/>
              </w:rPr>
              <w:t>5</w:t>
            </w:r>
            <w:r w:rsidRPr="003A0053">
              <w:rPr>
                <w:rFonts w:eastAsia="Times New Roman" w:cstheme="minorHAnsi"/>
                <w:color w:val="000000"/>
                <w:lang w:eastAsia="hr-HR"/>
              </w:rPr>
              <w:t>.</w:t>
            </w:r>
          </w:p>
        </w:tc>
      </w:tr>
      <w:tr w:rsidR="00430A7B" w:rsidRPr="003A0053" w14:paraId="74B712FC" w14:textId="77777777" w:rsidTr="00CF57DF">
        <w:trPr>
          <w:trHeight w:val="561"/>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34310FBA"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 xml:space="preserve">Broj </w:t>
            </w:r>
          </w:p>
        </w:tc>
        <w:tc>
          <w:tcPr>
            <w:tcW w:w="1701" w:type="dxa"/>
            <w:tcBorders>
              <w:top w:val="single" w:sz="4" w:space="0" w:color="auto"/>
              <w:left w:val="nil"/>
              <w:bottom w:val="single" w:sz="4" w:space="0" w:color="auto"/>
              <w:right w:val="single" w:sz="4" w:space="0" w:color="auto"/>
            </w:tcBorders>
            <w:noWrap/>
            <w:vAlign w:val="center"/>
            <w:hideMark/>
          </w:tcPr>
          <w:p w14:paraId="59350F7C"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 xml:space="preserve">Broj  </w:t>
            </w:r>
          </w:p>
        </w:tc>
        <w:tc>
          <w:tcPr>
            <w:tcW w:w="1417" w:type="dxa"/>
            <w:tcBorders>
              <w:top w:val="single" w:sz="4" w:space="0" w:color="auto"/>
              <w:left w:val="nil"/>
              <w:bottom w:val="single" w:sz="4" w:space="0" w:color="auto"/>
              <w:right w:val="single" w:sz="4" w:space="0" w:color="auto"/>
            </w:tcBorders>
            <w:vAlign w:val="center"/>
          </w:tcPr>
          <w:p w14:paraId="639FFBBC"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Broj</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94686"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1</w:t>
            </w:r>
          </w:p>
        </w:tc>
        <w:tc>
          <w:tcPr>
            <w:tcW w:w="2551" w:type="dxa"/>
            <w:tcBorders>
              <w:top w:val="single" w:sz="4" w:space="0" w:color="auto"/>
              <w:left w:val="nil"/>
              <w:bottom w:val="single" w:sz="4" w:space="0" w:color="auto"/>
              <w:right w:val="single" w:sz="4" w:space="0" w:color="auto"/>
            </w:tcBorders>
            <w:vAlign w:val="center"/>
            <w:hideMark/>
          </w:tcPr>
          <w:p w14:paraId="2C633362" w14:textId="1A43DE7B" w:rsidR="00430A7B" w:rsidRPr="003A0053" w:rsidRDefault="00F64F96" w:rsidP="00CF57DF">
            <w:pPr>
              <w:spacing w:after="0" w:line="240" w:lineRule="auto"/>
              <w:jc w:val="center"/>
              <w:rPr>
                <w:rFonts w:eastAsia="Times New Roman" w:cstheme="minorHAnsi"/>
                <w:color w:val="000000"/>
                <w:lang w:eastAsia="hr-HR"/>
              </w:rPr>
            </w:pPr>
            <w:r w:rsidRPr="003A0053">
              <w:rPr>
                <w:rFonts w:eastAsia="Times New Roman" w:cstheme="minorHAnsi"/>
                <w:color w:val="000000"/>
                <w:lang w:eastAsia="hr-HR"/>
              </w:rPr>
              <w:t>3</w:t>
            </w:r>
          </w:p>
        </w:tc>
      </w:tr>
    </w:tbl>
    <w:p w14:paraId="612E52B9" w14:textId="77777777" w:rsidR="006A1C21" w:rsidRPr="003A0053" w:rsidRDefault="006A1C21" w:rsidP="00430A7B">
      <w:pPr>
        <w:pBdr>
          <w:bottom w:val="single" w:sz="4" w:space="1" w:color="auto"/>
        </w:pBdr>
        <w:spacing w:after="0" w:line="240" w:lineRule="auto"/>
        <w:jc w:val="both"/>
        <w:rPr>
          <w:rFonts w:cstheme="minorHAnsi"/>
          <w:b/>
          <w:color w:val="365F91" w:themeColor="accent1" w:themeShade="BF"/>
        </w:rPr>
      </w:pPr>
    </w:p>
    <w:p w14:paraId="2E604C54" w14:textId="49287C11" w:rsidR="00430A7B" w:rsidRPr="003A0053" w:rsidRDefault="00430A7B" w:rsidP="00430A7B">
      <w:pPr>
        <w:pBdr>
          <w:bottom w:val="single" w:sz="4" w:space="1" w:color="auto"/>
        </w:pBdr>
        <w:spacing w:after="0" w:line="240" w:lineRule="auto"/>
        <w:jc w:val="both"/>
        <w:rPr>
          <w:rFonts w:cstheme="minorHAnsi"/>
          <w:b/>
          <w:color w:val="365F91" w:themeColor="accent1" w:themeShade="BF"/>
        </w:rPr>
      </w:pPr>
      <w:r w:rsidRPr="003A0053">
        <w:rPr>
          <w:rFonts w:cstheme="minorHAnsi"/>
          <w:b/>
          <w:color w:val="365F91" w:themeColor="accent1" w:themeShade="BF"/>
        </w:rPr>
        <w:t>ŠIFRA I NAZIV PROGRAMA: PROGRAM 156 – POMOĆI-FOND EU KORISNICI</w:t>
      </w:r>
    </w:p>
    <w:p w14:paraId="3F5CF2E1" w14:textId="77777777" w:rsidR="00430A7B" w:rsidRPr="003A0053" w:rsidRDefault="00430A7B" w:rsidP="00430A7B">
      <w:pPr>
        <w:spacing w:after="0" w:line="240" w:lineRule="auto"/>
        <w:jc w:val="both"/>
        <w:rPr>
          <w:rFonts w:cstheme="minorHAnsi"/>
          <w:b/>
        </w:rPr>
      </w:pPr>
    </w:p>
    <w:p w14:paraId="6BDE7CB3" w14:textId="77777777" w:rsidR="00430A7B" w:rsidRPr="003A0053" w:rsidRDefault="00430A7B" w:rsidP="00430A7B">
      <w:pPr>
        <w:shd w:val="clear" w:color="auto" w:fill="FFFFFF"/>
        <w:suppressAutoHyphens/>
        <w:snapToGrid w:val="0"/>
        <w:spacing w:after="0" w:line="100" w:lineRule="atLeast"/>
        <w:ind w:right="345"/>
        <w:jc w:val="both"/>
        <w:rPr>
          <w:rFonts w:cstheme="minorHAnsi"/>
          <w:b/>
        </w:rPr>
      </w:pPr>
      <w:r w:rsidRPr="003A0053">
        <w:rPr>
          <w:rFonts w:cstheme="minorHAnsi"/>
          <w:b/>
        </w:rPr>
        <w:t xml:space="preserve">SVRHA PROGRAMA: </w:t>
      </w:r>
    </w:p>
    <w:p w14:paraId="5162CC7F" w14:textId="77777777" w:rsidR="00430A7B" w:rsidRPr="003A0053" w:rsidRDefault="00430A7B" w:rsidP="00430A7B">
      <w:pPr>
        <w:shd w:val="clear" w:color="auto" w:fill="FFFFFF"/>
        <w:suppressAutoHyphens/>
        <w:snapToGrid w:val="0"/>
        <w:spacing w:after="0" w:line="100" w:lineRule="atLeast"/>
        <w:ind w:right="345"/>
        <w:jc w:val="both"/>
        <w:rPr>
          <w:rFonts w:eastAsia="Times New Roman" w:cstheme="minorHAnsi"/>
          <w:color w:val="000000"/>
          <w:lang w:eastAsia="ar-SA"/>
        </w:rPr>
      </w:pPr>
      <w:bookmarkStart w:id="29" w:name="_Hlk132696981"/>
      <w:r w:rsidRPr="003A0053">
        <w:rPr>
          <w:rFonts w:eastAsia="Times New Roman" w:cstheme="minorHAnsi"/>
          <w:color w:val="000000"/>
          <w:lang w:eastAsia="ar-SA"/>
        </w:rPr>
        <w:t>Svrha ovog programa  je namjenskim sredstvima iz izvora EU energetski obnoviti dislocirane ambulante u Mahičnu i Skakavcu čime se doprinosi uštedi energije te se poboljšava energetska učinkovitost iste. Planirana su sredstva i za tri specijalizacije za koje je Dom zdravlja Karlovac potpisao ugovor u srpnju 2023. godine.</w:t>
      </w:r>
    </w:p>
    <w:p w14:paraId="3E88D867" w14:textId="69F41193" w:rsidR="00430A7B" w:rsidRPr="003A0053" w:rsidRDefault="00430A7B" w:rsidP="00430A7B">
      <w:pPr>
        <w:spacing w:after="0" w:line="240" w:lineRule="auto"/>
        <w:jc w:val="both"/>
        <w:rPr>
          <w:rFonts w:cstheme="minorHAnsi"/>
          <w:b/>
        </w:rPr>
      </w:pPr>
      <w:r w:rsidRPr="003A0053">
        <w:rPr>
          <w:rFonts w:cstheme="minorHAnsi"/>
          <w:b/>
        </w:rPr>
        <w:t xml:space="preserve">POVEZANOST PROGRAMA SA STRATEŠKIM DOKUMENTIMA I GODIŠNJIM PLANOM RADA: </w:t>
      </w:r>
    </w:p>
    <w:p w14:paraId="22E2C6F4" w14:textId="77777777" w:rsidR="00430A7B" w:rsidRPr="003A0053" w:rsidRDefault="00430A7B" w:rsidP="00430A7B">
      <w:pPr>
        <w:shd w:val="clear" w:color="auto" w:fill="FFFFFF"/>
        <w:suppressAutoHyphens/>
        <w:spacing w:after="0" w:line="100" w:lineRule="atLeast"/>
        <w:ind w:right="230"/>
        <w:jc w:val="both"/>
        <w:rPr>
          <w:rFonts w:cstheme="minorHAnsi"/>
          <w:b/>
        </w:rPr>
      </w:pPr>
      <w:r w:rsidRPr="003A0053">
        <w:rPr>
          <w:rFonts w:cstheme="minorHAnsi"/>
          <w:bCs/>
        </w:rPr>
        <w:t>Cilj je smanjenje potrošnje energije</w:t>
      </w:r>
      <w:r w:rsidRPr="003A0053">
        <w:rPr>
          <w:rFonts w:eastAsia="Times New Roman" w:cstheme="minorHAnsi"/>
          <w:color w:val="000000"/>
        </w:rPr>
        <w:t xml:space="preserve"> u zgradama javnog sektora, odnosno podupiranje mjera energetske obnove koje će rezultirati uštedom energije za grijanje/hlađenje na godišnjoj razini od najmanje 50% i korištenje obnovljivih izvora energije.</w:t>
      </w:r>
      <w:r w:rsidRPr="003A0053">
        <w:rPr>
          <w:rFonts w:cstheme="minorHAnsi"/>
          <w:bCs/>
        </w:rPr>
        <w:t xml:space="preserve">  </w:t>
      </w:r>
    </w:p>
    <w:p w14:paraId="70F748D1" w14:textId="77777777" w:rsidR="00430A7B" w:rsidRPr="003A0053" w:rsidRDefault="00430A7B" w:rsidP="00430A7B">
      <w:pPr>
        <w:spacing w:after="0" w:line="240" w:lineRule="auto"/>
        <w:jc w:val="both"/>
        <w:rPr>
          <w:rFonts w:cstheme="minorHAnsi"/>
          <w:b/>
        </w:rPr>
      </w:pPr>
    </w:p>
    <w:p w14:paraId="59B17362" w14:textId="77777777" w:rsidR="00430A7B" w:rsidRPr="003A0053" w:rsidRDefault="00430A7B" w:rsidP="00430A7B">
      <w:pPr>
        <w:spacing w:after="0" w:line="240" w:lineRule="auto"/>
        <w:jc w:val="both"/>
        <w:rPr>
          <w:rFonts w:cstheme="minorHAnsi"/>
          <w:bCs/>
        </w:rPr>
      </w:pPr>
      <w:r w:rsidRPr="003A0053">
        <w:rPr>
          <w:rFonts w:cstheme="minorHAnsi"/>
          <w:b/>
        </w:rPr>
        <w:t xml:space="preserve">ZAKONSKE I DRUGE PODLOGE NA KOJIMA SE PROGRAM ZASNIVA: </w:t>
      </w:r>
    </w:p>
    <w:p w14:paraId="07A46161" w14:textId="2D8ABC94" w:rsidR="00430A7B" w:rsidRPr="003A0053" w:rsidRDefault="00430A7B" w:rsidP="00430A7B">
      <w:pPr>
        <w:spacing w:after="0" w:line="240" w:lineRule="auto"/>
        <w:jc w:val="both"/>
        <w:rPr>
          <w:rFonts w:cstheme="minorHAnsi"/>
          <w:i/>
        </w:rPr>
      </w:pPr>
      <w:r w:rsidRPr="003A0053">
        <w:rPr>
          <w:rFonts w:cstheme="minorHAnsi"/>
          <w:bCs/>
        </w:rPr>
        <w:t>Zakon o zdravstvenoj zaštiti (NN broj: 150/08, 155/09, 71/10, 139/10, 22/11, 84/11, 54/11, 12/12, 70/12, 144/12, 159/13, 154/14, 70/16 i 100/2018,125/19,147/20,119/22,156/22,33/23</w:t>
      </w:r>
      <w:r w:rsidR="00941C2B" w:rsidRPr="003A0053">
        <w:rPr>
          <w:rFonts w:cstheme="minorHAnsi"/>
          <w:bCs/>
        </w:rPr>
        <w:t>,36/24</w:t>
      </w:r>
      <w:r w:rsidR="00202661">
        <w:rPr>
          <w:rFonts w:cstheme="minorHAnsi"/>
          <w:bCs/>
        </w:rPr>
        <w:t>,102/25</w:t>
      </w:r>
      <w:r w:rsidRPr="003A0053">
        <w:rPr>
          <w:rFonts w:cstheme="minorHAnsi"/>
          <w:bCs/>
        </w:rPr>
        <w:t>), Zakon o proračunu (NN broj:  87/08, 136/12 i 15/15,114/21,144/21).</w:t>
      </w:r>
    </w:p>
    <w:p w14:paraId="4838737F" w14:textId="77777777" w:rsidR="00430A7B" w:rsidRPr="003A0053" w:rsidRDefault="00430A7B" w:rsidP="00430A7B">
      <w:pPr>
        <w:suppressAutoHyphens/>
        <w:autoSpaceDE w:val="0"/>
        <w:snapToGrid w:val="0"/>
        <w:spacing w:after="0" w:line="100" w:lineRule="atLeast"/>
        <w:jc w:val="both"/>
        <w:rPr>
          <w:rFonts w:cstheme="minorHAnsi"/>
        </w:rPr>
      </w:pPr>
    </w:p>
    <w:p w14:paraId="38B39DE3" w14:textId="77777777" w:rsidR="00430A7B" w:rsidRPr="003A0053" w:rsidRDefault="00430A7B" w:rsidP="00430A7B">
      <w:pPr>
        <w:spacing w:after="0" w:line="240" w:lineRule="auto"/>
        <w:jc w:val="both"/>
        <w:rPr>
          <w:rFonts w:cstheme="minorHAnsi"/>
          <w:b/>
        </w:rPr>
      </w:pPr>
      <w:r w:rsidRPr="003A0053">
        <w:rPr>
          <w:rFonts w:cstheme="minorHAnsi"/>
          <w:b/>
        </w:rPr>
        <w:t xml:space="preserve">ISHODIŠTE I POKAZATELJI NA KOJIMA SE ZASNIVAJU IZRAČUNI I OCJENE POTREBNIH SREDSTAVA ZA PROVOĐENJE PROGRAMA: </w:t>
      </w:r>
    </w:p>
    <w:p w14:paraId="51FDBCFB" w14:textId="67CFC1A5" w:rsidR="00483F7D" w:rsidRPr="003A0053" w:rsidRDefault="00483F7D" w:rsidP="00483F7D">
      <w:pPr>
        <w:suppressAutoHyphens/>
        <w:snapToGrid w:val="0"/>
        <w:spacing w:after="0" w:line="240" w:lineRule="auto"/>
        <w:ind w:right="225"/>
        <w:jc w:val="both"/>
        <w:rPr>
          <w:rFonts w:cstheme="minorHAnsi"/>
          <w:lang w:eastAsia="ar-SA"/>
        </w:rPr>
      </w:pPr>
      <w:bookmarkStart w:id="30" w:name="_Hlk114167582"/>
      <w:r w:rsidRPr="003A0053">
        <w:rPr>
          <w:rFonts w:cstheme="minorHAnsi"/>
        </w:rPr>
        <w:t>U 202</w:t>
      </w:r>
      <w:r w:rsidR="002238BE" w:rsidRPr="003A0053">
        <w:rPr>
          <w:rFonts w:cstheme="minorHAnsi"/>
        </w:rPr>
        <w:t>5</w:t>
      </w:r>
      <w:r w:rsidRPr="003A0053">
        <w:rPr>
          <w:rFonts w:cstheme="minorHAnsi"/>
        </w:rPr>
        <w:t xml:space="preserve">.godini ukupno planirana  sredstva po ovom izvoru financiranja su iznosila </w:t>
      </w:r>
      <w:r w:rsidR="00F77879" w:rsidRPr="003A0053">
        <w:rPr>
          <w:rFonts w:cstheme="minorHAnsi"/>
        </w:rPr>
        <w:t>1.0</w:t>
      </w:r>
      <w:r w:rsidR="00202661">
        <w:rPr>
          <w:rFonts w:cstheme="minorHAnsi"/>
        </w:rPr>
        <w:t>25</w:t>
      </w:r>
      <w:r w:rsidRPr="003A0053">
        <w:rPr>
          <w:rFonts w:cstheme="minorHAnsi"/>
        </w:rPr>
        <w:t>.</w:t>
      </w:r>
      <w:r w:rsidR="00F77879" w:rsidRPr="003A0053">
        <w:rPr>
          <w:rFonts w:cstheme="minorHAnsi"/>
        </w:rPr>
        <w:t>061</w:t>
      </w:r>
      <w:r w:rsidRPr="003A0053">
        <w:rPr>
          <w:rFonts w:cstheme="minorHAnsi"/>
        </w:rPr>
        <w:t>,00 EUR.</w:t>
      </w:r>
      <w:r w:rsidR="00202661">
        <w:rPr>
          <w:rFonts w:cstheme="minorHAnsi"/>
        </w:rPr>
        <w:t>To je smanjenje za 57,000,00 EUR.</w:t>
      </w:r>
      <w:r w:rsidRPr="003A0053">
        <w:rPr>
          <w:rFonts w:cstheme="minorHAnsi"/>
        </w:rPr>
        <w:t xml:space="preserve"> Za financiranje specijalizacija OJ Karlovac trenutno ima </w:t>
      </w:r>
      <w:r w:rsidR="00202661">
        <w:rPr>
          <w:rFonts w:cstheme="minorHAnsi"/>
        </w:rPr>
        <w:t>8</w:t>
      </w:r>
      <w:r w:rsidRPr="003A0053">
        <w:rPr>
          <w:rFonts w:cstheme="minorHAnsi"/>
        </w:rPr>
        <w:t xml:space="preserve"> specijalizacij</w:t>
      </w:r>
      <w:r w:rsidR="00202661">
        <w:rPr>
          <w:rFonts w:cstheme="minorHAnsi"/>
        </w:rPr>
        <w:t>a</w:t>
      </w:r>
      <w:r w:rsidRPr="003A0053">
        <w:rPr>
          <w:rFonts w:cstheme="minorHAnsi"/>
        </w:rPr>
        <w:t xml:space="preserve"> , OJ Duga Resa 3 specijalizacije, OJ Ozalj 4 specijalizacije, OJ Ogulin 1 specijalizaciju koje će financirati fond EU. </w:t>
      </w:r>
      <w:r w:rsidRPr="003A0053">
        <w:rPr>
          <w:rFonts w:cstheme="minorHAnsi"/>
        </w:rPr>
        <w:lastRenderedPageBreak/>
        <w:t>U 202</w:t>
      </w:r>
      <w:r w:rsidR="002238BE" w:rsidRPr="003A0053">
        <w:rPr>
          <w:rFonts w:cstheme="minorHAnsi"/>
        </w:rPr>
        <w:t>5</w:t>
      </w:r>
      <w:r w:rsidRPr="003A0053">
        <w:rPr>
          <w:rFonts w:cstheme="minorHAnsi"/>
        </w:rPr>
        <w:t>. godini planirana su sredstva za energetsku obnovu Ambulante Mahično u iznosu od 111.487,00 EUR i 286.000,00 EUR za energetsku obnovu Ambulante u Skakavcu</w:t>
      </w:r>
      <w:r w:rsidRPr="003A0053">
        <w:rPr>
          <w:rFonts w:cstheme="minorHAnsi"/>
          <w:lang w:eastAsia="ar-SA"/>
        </w:rPr>
        <w:t xml:space="preserve">. </w:t>
      </w:r>
      <w:r w:rsidRPr="003A0053">
        <w:rPr>
          <w:rFonts w:cstheme="minorHAnsi"/>
          <w:b/>
          <w:bCs/>
          <w:lang w:eastAsia="ar-SA"/>
        </w:rPr>
        <w:t xml:space="preserve">Indeks </w:t>
      </w:r>
      <w:r w:rsidRPr="003A0053">
        <w:rPr>
          <w:rFonts w:cstheme="minorHAnsi"/>
          <w:lang w:eastAsia="ar-SA"/>
        </w:rPr>
        <w:t xml:space="preserve">iznosi </w:t>
      </w:r>
      <w:r w:rsidR="00F77879" w:rsidRPr="003A0053">
        <w:rPr>
          <w:rFonts w:cstheme="minorHAnsi"/>
          <w:b/>
          <w:bCs/>
          <w:lang w:eastAsia="ar-SA"/>
        </w:rPr>
        <w:t>99,45</w:t>
      </w:r>
      <w:r w:rsidRPr="003A0053">
        <w:rPr>
          <w:rFonts w:cstheme="minorHAnsi"/>
          <w:b/>
          <w:bCs/>
          <w:lang w:eastAsia="ar-SA"/>
        </w:rPr>
        <w:t xml:space="preserve"> %</w:t>
      </w:r>
      <w:r w:rsidRPr="003A0053">
        <w:rPr>
          <w:rFonts w:cstheme="minorHAnsi"/>
          <w:lang w:eastAsia="ar-SA"/>
        </w:rPr>
        <w:t>.</w:t>
      </w:r>
    </w:p>
    <w:p w14:paraId="32759359" w14:textId="77777777" w:rsidR="00430A7B" w:rsidRPr="003A0053" w:rsidRDefault="00430A7B" w:rsidP="00430A7B">
      <w:pPr>
        <w:spacing w:after="0" w:line="240" w:lineRule="auto"/>
        <w:jc w:val="both"/>
        <w:rPr>
          <w:rFonts w:cstheme="minorHAnsi"/>
        </w:rPr>
      </w:pPr>
    </w:p>
    <w:bookmarkEnd w:id="30"/>
    <w:p w14:paraId="63A27A79" w14:textId="77777777" w:rsidR="00430A7B" w:rsidRPr="003A0053" w:rsidRDefault="00430A7B" w:rsidP="00430A7B">
      <w:pPr>
        <w:spacing w:after="0" w:line="240" w:lineRule="auto"/>
        <w:jc w:val="both"/>
        <w:rPr>
          <w:rFonts w:cstheme="minorHAnsi"/>
        </w:rPr>
      </w:pPr>
      <w:r w:rsidRPr="003A0053">
        <w:rPr>
          <w:rFonts w:cstheme="minorHAnsi"/>
          <w:b/>
        </w:rPr>
        <w:t xml:space="preserve">IZVJEŠTAJ O POSTIGNUTIM CILJEVIMA I REZULTATIMA PROGRAMA TEMELJENIM NA POKAZATELJIMA USPJEŠNOSTI U PRETHODNOJ GODINI: </w:t>
      </w:r>
    </w:p>
    <w:p w14:paraId="088C91F4" w14:textId="5A0D9EEA" w:rsidR="00430A7B" w:rsidRPr="003A0053" w:rsidRDefault="00430A7B" w:rsidP="00430A7B">
      <w:pPr>
        <w:spacing w:after="0" w:line="240" w:lineRule="auto"/>
        <w:jc w:val="both"/>
        <w:rPr>
          <w:rFonts w:cstheme="minorHAnsi"/>
        </w:rPr>
      </w:pPr>
      <w:r w:rsidRPr="003A0053">
        <w:rPr>
          <w:rFonts w:cstheme="minorHAnsi"/>
        </w:rPr>
        <w:t>Prihod iz ove vrste aktivnosti u 202</w:t>
      </w:r>
      <w:r w:rsidR="00281325" w:rsidRPr="003A0053">
        <w:rPr>
          <w:rFonts w:cstheme="minorHAnsi"/>
        </w:rPr>
        <w:t>4</w:t>
      </w:r>
      <w:r w:rsidRPr="003A0053">
        <w:rPr>
          <w:rFonts w:cstheme="minorHAnsi"/>
        </w:rPr>
        <w:t xml:space="preserve">. godini je iznosio </w:t>
      </w:r>
      <w:r w:rsidR="00281325" w:rsidRPr="003A0053">
        <w:rPr>
          <w:rFonts w:cstheme="minorHAnsi"/>
        </w:rPr>
        <w:t>174.640,15</w:t>
      </w:r>
      <w:r w:rsidRPr="003A0053">
        <w:rPr>
          <w:rFonts w:cstheme="minorHAnsi"/>
        </w:rPr>
        <w:t xml:space="preserve"> EUR, a radi se o sufinanciranju troškova plaće, prijevoza, školarine za specijalizacije koje sufinancira Fond EU. Rashod iz ove vrste aktivnosti u 202</w:t>
      </w:r>
      <w:r w:rsidR="00281325" w:rsidRPr="003A0053">
        <w:rPr>
          <w:rFonts w:cstheme="minorHAnsi"/>
        </w:rPr>
        <w:t>4</w:t>
      </w:r>
      <w:r w:rsidRPr="003A0053">
        <w:rPr>
          <w:rFonts w:cstheme="minorHAnsi"/>
        </w:rPr>
        <w:t xml:space="preserve">. godini je iznosio </w:t>
      </w:r>
      <w:r w:rsidR="00281325" w:rsidRPr="003A0053">
        <w:rPr>
          <w:rFonts w:cstheme="minorHAnsi"/>
        </w:rPr>
        <w:t>169.459,08</w:t>
      </w:r>
      <w:r w:rsidRPr="003A0053">
        <w:rPr>
          <w:rFonts w:cstheme="minorHAnsi"/>
        </w:rPr>
        <w:t xml:space="preserve"> EUR.</w:t>
      </w:r>
    </w:p>
    <w:bookmarkEnd w:id="29"/>
    <w:p w14:paraId="13C7F70A" w14:textId="77777777" w:rsidR="00430A7B" w:rsidRPr="003A0053" w:rsidRDefault="00430A7B" w:rsidP="00430A7B">
      <w:pPr>
        <w:spacing w:after="0" w:line="240" w:lineRule="auto"/>
        <w:rPr>
          <w:rFonts w:cstheme="minorHAnsi"/>
          <w:b/>
        </w:rPr>
      </w:pPr>
      <w:r w:rsidRPr="003A0053">
        <w:rPr>
          <w:rFonts w:cstheme="minorHAnsi"/>
          <w:b/>
        </w:rPr>
        <w:t xml:space="preserve">POKAZATELJI USPJEŠNOSTI PROGRAMA: </w:t>
      </w:r>
    </w:p>
    <w:tbl>
      <w:tblPr>
        <w:tblStyle w:val="Reetkatablice"/>
        <w:tblW w:w="9634" w:type="dxa"/>
        <w:tblLayout w:type="fixed"/>
        <w:tblLook w:val="04A0" w:firstRow="1" w:lastRow="0" w:firstColumn="1" w:lastColumn="0" w:noHBand="0" w:noVBand="1"/>
      </w:tblPr>
      <w:tblGrid>
        <w:gridCol w:w="1555"/>
        <w:gridCol w:w="1984"/>
        <w:gridCol w:w="1843"/>
        <w:gridCol w:w="1701"/>
        <w:gridCol w:w="2551"/>
      </w:tblGrid>
      <w:tr w:rsidR="00430A7B" w:rsidRPr="003A0053" w14:paraId="2485AA45" w14:textId="77777777" w:rsidTr="00CF57DF">
        <w:trPr>
          <w:trHeight w:val="634"/>
        </w:trPr>
        <w:tc>
          <w:tcPr>
            <w:tcW w:w="1555" w:type="dxa"/>
            <w:vAlign w:val="center"/>
          </w:tcPr>
          <w:p w14:paraId="795CF35A" w14:textId="77777777" w:rsidR="00430A7B" w:rsidRPr="003A0053" w:rsidRDefault="00430A7B" w:rsidP="00CF57DF">
            <w:pPr>
              <w:jc w:val="center"/>
              <w:rPr>
                <w:rFonts w:cstheme="minorHAnsi"/>
                <w:b/>
              </w:rPr>
            </w:pPr>
            <w:bookmarkStart w:id="31" w:name="_Hlk132632506"/>
            <w:r w:rsidRPr="003A0053">
              <w:rPr>
                <w:rFonts w:cstheme="minorHAnsi"/>
                <w:b/>
              </w:rPr>
              <w:t>Pokazatelj uspješnosti</w:t>
            </w:r>
          </w:p>
        </w:tc>
        <w:tc>
          <w:tcPr>
            <w:tcW w:w="1984" w:type="dxa"/>
            <w:vAlign w:val="center"/>
          </w:tcPr>
          <w:p w14:paraId="7DF0B0CA" w14:textId="77777777" w:rsidR="00430A7B" w:rsidRPr="003A0053" w:rsidRDefault="00430A7B" w:rsidP="00CF57DF">
            <w:pPr>
              <w:jc w:val="center"/>
              <w:rPr>
                <w:rFonts w:cstheme="minorHAnsi"/>
                <w:b/>
              </w:rPr>
            </w:pPr>
            <w:r w:rsidRPr="003A0053">
              <w:rPr>
                <w:rFonts w:cstheme="minorHAnsi"/>
                <w:b/>
              </w:rPr>
              <w:t>Definicija</w:t>
            </w:r>
          </w:p>
        </w:tc>
        <w:tc>
          <w:tcPr>
            <w:tcW w:w="1843" w:type="dxa"/>
            <w:vAlign w:val="center"/>
          </w:tcPr>
          <w:p w14:paraId="15BB2135" w14:textId="77777777" w:rsidR="00430A7B" w:rsidRPr="003A0053" w:rsidRDefault="00430A7B" w:rsidP="00CF57DF">
            <w:pPr>
              <w:jc w:val="center"/>
              <w:rPr>
                <w:rFonts w:cstheme="minorHAnsi"/>
                <w:b/>
              </w:rPr>
            </w:pPr>
            <w:r w:rsidRPr="003A0053">
              <w:rPr>
                <w:rFonts w:cstheme="minorHAnsi"/>
                <w:b/>
              </w:rPr>
              <w:t>Jedinica</w:t>
            </w:r>
          </w:p>
        </w:tc>
        <w:tc>
          <w:tcPr>
            <w:tcW w:w="1701" w:type="dxa"/>
            <w:vAlign w:val="center"/>
          </w:tcPr>
          <w:p w14:paraId="46F5B06A" w14:textId="77777777" w:rsidR="00430A7B" w:rsidRPr="003A0053" w:rsidRDefault="00430A7B" w:rsidP="00CF57DF">
            <w:pPr>
              <w:jc w:val="center"/>
              <w:rPr>
                <w:rFonts w:cstheme="minorHAnsi"/>
                <w:b/>
              </w:rPr>
            </w:pPr>
            <w:r w:rsidRPr="003A0053">
              <w:rPr>
                <w:rFonts w:cstheme="minorHAnsi"/>
                <w:b/>
              </w:rPr>
              <w:t>Polazna vrijednost</w:t>
            </w:r>
          </w:p>
        </w:tc>
        <w:tc>
          <w:tcPr>
            <w:tcW w:w="2551" w:type="dxa"/>
            <w:vAlign w:val="center"/>
          </w:tcPr>
          <w:p w14:paraId="5A7DBB42" w14:textId="41109F2C" w:rsidR="00430A7B" w:rsidRPr="003A0053" w:rsidRDefault="00430A7B" w:rsidP="00CF57DF">
            <w:pPr>
              <w:jc w:val="center"/>
              <w:rPr>
                <w:rFonts w:cstheme="minorHAnsi"/>
                <w:b/>
              </w:rPr>
            </w:pPr>
            <w:r w:rsidRPr="003A0053">
              <w:rPr>
                <w:rFonts w:cstheme="minorHAnsi"/>
                <w:b/>
              </w:rPr>
              <w:t>Ciljana vrijednost 202</w:t>
            </w:r>
            <w:r w:rsidR="002238BE" w:rsidRPr="003A0053">
              <w:rPr>
                <w:rFonts w:cstheme="minorHAnsi"/>
                <w:b/>
              </w:rPr>
              <w:t>5</w:t>
            </w:r>
            <w:r w:rsidRPr="003A0053">
              <w:rPr>
                <w:rFonts w:cstheme="minorHAnsi"/>
                <w:b/>
              </w:rPr>
              <w:t>.</w:t>
            </w:r>
          </w:p>
        </w:tc>
      </w:tr>
      <w:tr w:rsidR="00430A7B" w:rsidRPr="003A0053" w14:paraId="573F46BD" w14:textId="77777777" w:rsidTr="00CF57DF">
        <w:trPr>
          <w:trHeight w:val="207"/>
        </w:trPr>
        <w:tc>
          <w:tcPr>
            <w:tcW w:w="1555" w:type="dxa"/>
          </w:tcPr>
          <w:p w14:paraId="36E1E3FF" w14:textId="77777777" w:rsidR="00430A7B" w:rsidRPr="003A0053" w:rsidRDefault="00430A7B" w:rsidP="00CF57DF">
            <w:pPr>
              <w:rPr>
                <w:rFonts w:cstheme="minorHAnsi"/>
              </w:rPr>
            </w:pPr>
            <w:r w:rsidRPr="003A0053">
              <w:rPr>
                <w:rFonts w:cstheme="minorHAnsi"/>
              </w:rPr>
              <w:t xml:space="preserve">Broj specijalizanata </w:t>
            </w:r>
          </w:p>
        </w:tc>
        <w:tc>
          <w:tcPr>
            <w:tcW w:w="1984" w:type="dxa"/>
          </w:tcPr>
          <w:p w14:paraId="12F479B1" w14:textId="77777777" w:rsidR="00430A7B" w:rsidRPr="003A0053" w:rsidRDefault="00430A7B" w:rsidP="00CF57DF">
            <w:pPr>
              <w:rPr>
                <w:rFonts w:cstheme="minorHAnsi"/>
              </w:rPr>
            </w:pPr>
            <w:r w:rsidRPr="003A0053">
              <w:rPr>
                <w:rFonts w:cstheme="minorHAnsi"/>
              </w:rPr>
              <w:t>Broj specijalizanata</w:t>
            </w:r>
          </w:p>
        </w:tc>
        <w:tc>
          <w:tcPr>
            <w:tcW w:w="1843" w:type="dxa"/>
          </w:tcPr>
          <w:p w14:paraId="47ED3CCA" w14:textId="77777777" w:rsidR="00430A7B" w:rsidRPr="003A0053" w:rsidRDefault="00430A7B" w:rsidP="00CF57DF">
            <w:pPr>
              <w:jc w:val="center"/>
              <w:rPr>
                <w:rFonts w:cstheme="minorHAnsi"/>
                <w:b/>
              </w:rPr>
            </w:pPr>
            <w:r w:rsidRPr="003A0053">
              <w:rPr>
                <w:rFonts w:cstheme="minorHAnsi"/>
                <w:b/>
              </w:rPr>
              <w:t xml:space="preserve">Broj </w:t>
            </w:r>
          </w:p>
        </w:tc>
        <w:tc>
          <w:tcPr>
            <w:tcW w:w="1701" w:type="dxa"/>
          </w:tcPr>
          <w:p w14:paraId="417F8BAD" w14:textId="77777777" w:rsidR="00430A7B" w:rsidRPr="003A0053" w:rsidRDefault="00430A7B" w:rsidP="000A2BA7">
            <w:pPr>
              <w:jc w:val="center"/>
              <w:rPr>
                <w:rFonts w:cstheme="minorHAnsi"/>
                <w:b/>
              </w:rPr>
            </w:pPr>
            <w:r w:rsidRPr="003A0053">
              <w:rPr>
                <w:rFonts w:cstheme="minorHAnsi"/>
                <w:b/>
              </w:rPr>
              <w:t>3</w:t>
            </w:r>
          </w:p>
        </w:tc>
        <w:tc>
          <w:tcPr>
            <w:tcW w:w="2551" w:type="dxa"/>
          </w:tcPr>
          <w:p w14:paraId="02A6E22B" w14:textId="3B0D289B" w:rsidR="00430A7B" w:rsidRPr="003A0053" w:rsidRDefault="00F77879" w:rsidP="000A2BA7">
            <w:pPr>
              <w:jc w:val="center"/>
              <w:rPr>
                <w:rFonts w:cstheme="minorHAnsi"/>
                <w:b/>
              </w:rPr>
            </w:pPr>
            <w:r w:rsidRPr="003A0053">
              <w:rPr>
                <w:rFonts w:cstheme="minorHAnsi"/>
                <w:b/>
              </w:rPr>
              <w:t>1</w:t>
            </w:r>
            <w:r w:rsidR="00CA2855">
              <w:rPr>
                <w:rFonts w:cstheme="minorHAnsi"/>
                <w:b/>
              </w:rPr>
              <w:t>5</w:t>
            </w:r>
          </w:p>
        </w:tc>
      </w:tr>
      <w:tr w:rsidR="00430A7B" w:rsidRPr="003A0053" w14:paraId="456857CC" w14:textId="77777777" w:rsidTr="00CF57DF">
        <w:trPr>
          <w:trHeight w:val="207"/>
        </w:trPr>
        <w:tc>
          <w:tcPr>
            <w:tcW w:w="1555" w:type="dxa"/>
          </w:tcPr>
          <w:p w14:paraId="3189A691" w14:textId="77777777" w:rsidR="00430A7B" w:rsidRPr="003A0053" w:rsidRDefault="00430A7B" w:rsidP="00CF57DF">
            <w:pPr>
              <w:rPr>
                <w:rFonts w:cstheme="minorHAnsi"/>
              </w:rPr>
            </w:pPr>
            <w:r w:rsidRPr="003A0053">
              <w:rPr>
                <w:rFonts w:cstheme="minorHAnsi"/>
              </w:rPr>
              <w:t xml:space="preserve">Broj radova na obnovi </w:t>
            </w:r>
          </w:p>
        </w:tc>
        <w:tc>
          <w:tcPr>
            <w:tcW w:w="1984" w:type="dxa"/>
          </w:tcPr>
          <w:p w14:paraId="08C7D45B" w14:textId="77777777" w:rsidR="00430A7B" w:rsidRPr="003A0053" w:rsidRDefault="00430A7B" w:rsidP="00CF57DF">
            <w:pPr>
              <w:rPr>
                <w:rFonts w:cstheme="minorHAnsi"/>
              </w:rPr>
            </w:pPr>
            <w:r w:rsidRPr="003A0053">
              <w:rPr>
                <w:rFonts w:cstheme="minorHAnsi"/>
              </w:rPr>
              <w:t>Broj radova na obnovi</w:t>
            </w:r>
          </w:p>
        </w:tc>
        <w:tc>
          <w:tcPr>
            <w:tcW w:w="1843" w:type="dxa"/>
          </w:tcPr>
          <w:p w14:paraId="752A6C11" w14:textId="77777777" w:rsidR="00430A7B" w:rsidRPr="003A0053" w:rsidRDefault="00430A7B" w:rsidP="00CF57DF">
            <w:pPr>
              <w:jc w:val="center"/>
              <w:rPr>
                <w:rFonts w:cstheme="minorHAnsi"/>
                <w:b/>
              </w:rPr>
            </w:pPr>
            <w:r w:rsidRPr="003A0053">
              <w:rPr>
                <w:rFonts w:cstheme="minorHAnsi"/>
                <w:b/>
              </w:rPr>
              <w:t>Broj</w:t>
            </w:r>
          </w:p>
        </w:tc>
        <w:tc>
          <w:tcPr>
            <w:tcW w:w="1701" w:type="dxa"/>
          </w:tcPr>
          <w:p w14:paraId="7780AD2D" w14:textId="77777777" w:rsidR="00430A7B" w:rsidRPr="003A0053" w:rsidRDefault="00430A7B" w:rsidP="00CF57DF">
            <w:pPr>
              <w:jc w:val="center"/>
              <w:rPr>
                <w:rFonts w:cstheme="minorHAnsi"/>
                <w:b/>
              </w:rPr>
            </w:pPr>
            <w:r w:rsidRPr="003A0053">
              <w:rPr>
                <w:rFonts w:cstheme="minorHAnsi"/>
                <w:b/>
              </w:rPr>
              <w:t>0</w:t>
            </w:r>
          </w:p>
        </w:tc>
        <w:tc>
          <w:tcPr>
            <w:tcW w:w="2551" w:type="dxa"/>
          </w:tcPr>
          <w:p w14:paraId="1E8091DC" w14:textId="77777777" w:rsidR="00430A7B" w:rsidRPr="003A0053" w:rsidRDefault="00430A7B" w:rsidP="00CF57DF">
            <w:pPr>
              <w:jc w:val="center"/>
              <w:rPr>
                <w:rFonts w:cstheme="minorHAnsi"/>
                <w:b/>
              </w:rPr>
            </w:pPr>
            <w:r w:rsidRPr="003A0053">
              <w:rPr>
                <w:rFonts w:cstheme="minorHAnsi"/>
                <w:b/>
              </w:rPr>
              <w:t>2</w:t>
            </w:r>
          </w:p>
        </w:tc>
      </w:tr>
    </w:tbl>
    <w:p w14:paraId="5DEBF3D5" w14:textId="77777777" w:rsidR="00430A7B" w:rsidRPr="003A0053" w:rsidRDefault="00430A7B" w:rsidP="00430A7B">
      <w:pPr>
        <w:spacing w:after="0" w:line="240" w:lineRule="auto"/>
        <w:rPr>
          <w:rFonts w:cstheme="minorHAnsi"/>
          <w:b/>
        </w:rPr>
      </w:pPr>
      <w:bookmarkStart w:id="32" w:name="_Hlk199247041"/>
      <w:bookmarkEnd w:id="31"/>
      <w:r w:rsidRPr="003A0053">
        <w:rPr>
          <w:rFonts w:cstheme="minorHAnsi"/>
          <w:b/>
        </w:rPr>
        <w:t>NAČIN I SREDSTVA ZA REALIZACIJU PROGRAMA:</w:t>
      </w:r>
    </w:p>
    <w:p w14:paraId="3FF623F8" w14:textId="77777777" w:rsidR="00430A7B" w:rsidRPr="003A0053" w:rsidRDefault="00430A7B" w:rsidP="00430A7B">
      <w:pPr>
        <w:spacing w:after="0" w:line="240" w:lineRule="auto"/>
        <w:rPr>
          <w:rFonts w:cstheme="minorHAnsi"/>
          <w:b/>
        </w:rPr>
      </w:pPr>
    </w:p>
    <w:tbl>
      <w:tblPr>
        <w:tblStyle w:val="Reetkatablice"/>
        <w:tblW w:w="0" w:type="auto"/>
        <w:tblLook w:val="04A0" w:firstRow="1" w:lastRow="0" w:firstColumn="1" w:lastColumn="0" w:noHBand="0" w:noVBand="1"/>
      </w:tblPr>
      <w:tblGrid>
        <w:gridCol w:w="1987"/>
        <w:gridCol w:w="2453"/>
        <w:gridCol w:w="1394"/>
        <w:gridCol w:w="1389"/>
        <w:gridCol w:w="1394"/>
        <w:gridCol w:w="1012"/>
      </w:tblGrid>
      <w:tr w:rsidR="00430A7B" w:rsidRPr="003A0053" w14:paraId="46C46B86" w14:textId="77777777" w:rsidTr="00AB632D">
        <w:tc>
          <w:tcPr>
            <w:tcW w:w="1987" w:type="dxa"/>
          </w:tcPr>
          <w:p w14:paraId="60CEC905" w14:textId="77777777" w:rsidR="00430A7B" w:rsidRPr="003A0053" w:rsidRDefault="00430A7B" w:rsidP="00CF57DF">
            <w:pPr>
              <w:jc w:val="center"/>
              <w:rPr>
                <w:rFonts w:cstheme="minorHAnsi"/>
                <w:b/>
              </w:rPr>
            </w:pPr>
            <w:bookmarkStart w:id="33" w:name="_Hlk132633038"/>
            <w:r w:rsidRPr="003A0053">
              <w:rPr>
                <w:rFonts w:cstheme="minorHAnsi"/>
                <w:b/>
              </w:rPr>
              <w:t>Šifra aktivnosti/projekta</w:t>
            </w:r>
          </w:p>
        </w:tc>
        <w:tc>
          <w:tcPr>
            <w:tcW w:w="2621" w:type="dxa"/>
          </w:tcPr>
          <w:p w14:paraId="78029C2E" w14:textId="77777777" w:rsidR="00430A7B" w:rsidRPr="003A0053" w:rsidRDefault="00430A7B" w:rsidP="00CF57DF">
            <w:pPr>
              <w:rPr>
                <w:rFonts w:cstheme="minorHAnsi"/>
                <w:b/>
              </w:rPr>
            </w:pPr>
            <w:r w:rsidRPr="003A0053">
              <w:rPr>
                <w:rFonts w:cstheme="minorHAnsi"/>
                <w:b/>
              </w:rPr>
              <w:t>Naziv aktivnosti / projekta</w:t>
            </w:r>
          </w:p>
        </w:tc>
        <w:tc>
          <w:tcPr>
            <w:tcW w:w="1197" w:type="dxa"/>
            <w:tcBorders>
              <w:top w:val="single" w:sz="4" w:space="0" w:color="auto"/>
              <w:left w:val="single" w:sz="4" w:space="0" w:color="auto"/>
              <w:bottom w:val="single" w:sz="4" w:space="0" w:color="auto"/>
              <w:right w:val="single" w:sz="4" w:space="0" w:color="auto"/>
            </w:tcBorders>
          </w:tcPr>
          <w:p w14:paraId="172E88F9" w14:textId="3DE224BB" w:rsidR="00430A7B" w:rsidRPr="003A0053" w:rsidRDefault="00430A7B" w:rsidP="00CF57DF">
            <w:pPr>
              <w:jc w:val="center"/>
              <w:rPr>
                <w:rFonts w:cstheme="minorHAnsi"/>
                <w:b/>
              </w:rPr>
            </w:pPr>
            <w:r w:rsidRPr="003A0053">
              <w:rPr>
                <w:rFonts w:cstheme="minorHAnsi"/>
                <w:b/>
              </w:rPr>
              <w:t>Plan 202</w:t>
            </w:r>
            <w:r w:rsidR="00281325" w:rsidRPr="003A0053">
              <w:rPr>
                <w:rFonts w:cstheme="minorHAnsi"/>
                <w:b/>
              </w:rPr>
              <w:t>5</w:t>
            </w:r>
            <w:r w:rsidRPr="003A0053">
              <w:rPr>
                <w:rFonts w:cstheme="minorHAnsi"/>
                <w:b/>
              </w:rPr>
              <w:t>.</w:t>
            </w:r>
          </w:p>
        </w:tc>
        <w:tc>
          <w:tcPr>
            <w:tcW w:w="1389" w:type="dxa"/>
            <w:tcBorders>
              <w:top w:val="single" w:sz="4" w:space="0" w:color="auto"/>
              <w:left w:val="single" w:sz="4" w:space="0" w:color="auto"/>
              <w:bottom w:val="single" w:sz="4" w:space="0" w:color="auto"/>
              <w:right w:val="single" w:sz="4" w:space="0" w:color="auto"/>
            </w:tcBorders>
            <w:vAlign w:val="center"/>
          </w:tcPr>
          <w:p w14:paraId="6F498076" w14:textId="77777777" w:rsidR="00430A7B" w:rsidRPr="003A0053" w:rsidRDefault="00430A7B" w:rsidP="00CF57DF">
            <w:pPr>
              <w:jc w:val="center"/>
              <w:rPr>
                <w:rFonts w:cstheme="minorHAnsi"/>
                <w:b/>
              </w:rPr>
            </w:pPr>
            <w:r w:rsidRPr="003A0053">
              <w:rPr>
                <w:rFonts w:cstheme="minorHAnsi"/>
                <w:b/>
              </w:rPr>
              <w:t>POVEĆANJE/</w:t>
            </w:r>
          </w:p>
          <w:p w14:paraId="71D21E0F" w14:textId="77777777" w:rsidR="00430A7B" w:rsidRPr="003A0053" w:rsidRDefault="00430A7B" w:rsidP="00CF57DF">
            <w:pPr>
              <w:jc w:val="center"/>
              <w:rPr>
                <w:rFonts w:cstheme="minorHAnsi"/>
                <w:b/>
              </w:rPr>
            </w:pPr>
            <w:r w:rsidRPr="003A0053">
              <w:rPr>
                <w:rFonts w:cstheme="minorHAnsi"/>
                <w:b/>
              </w:rPr>
              <w:t>SMANJENJE</w:t>
            </w:r>
          </w:p>
        </w:tc>
        <w:tc>
          <w:tcPr>
            <w:tcW w:w="1386" w:type="dxa"/>
            <w:tcBorders>
              <w:top w:val="single" w:sz="4" w:space="0" w:color="auto"/>
              <w:left w:val="single" w:sz="4" w:space="0" w:color="auto"/>
              <w:bottom w:val="single" w:sz="4" w:space="0" w:color="auto"/>
              <w:right w:val="single" w:sz="4" w:space="0" w:color="auto"/>
            </w:tcBorders>
            <w:vAlign w:val="center"/>
          </w:tcPr>
          <w:p w14:paraId="24D81492" w14:textId="72AFB40C" w:rsidR="00430A7B" w:rsidRPr="003A0053" w:rsidRDefault="00430A7B" w:rsidP="00CF57DF">
            <w:pPr>
              <w:jc w:val="center"/>
              <w:rPr>
                <w:rFonts w:cstheme="minorHAnsi"/>
                <w:b/>
              </w:rPr>
            </w:pPr>
            <w:r w:rsidRPr="003A0053">
              <w:rPr>
                <w:rFonts w:cstheme="minorHAnsi"/>
                <w:b/>
              </w:rPr>
              <w:t>NOVI PLAN 202</w:t>
            </w:r>
            <w:r w:rsidR="00281325" w:rsidRPr="003A0053">
              <w:rPr>
                <w:rFonts w:cstheme="minorHAnsi"/>
                <w:b/>
              </w:rPr>
              <w:t>5</w:t>
            </w:r>
            <w:r w:rsidRPr="003A0053">
              <w:rPr>
                <w:rFonts w:cstheme="minorHAnsi"/>
                <w:b/>
              </w:rPr>
              <w:t>.</w:t>
            </w:r>
          </w:p>
        </w:tc>
        <w:tc>
          <w:tcPr>
            <w:tcW w:w="1049" w:type="dxa"/>
            <w:tcBorders>
              <w:top w:val="single" w:sz="4" w:space="0" w:color="auto"/>
              <w:left w:val="single" w:sz="4" w:space="0" w:color="auto"/>
              <w:bottom w:val="single" w:sz="4" w:space="0" w:color="auto"/>
              <w:right w:val="single" w:sz="4" w:space="0" w:color="auto"/>
            </w:tcBorders>
            <w:vAlign w:val="center"/>
          </w:tcPr>
          <w:p w14:paraId="1099E6E7" w14:textId="77777777" w:rsidR="00430A7B" w:rsidRPr="003A0053" w:rsidRDefault="00430A7B" w:rsidP="00CF57DF">
            <w:pPr>
              <w:jc w:val="center"/>
              <w:rPr>
                <w:rFonts w:cstheme="minorHAnsi"/>
                <w:b/>
              </w:rPr>
            </w:pPr>
            <w:r w:rsidRPr="003A0053">
              <w:rPr>
                <w:rFonts w:cstheme="minorHAnsi"/>
                <w:b/>
              </w:rPr>
              <w:t>IND.</w:t>
            </w:r>
          </w:p>
          <w:p w14:paraId="7B3BF8CB" w14:textId="77777777" w:rsidR="00430A7B" w:rsidRPr="003A0053" w:rsidRDefault="00430A7B" w:rsidP="00CF57DF">
            <w:pPr>
              <w:jc w:val="center"/>
              <w:rPr>
                <w:rFonts w:cstheme="minorHAnsi"/>
                <w:b/>
              </w:rPr>
            </w:pPr>
            <w:r w:rsidRPr="003A0053">
              <w:rPr>
                <w:rFonts w:cstheme="minorHAnsi"/>
                <w:b/>
              </w:rPr>
              <w:t>(5/3)</w:t>
            </w:r>
          </w:p>
        </w:tc>
      </w:tr>
      <w:bookmarkEnd w:id="33"/>
      <w:tr w:rsidR="00AB632D" w:rsidRPr="003A0053" w14:paraId="16658891" w14:textId="77777777" w:rsidTr="00AB632D">
        <w:tc>
          <w:tcPr>
            <w:tcW w:w="1987" w:type="dxa"/>
          </w:tcPr>
          <w:p w14:paraId="785DBD2E" w14:textId="77777777" w:rsidR="00AB632D" w:rsidRPr="003A0053" w:rsidRDefault="00AB632D" w:rsidP="00AB632D">
            <w:pPr>
              <w:jc w:val="center"/>
              <w:rPr>
                <w:rFonts w:cstheme="minorHAnsi"/>
              </w:rPr>
            </w:pPr>
            <w:r w:rsidRPr="003A0053">
              <w:rPr>
                <w:rFonts w:cstheme="minorHAnsi"/>
              </w:rPr>
              <w:t>A100147</w:t>
            </w:r>
          </w:p>
        </w:tc>
        <w:tc>
          <w:tcPr>
            <w:tcW w:w="2621" w:type="dxa"/>
          </w:tcPr>
          <w:p w14:paraId="3F2F952F" w14:textId="77777777" w:rsidR="00AB632D" w:rsidRPr="003A0053" w:rsidRDefault="00AB632D" w:rsidP="00AB632D">
            <w:pPr>
              <w:rPr>
                <w:rFonts w:cstheme="minorHAnsi"/>
              </w:rPr>
            </w:pPr>
            <w:r w:rsidRPr="003A0053">
              <w:rPr>
                <w:rFonts w:cstheme="minorHAnsi"/>
              </w:rPr>
              <w:t>Pomoći -Fond EU korisnici</w:t>
            </w:r>
          </w:p>
        </w:tc>
        <w:tc>
          <w:tcPr>
            <w:tcW w:w="1197" w:type="dxa"/>
            <w:tcBorders>
              <w:top w:val="single" w:sz="4" w:space="0" w:color="auto"/>
              <w:left w:val="single" w:sz="4" w:space="0" w:color="auto"/>
              <w:bottom w:val="single" w:sz="4" w:space="0" w:color="auto"/>
              <w:right w:val="single" w:sz="4" w:space="0" w:color="auto"/>
            </w:tcBorders>
          </w:tcPr>
          <w:p w14:paraId="1F7AEF23" w14:textId="4755E857" w:rsidR="00AB632D" w:rsidRPr="003A0053" w:rsidRDefault="00AB632D" w:rsidP="00AB632D">
            <w:pPr>
              <w:jc w:val="right"/>
              <w:rPr>
                <w:rFonts w:cstheme="minorHAnsi"/>
              </w:rPr>
            </w:pPr>
            <w:r w:rsidRPr="003A0053">
              <w:rPr>
                <w:rFonts w:cstheme="minorHAnsi"/>
              </w:rPr>
              <w:t>1.082.061,00</w:t>
            </w:r>
          </w:p>
        </w:tc>
        <w:tc>
          <w:tcPr>
            <w:tcW w:w="1389" w:type="dxa"/>
            <w:tcBorders>
              <w:top w:val="single" w:sz="4" w:space="0" w:color="auto"/>
              <w:left w:val="single" w:sz="4" w:space="0" w:color="auto"/>
              <w:bottom w:val="single" w:sz="4" w:space="0" w:color="auto"/>
              <w:right w:val="single" w:sz="4" w:space="0" w:color="auto"/>
            </w:tcBorders>
          </w:tcPr>
          <w:p w14:paraId="4A34DAFF" w14:textId="34907E30" w:rsidR="00AB632D" w:rsidRPr="003A0053" w:rsidRDefault="00AB632D" w:rsidP="00AB632D">
            <w:pPr>
              <w:jc w:val="right"/>
              <w:rPr>
                <w:rFonts w:cstheme="minorHAnsi"/>
              </w:rPr>
            </w:pPr>
            <w:r>
              <w:rPr>
                <w:rFonts w:cstheme="minorHAnsi"/>
              </w:rPr>
              <w:t>-57.000,00</w:t>
            </w:r>
          </w:p>
        </w:tc>
        <w:tc>
          <w:tcPr>
            <w:tcW w:w="1386" w:type="dxa"/>
            <w:tcBorders>
              <w:top w:val="single" w:sz="4" w:space="0" w:color="auto"/>
              <w:left w:val="single" w:sz="4" w:space="0" w:color="auto"/>
              <w:bottom w:val="single" w:sz="4" w:space="0" w:color="auto"/>
              <w:right w:val="single" w:sz="4" w:space="0" w:color="auto"/>
            </w:tcBorders>
          </w:tcPr>
          <w:p w14:paraId="68C234D6" w14:textId="73017D24" w:rsidR="00AB632D" w:rsidRPr="003A0053" w:rsidRDefault="00AB632D" w:rsidP="00AB632D">
            <w:pPr>
              <w:jc w:val="right"/>
              <w:rPr>
                <w:rFonts w:cstheme="minorHAnsi"/>
              </w:rPr>
            </w:pPr>
            <w:r w:rsidRPr="003A0053">
              <w:rPr>
                <w:rFonts w:cstheme="minorHAnsi"/>
              </w:rPr>
              <w:t>1.0</w:t>
            </w:r>
            <w:r>
              <w:rPr>
                <w:rFonts w:cstheme="minorHAnsi"/>
              </w:rPr>
              <w:t>25</w:t>
            </w:r>
            <w:r w:rsidRPr="003A0053">
              <w:rPr>
                <w:rFonts w:cstheme="minorHAnsi"/>
              </w:rPr>
              <w:t>.061,00</w:t>
            </w:r>
          </w:p>
        </w:tc>
        <w:tc>
          <w:tcPr>
            <w:tcW w:w="1049" w:type="dxa"/>
            <w:tcBorders>
              <w:top w:val="single" w:sz="4" w:space="0" w:color="auto"/>
              <w:left w:val="single" w:sz="4" w:space="0" w:color="auto"/>
              <w:bottom w:val="single" w:sz="4" w:space="0" w:color="auto"/>
              <w:right w:val="single" w:sz="4" w:space="0" w:color="auto"/>
            </w:tcBorders>
          </w:tcPr>
          <w:p w14:paraId="7D71EB87" w14:textId="3513D33D" w:rsidR="00AB632D" w:rsidRPr="003A0053" w:rsidRDefault="00AB632D" w:rsidP="00AB632D">
            <w:pPr>
              <w:jc w:val="right"/>
              <w:rPr>
                <w:rFonts w:cstheme="minorHAnsi"/>
              </w:rPr>
            </w:pPr>
            <w:r>
              <w:rPr>
                <w:rFonts w:cstheme="minorHAnsi"/>
              </w:rPr>
              <w:t>94,73</w:t>
            </w:r>
          </w:p>
        </w:tc>
      </w:tr>
      <w:tr w:rsidR="00AB632D" w:rsidRPr="003A0053" w14:paraId="4474124E" w14:textId="77777777" w:rsidTr="00AB632D">
        <w:tc>
          <w:tcPr>
            <w:tcW w:w="1987" w:type="dxa"/>
          </w:tcPr>
          <w:p w14:paraId="56208EE5" w14:textId="77777777" w:rsidR="00AB632D" w:rsidRPr="003A0053" w:rsidRDefault="00AB632D" w:rsidP="00AB632D">
            <w:pPr>
              <w:jc w:val="center"/>
              <w:rPr>
                <w:rFonts w:cstheme="minorHAnsi"/>
                <w:b/>
              </w:rPr>
            </w:pPr>
          </w:p>
        </w:tc>
        <w:tc>
          <w:tcPr>
            <w:tcW w:w="2621" w:type="dxa"/>
          </w:tcPr>
          <w:p w14:paraId="3A16BC50" w14:textId="77777777" w:rsidR="00AB632D" w:rsidRPr="003A0053" w:rsidRDefault="00AB632D" w:rsidP="00AB632D">
            <w:pPr>
              <w:rPr>
                <w:rFonts w:cstheme="minorHAnsi"/>
                <w:b/>
              </w:rPr>
            </w:pPr>
            <w:r w:rsidRPr="003A0053">
              <w:rPr>
                <w:rFonts w:cstheme="minorHAnsi"/>
                <w:b/>
              </w:rPr>
              <w:t>Ukupno program:</w:t>
            </w:r>
          </w:p>
        </w:tc>
        <w:tc>
          <w:tcPr>
            <w:tcW w:w="1197" w:type="dxa"/>
            <w:tcBorders>
              <w:top w:val="single" w:sz="4" w:space="0" w:color="auto"/>
              <w:left w:val="single" w:sz="4" w:space="0" w:color="auto"/>
              <w:bottom w:val="single" w:sz="4" w:space="0" w:color="auto"/>
              <w:right w:val="single" w:sz="4" w:space="0" w:color="auto"/>
            </w:tcBorders>
          </w:tcPr>
          <w:p w14:paraId="154309BB" w14:textId="45BF27FF" w:rsidR="00AB632D" w:rsidRPr="00CA2855" w:rsidRDefault="00AB632D" w:rsidP="00AB632D">
            <w:pPr>
              <w:jc w:val="right"/>
              <w:rPr>
                <w:rFonts w:cstheme="minorHAnsi"/>
                <w:b/>
                <w:bCs/>
              </w:rPr>
            </w:pPr>
            <w:r w:rsidRPr="00CA2855">
              <w:rPr>
                <w:rFonts w:cstheme="minorHAnsi"/>
                <w:b/>
                <w:bCs/>
              </w:rPr>
              <w:t>1.082.061,00</w:t>
            </w:r>
          </w:p>
        </w:tc>
        <w:tc>
          <w:tcPr>
            <w:tcW w:w="1389" w:type="dxa"/>
            <w:tcBorders>
              <w:top w:val="single" w:sz="4" w:space="0" w:color="auto"/>
              <w:left w:val="single" w:sz="4" w:space="0" w:color="auto"/>
              <w:bottom w:val="single" w:sz="4" w:space="0" w:color="auto"/>
              <w:right w:val="single" w:sz="4" w:space="0" w:color="auto"/>
            </w:tcBorders>
          </w:tcPr>
          <w:p w14:paraId="47D8F50B" w14:textId="185D2D5D" w:rsidR="00AB632D" w:rsidRPr="00CA2855" w:rsidRDefault="00AB632D" w:rsidP="00AB632D">
            <w:pPr>
              <w:jc w:val="right"/>
              <w:rPr>
                <w:rFonts w:cstheme="minorHAnsi"/>
                <w:b/>
                <w:bCs/>
              </w:rPr>
            </w:pPr>
            <w:r w:rsidRPr="00CA2855">
              <w:rPr>
                <w:rFonts w:cstheme="minorHAnsi"/>
                <w:b/>
                <w:bCs/>
              </w:rPr>
              <w:t>-57.000,00</w:t>
            </w:r>
          </w:p>
        </w:tc>
        <w:tc>
          <w:tcPr>
            <w:tcW w:w="1386" w:type="dxa"/>
            <w:tcBorders>
              <w:top w:val="single" w:sz="4" w:space="0" w:color="auto"/>
              <w:left w:val="single" w:sz="4" w:space="0" w:color="auto"/>
              <w:bottom w:val="single" w:sz="4" w:space="0" w:color="auto"/>
              <w:right w:val="single" w:sz="4" w:space="0" w:color="auto"/>
            </w:tcBorders>
          </w:tcPr>
          <w:p w14:paraId="693D83FB" w14:textId="2A00C963" w:rsidR="00AB632D" w:rsidRPr="00CA2855" w:rsidRDefault="00AB632D" w:rsidP="00AB632D">
            <w:pPr>
              <w:jc w:val="right"/>
              <w:rPr>
                <w:rFonts w:cstheme="minorHAnsi"/>
                <w:b/>
                <w:bCs/>
              </w:rPr>
            </w:pPr>
            <w:r w:rsidRPr="00CA2855">
              <w:rPr>
                <w:rFonts w:cstheme="minorHAnsi"/>
                <w:b/>
                <w:bCs/>
              </w:rPr>
              <w:t>1.025.061,00</w:t>
            </w:r>
          </w:p>
        </w:tc>
        <w:tc>
          <w:tcPr>
            <w:tcW w:w="1049" w:type="dxa"/>
            <w:tcBorders>
              <w:top w:val="single" w:sz="4" w:space="0" w:color="auto"/>
              <w:left w:val="single" w:sz="4" w:space="0" w:color="auto"/>
              <w:bottom w:val="single" w:sz="4" w:space="0" w:color="auto"/>
              <w:right w:val="single" w:sz="4" w:space="0" w:color="auto"/>
            </w:tcBorders>
          </w:tcPr>
          <w:p w14:paraId="77FD1DFB" w14:textId="77777777" w:rsidR="00AB632D" w:rsidRPr="003A0053" w:rsidRDefault="00AB632D" w:rsidP="00AB632D">
            <w:pPr>
              <w:jc w:val="right"/>
              <w:rPr>
                <w:rFonts w:cstheme="minorHAnsi"/>
              </w:rPr>
            </w:pPr>
          </w:p>
        </w:tc>
      </w:tr>
      <w:bookmarkEnd w:id="32"/>
    </w:tbl>
    <w:p w14:paraId="7686CCC6" w14:textId="77777777" w:rsidR="00430A7B" w:rsidRPr="003A0053" w:rsidRDefault="00430A7B" w:rsidP="00430A7B">
      <w:pPr>
        <w:spacing w:after="0" w:line="240" w:lineRule="auto"/>
        <w:rPr>
          <w:rFonts w:cstheme="minorHAnsi"/>
          <w:b/>
        </w:rPr>
      </w:pPr>
    </w:p>
    <w:tbl>
      <w:tblPr>
        <w:tblW w:w="9639" w:type="dxa"/>
        <w:tblInd w:w="-5" w:type="dxa"/>
        <w:tblLayout w:type="fixed"/>
        <w:tblLook w:val="04A0" w:firstRow="1" w:lastRow="0" w:firstColumn="1" w:lastColumn="0" w:noHBand="0" w:noVBand="1"/>
      </w:tblPr>
      <w:tblGrid>
        <w:gridCol w:w="9639"/>
      </w:tblGrid>
      <w:tr w:rsidR="00430A7B" w:rsidRPr="003A0053" w14:paraId="176453E9" w14:textId="77777777" w:rsidTr="00CF57DF">
        <w:trPr>
          <w:trHeight w:val="316"/>
        </w:trPr>
        <w:tc>
          <w:tcPr>
            <w:tcW w:w="9639" w:type="dxa"/>
            <w:tcBorders>
              <w:top w:val="single" w:sz="4" w:space="0" w:color="auto"/>
              <w:left w:val="single" w:sz="4" w:space="0" w:color="auto"/>
              <w:bottom w:val="single" w:sz="4" w:space="0" w:color="auto"/>
              <w:right w:val="single" w:sz="4" w:space="0" w:color="auto"/>
            </w:tcBorders>
            <w:hideMark/>
          </w:tcPr>
          <w:p w14:paraId="2C6AC716" w14:textId="77777777" w:rsidR="00430A7B" w:rsidRPr="003A0053" w:rsidRDefault="00430A7B" w:rsidP="00CF57DF">
            <w:pPr>
              <w:spacing w:after="0" w:line="240" w:lineRule="auto"/>
              <w:rPr>
                <w:rFonts w:eastAsia="Times New Roman" w:cstheme="minorHAnsi"/>
                <w:b/>
                <w:bCs/>
                <w:lang w:eastAsia="hr-HR"/>
              </w:rPr>
            </w:pPr>
            <w:r w:rsidRPr="003A0053">
              <w:rPr>
                <w:rFonts w:eastAsia="Times New Roman" w:cstheme="minorHAnsi"/>
                <w:b/>
                <w:bCs/>
                <w:lang w:eastAsia="hr-HR"/>
              </w:rPr>
              <w:t>Šifra i naziv aktivnosti/projekta u Proračunu: A1001147  Pomoći-Fond EU korisnici</w:t>
            </w:r>
          </w:p>
        </w:tc>
      </w:tr>
      <w:tr w:rsidR="00430A7B" w:rsidRPr="003A0053" w14:paraId="6CBDBB50" w14:textId="77777777" w:rsidTr="00CF57DF">
        <w:trPr>
          <w:trHeight w:val="536"/>
        </w:trPr>
        <w:tc>
          <w:tcPr>
            <w:tcW w:w="9639" w:type="dxa"/>
            <w:vMerge w:val="restart"/>
            <w:tcBorders>
              <w:top w:val="single" w:sz="4" w:space="0" w:color="auto"/>
              <w:left w:val="single" w:sz="4" w:space="0" w:color="auto"/>
              <w:bottom w:val="single" w:sz="4" w:space="0" w:color="auto"/>
              <w:right w:val="single" w:sz="4" w:space="0" w:color="auto"/>
            </w:tcBorders>
          </w:tcPr>
          <w:p w14:paraId="7EF3DEF8" w14:textId="77777777" w:rsidR="00430A7B" w:rsidRPr="003A0053" w:rsidRDefault="00430A7B" w:rsidP="00CF57DF">
            <w:pPr>
              <w:shd w:val="clear" w:color="auto" w:fill="FFFFFF"/>
              <w:spacing w:line="240" w:lineRule="auto"/>
              <w:ind w:right="230"/>
              <w:jc w:val="both"/>
              <w:rPr>
                <w:rFonts w:eastAsia="Times New Roman" w:cstheme="minorHAnsi"/>
                <w:color w:val="000000"/>
              </w:rPr>
            </w:pPr>
            <w:r w:rsidRPr="003A0053">
              <w:rPr>
                <w:rFonts w:eastAsia="Times New Roman" w:cstheme="minorHAnsi"/>
                <w:color w:val="000000"/>
              </w:rPr>
              <w:t>Smanjena potrošnja energije, obnova vanjske ovojnice zgrada i zamjena stolarije i energenta. Povećati će se kvaliteta prostora u kojoj se obavljaju zdravstvene usluge.</w:t>
            </w:r>
          </w:p>
        </w:tc>
      </w:tr>
      <w:tr w:rsidR="00430A7B" w:rsidRPr="003A0053" w14:paraId="2158431C" w14:textId="77777777" w:rsidTr="00CF57DF">
        <w:trPr>
          <w:trHeight w:val="509"/>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45C7E991" w14:textId="77777777" w:rsidR="00430A7B" w:rsidRPr="003A0053" w:rsidRDefault="00430A7B" w:rsidP="00CF57DF">
            <w:pPr>
              <w:spacing w:after="0" w:line="240" w:lineRule="auto"/>
              <w:rPr>
                <w:rFonts w:eastAsia="Times New Roman" w:cstheme="minorHAnsi"/>
                <w:color w:val="000000"/>
                <w:lang w:eastAsia="hr-HR"/>
              </w:rPr>
            </w:pPr>
          </w:p>
        </w:tc>
      </w:tr>
      <w:tr w:rsidR="00430A7B" w:rsidRPr="003A0053" w14:paraId="47411B85" w14:textId="77777777" w:rsidTr="00CF57DF">
        <w:trPr>
          <w:trHeight w:val="594"/>
        </w:trPr>
        <w:tc>
          <w:tcPr>
            <w:tcW w:w="9639" w:type="dxa"/>
            <w:tcBorders>
              <w:top w:val="single" w:sz="4" w:space="0" w:color="auto"/>
              <w:left w:val="single" w:sz="4" w:space="0" w:color="auto"/>
              <w:bottom w:val="single" w:sz="4" w:space="0" w:color="auto"/>
              <w:right w:val="single" w:sz="4" w:space="0" w:color="auto"/>
            </w:tcBorders>
            <w:noWrap/>
            <w:vAlign w:val="center"/>
          </w:tcPr>
          <w:p w14:paraId="52133E12" w14:textId="77777777" w:rsidR="00430A7B" w:rsidRPr="003A0053" w:rsidRDefault="00430A7B" w:rsidP="00CF57DF">
            <w:pPr>
              <w:spacing w:after="0" w:line="240" w:lineRule="auto"/>
              <w:jc w:val="center"/>
              <w:rPr>
                <w:rFonts w:eastAsia="Times New Roman" w:cstheme="minorHAnsi"/>
                <w:color w:val="000000"/>
                <w:lang w:eastAsia="hr-HR"/>
              </w:rPr>
            </w:pPr>
            <w:r w:rsidRPr="003A0053">
              <w:rPr>
                <w:rFonts w:cstheme="minorHAnsi"/>
                <w:b/>
              </w:rPr>
              <w:t>Pokazatelji rezultata (navesti pokazatelje na razini aktivnosti/projekta):</w:t>
            </w:r>
          </w:p>
        </w:tc>
      </w:tr>
    </w:tbl>
    <w:tbl>
      <w:tblPr>
        <w:tblStyle w:val="Reetkatablice"/>
        <w:tblW w:w="9634" w:type="dxa"/>
        <w:tblLayout w:type="fixed"/>
        <w:tblLook w:val="04A0" w:firstRow="1" w:lastRow="0" w:firstColumn="1" w:lastColumn="0" w:noHBand="0" w:noVBand="1"/>
      </w:tblPr>
      <w:tblGrid>
        <w:gridCol w:w="1555"/>
        <w:gridCol w:w="1984"/>
        <w:gridCol w:w="1843"/>
        <w:gridCol w:w="1701"/>
        <w:gridCol w:w="2551"/>
      </w:tblGrid>
      <w:tr w:rsidR="00430A7B" w:rsidRPr="003A0053" w14:paraId="5CF20A58" w14:textId="77777777" w:rsidTr="00CF57DF">
        <w:trPr>
          <w:trHeight w:val="634"/>
        </w:trPr>
        <w:tc>
          <w:tcPr>
            <w:tcW w:w="1555" w:type="dxa"/>
            <w:vAlign w:val="center"/>
          </w:tcPr>
          <w:p w14:paraId="27C99522" w14:textId="77777777" w:rsidR="00430A7B" w:rsidRPr="003A0053" w:rsidRDefault="00430A7B" w:rsidP="00CF57DF">
            <w:pPr>
              <w:jc w:val="center"/>
              <w:rPr>
                <w:rFonts w:cstheme="minorHAnsi"/>
                <w:b/>
              </w:rPr>
            </w:pPr>
            <w:r w:rsidRPr="003A0053">
              <w:rPr>
                <w:rFonts w:cstheme="minorHAnsi"/>
                <w:b/>
              </w:rPr>
              <w:t>Pokazatelj uspješnosti</w:t>
            </w:r>
          </w:p>
        </w:tc>
        <w:tc>
          <w:tcPr>
            <w:tcW w:w="1984" w:type="dxa"/>
            <w:vAlign w:val="center"/>
          </w:tcPr>
          <w:p w14:paraId="7B6B0EB1" w14:textId="77777777" w:rsidR="00430A7B" w:rsidRPr="003A0053" w:rsidRDefault="00430A7B" w:rsidP="00CF57DF">
            <w:pPr>
              <w:jc w:val="center"/>
              <w:rPr>
                <w:rFonts w:cstheme="minorHAnsi"/>
                <w:b/>
              </w:rPr>
            </w:pPr>
            <w:r w:rsidRPr="003A0053">
              <w:rPr>
                <w:rFonts w:cstheme="minorHAnsi"/>
                <w:b/>
              </w:rPr>
              <w:t>Definicija</w:t>
            </w:r>
          </w:p>
        </w:tc>
        <w:tc>
          <w:tcPr>
            <w:tcW w:w="1843" w:type="dxa"/>
            <w:vAlign w:val="center"/>
          </w:tcPr>
          <w:p w14:paraId="551F983B" w14:textId="77777777" w:rsidR="00430A7B" w:rsidRPr="003A0053" w:rsidRDefault="00430A7B" w:rsidP="00CF57DF">
            <w:pPr>
              <w:jc w:val="center"/>
              <w:rPr>
                <w:rFonts w:cstheme="minorHAnsi"/>
                <w:b/>
              </w:rPr>
            </w:pPr>
            <w:r w:rsidRPr="003A0053">
              <w:rPr>
                <w:rFonts w:cstheme="minorHAnsi"/>
                <w:b/>
              </w:rPr>
              <w:t>Jedinica</w:t>
            </w:r>
          </w:p>
        </w:tc>
        <w:tc>
          <w:tcPr>
            <w:tcW w:w="1701" w:type="dxa"/>
            <w:vAlign w:val="center"/>
          </w:tcPr>
          <w:p w14:paraId="381FFA0F" w14:textId="77777777" w:rsidR="00430A7B" w:rsidRPr="003A0053" w:rsidRDefault="00430A7B" w:rsidP="00CF57DF">
            <w:pPr>
              <w:jc w:val="center"/>
              <w:rPr>
                <w:rFonts w:cstheme="minorHAnsi"/>
                <w:b/>
              </w:rPr>
            </w:pPr>
            <w:r w:rsidRPr="003A0053">
              <w:rPr>
                <w:rFonts w:cstheme="minorHAnsi"/>
                <w:b/>
              </w:rPr>
              <w:t>Polazna vrijednost</w:t>
            </w:r>
          </w:p>
        </w:tc>
        <w:tc>
          <w:tcPr>
            <w:tcW w:w="2551" w:type="dxa"/>
            <w:vAlign w:val="center"/>
          </w:tcPr>
          <w:p w14:paraId="3DC8D722" w14:textId="04285DEE" w:rsidR="00430A7B" w:rsidRPr="003A0053" w:rsidRDefault="00430A7B" w:rsidP="00CF57DF">
            <w:pPr>
              <w:jc w:val="center"/>
              <w:rPr>
                <w:rFonts w:cstheme="minorHAnsi"/>
                <w:b/>
              </w:rPr>
            </w:pPr>
            <w:r w:rsidRPr="003A0053">
              <w:rPr>
                <w:rFonts w:cstheme="minorHAnsi"/>
                <w:b/>
              </w:rPr>
              <w:t>Ciljana vrijednost 202</w:t>
            </w:r>
            <w:r w:rsidR="00F77879" w:rsidRPr="003A0053">
              <w:rPr>
                <w:rFonts w:cstheme="minorHAnsi"/>
                <w:b/>
              </w:rPr>
              <w:t>5</w:t>
            </w:r>
            <w:r w:rsidRPr="003A0053">
              <w:rPr>
                <w:rFonts w:cstheme="minorHAnsi"/>
                <w:b/>
              </w:rPr>
              <w:t>.</w:t>
            </w:r>
          </w:p>
        </w:tc>
      </w:tr>
      <w:tr w:rsidR="00430A7B" w:rsidRPr="003A0053" w14:paraId="15334ADE" w14:textId="77777777" w:rsidTr="00CF57DF">
        <w:trPr>
          <w:trHeight w:val="207"/>
        </w:trPr>
        <w:tc>
          <w:tcPr>
            <w:tcW w:w="1555" w:type="dxa"/>
          </w:tcPr>
          <w:p w14:paraId="4C83A763" w14:textId="77777777" w:rsidR="00430A7B" w:rsidRPr="003A0053" w:rsidRDefault="00430A7B" w:rsidP="00CF57DF">
            <w:pPr>
              <w:rPr>
                <w:rFonts w:cstheme="minorHAnsi"/>
              </w:rPr>
            </w:pPr>
            <w:r w:rsidRPr="003A0053">
              <w:rPr>
                <w:rFonts w:cstheme="minorHAnsi"/>
              </w:rPr>
              <w:t xml:space="preserve">Broj specijalizanata </w:t>
            </w:r>
          </w:p>
        </w:tc>
        <w:tc>
          <w:tcPr>
            <w:tcW w:w="1984" w:type="dxa"/>
          </w:tcPr>
          <w:p w14:paraId="71B95D80" w14:textId="77777777" w:rsidR="00430A7B" w:rsidRPr="003A0053" w:rsidRDefault="00430A7B" w:rsidP="00CF57DF">
            <w:pPr>
              <w:rPr>
                <w:rFonts w:cstheme="minorHAnsi"/>
              </w:rPr>
            </w:pPr>
            <w:r w:rsidRPr="003A0053">
              <w:rPr>
                <w:rFonts w:cstheme="minorHAnsi"/>
              </w:rPr>
              <w:t>Broj specijalizanata</w:t>
            </w:r>
          </w:p>
        </w:tc>
        <w:tc>
          <w:tcPr>
            <w:tcW w:w="1843" w:type="dxa"/>
          </w:tcPr>
          <w:p w14:paraId="6F44DDD9" w14:textId="77777777" w:rsidR="00430A7B" w:rsidRPr="003A0053" w:rsidRDefault="00430A7B" w:rsidP="00CF57DF">
            <w:pPr>
              <w:jc w:val="center"/>
              <w:rPr>
                <w:rFonts w:cstheme="minorHAnsi"/>
                <w:b/>
              </w:rPr>
            </w:pPr>
            <w:r w:rsidRPr="003A0053">
              <w:rPr>
                <w:rFonts w:cstheme="minorHAnsi"/>
                <w:b/>
              </w:rPr>
              <w:t xml:space="preserve">Broj </w:t>
            </w:r>
          </w:p>
        </w:tc>
        <w:tc>
          <w:tcPr>
            <w:tcW w:w="1701" w:type="dxa"/>
          </w:tcPr>
          <w:p w14:paraId="5447F8BD" w14:textId="77777777" w:rsidR="00430A7B" w:rsidRPr="003A0053" w:rsidRDefault="00430A7B" w:rsidP="000A2BA7">
            <w:pPr>
              <w:jc w:val="center"/>
              <w:rPr>
                <w:rFonts w:cstheme="minorHAnsi"/>
                <w:b/>
              </w:rPr>
            </w:pPr>
            <w:r w:rsidRPr="003A0053">
              <w:rPr>
                <w:rFonts w:cstheme="minorHAnsi"/>
                <w:b/>
              </w:rPr>
              <w:t>3</w:t>
            </w:r>
          </w:p>
        </w:tc>
        <w:tc>
          <w:tcPr>
            <w:tcW w:w="2551" w:type="dxa"/>
          </w:tcPr>
          <w:p w14:paraId="6DE8C0A4" w14:textId="2E5FFFE1" w:rsidR="00430A7B" w:rsidRPr="003A0053" w:rsidRDefault="00F77879" w:rsidP="000A2BA7">
            <w:pPr>
              <w:jc w:val="center"/>
              <w:rPr>
                <w:rFonts w:cstheme="minorHAnsi"/>
                <w:b/>
              </w:rPr>
            </w:pPr>
            <w:r w:rsidRPr="003A0053">
              <w:rPr>
                <w:rFonts w:cstheme="minorHAnsi"/>
                <w:b/>
              </w:rPr>
              <w:t>1</w:t>
            </w:r>
            <w:r w:rsidR="003F2FE2">
              <w:rPr>
                <w:rFonts w:cstheme="minorHAnsi"/>
                <w:b/>
              </w:rPr>
              <w:t>5</w:t>
            </w:r>
          </w:p>
        </w:tc>
      </w:tr>
      <w:tr w:rsidR="00430A7B" w:rsidRPr="003A0053" w14:paraId="28C404CE" w14:textId="77777777" w:rsidTr="00CF57DF">
        <w:trPr>
          <w:trHeight w:val="207"/>
        </w:trPr>
        <w:tc>
          <w:tcPr>
            <w:tcW w:w="1555" w:type="dxa"/>
          </w:tcPr>
          <w:p w14:paraId="6BCBE0B7" w14:textId="77777777" w:rsidR="00430A7B" w:rsidRPr="003A0053" w:rsidRDefault="00430A7B" w:rsidP="00CF57DF">
            <w:pPr>
              <w:rPr>
                <w:rFonts w:cstheme="minorHAnsi"/>
              </w:rPr>
            </w:pPr>
            <w:r w:rsidRPr="003A0053">
              <w:rPr>
                <w:rFonts w:cstheme="minorHAnsi"/>
              </w:rPr>
              <w:t xml:space="preserve">Broj radova na obnovi </w:t>
            </w:r>
          </w:p>
        </w:tc>
        <w:tc>
          <w:tcPr>
            <w:tcW w:w="1984" w:type="dxa"/>
          </w:tcPr>
          <w:p w14:paraId="0778C3EC" w14:textId="77777777" w:rsidR="00430A7B" w:rsidRPr="003A0053" w:rsidRDefault="00430A7B" w:rsidP="00CF57DF">
            <w:pPr>
              <w:rPr>
                <w:rFonts w:cstheme="minorHAnsi"/>
              </w:rPr>
            </w:pPr>
            <w:r w:rsidRPr="003A0053">
              <w:rPr>
                <w:rFonts w:cstheme="minorHAnsi"/>
              </w:rPr>
              <w:t>Broj radova na obnovi</w:t>
            </w:r>
          </w:p>
        </w:tc>
        <w:tc>
          <w:tcPr>
            <w:tcW w:w="1843" w:type="dxa"/>
          </w:tcPr>
          <w:p w14:paraId="3F00D687" w14:textId="77777777" w:rsidR="00430A7B" w:rsidRPr="003A0053" w:rsidRDefault="00430A7B" w:rsidP="00CF57DF">
            <w:pPr>
              <w:jc w:val="center"/>
              <w:rPr>
                <w:rFonts w:cstheme="minorHAnsi"/>
                <w:b/>
              </w:rPr>
            </w:pPr>
            <w:r w:rsidRPr="003A0053">
              <w:rPr>
                <w:rFonts w:cstheme="minorHAnsi"/>
                <w:b/>
              </w:rPr>
              <w:t>Broj</w:t>
            </w:r>
          </w:p>
        </w:tc>
        <w:tc>
          <w:tcPr>
            <w:tcW w:w="1701" w:type="dxa"/>
          </w:tcPr>
          <w:p w14:paraId="1E32CFD0" w14:textId="77777777" w:rsidR="00430A7B" w:rsidRPr="003A0053" w:rsidRDefault="00430A7B" w:rsidP="000A2BA7">
            <w:pPr>
              <w:jc w:val="center"/>
              <w:rPr>
                <w:rFonts w:cstheme="minorHAnsi"/>
                <w:b/>
              </w:rPr>
            </w:pPr>
            <w:r w:rsidRPr="003A0053">
              <w:rPr>
                <w:rFonts w:cstheme="minorHAnsi"/>
                <w:b/>
              </w:rPr>
              <w:t>0</w:t>
            </w:r>
          </w:p>
        </w:tc>
        <w:tc>
          <w:tcPr>
            <w:tcW w:w="2551" w:type="dxa"/>
          </w:tcPr>
          <w:p w14:paraId="1E5B1F14" w14:textId="77777777" w:rsidR="00430A7B" w:rsidRPr="003A0053" w:rsidRDefault="00430A7B" w:rsidP="000A2BA7">
            <w:pPr>
              <w:jc w:val="center"/>
              <w:rPr>
                <w:rFonts w:cstheme="minorHAnsi"/>
                <w:b/>
              </w:rPr>
            </w:pPr>
            <w:r w:rsidRPr="003A0053">
              <w:rPr>
                <w:rFonts w:cstheme="minorHAnsi"/>
                <w:b/>
              </w:rPr>
              <w:t>2</w:t>
            </w:r>
          </w:p>
        </w:tc>
      </w:tr>
    </w:tbl>
    <w:p w14:paraId="1F6920FD" w14:textId="37DDD5D5" w:rsidR="000A2BA7" w:rsidRPr="003F2FE2" w:rsidRDefault="00352286" w:rsidP="003F2FE2">
      <w:pPr>
        <w:spacing w:line="240" w:lineRule="auto"/>
        <w:rPr>
          <w:rFonts w:cstheme="minorHAnsi"/>
        </w:rPr>
      </w:pPr>
      <w:r w:rsidRPr="003A0053">
        <w:rPr>
          <w:rFonts w:cstheme="minorHAnsi"/>
        </w:rPr>
        <w:t xml:space="preserve">                                                                                          </w:t>
      </w:r>
    </w:p>
    <w:p w14:paraId="0158786E" w14:textId="7236124E" w:rsidR="00F77879" w:rsidRPr="003A0053" w:rsidRDefault="00F77879" w:rsidP="00F77879">
      <w:pPr>
        <w:pBdr>
          <w:bottom w:val="single" w:sz="4" w:space="1" w:color="auto"/>
        </w:pBdr>
        <w:spacing w:after="0" w:line="240" w:lineRule="auto"/>
        <w:rPr>
          <w:rFonts w:cstheme="minorHAnsi"/>
          <w:b/>
          <w:color w:val="365F91" w:themeColor="accent1" w:themeShade="BF"/>
        </w:rPr>
      </w:pPr>
      <w:r w:rsidRPr="003A0053">
        <w:rPr>
          <w:rFonts w:cstheme="minorHAnsi"/>
          <w:b/>
          <w:color w:val="365F91" w:themeColor="accent1" w:themeShade="BF"/>
        </w:rPr>
        <w:t>ŠIFRA I NAZIV PROGRAMA:PROGRAM 161 - PRIPRAVNIŠTVO</w:t>
      </w:r>
    </w:p>
    <w:p w14:paraId="3A10BC33" w14:textId="77777777" w:rsidR="00F77879" w:rsidRPr="003A0053" w:rsidRDefault="00F77879" w:rsidP="00F77879">
      <w:pPr>
        <w:spacing w:after="0" w:line="240" w:lineRule="auto"/>
        <w:rPr>
          <w:rFonts w:cstheme="minorHAnsi"/>
          <w:b/>
          <w:color w:val="365F91" w:themeColor="accent1" w:themeShade="BF"/>
        </w:rPr>
      </w:pPr>
    </w:p>
    <w:p w14:paraId="2F10B8C3" w14:textId="77777777" w:rsidR="00F77879" w:rsidRPr="003A0053" w:rsidRDefault="00F77879" w:rsidP="00F77879">
      <w:pPr>
        <w:spacing w:after="0" w:line="240" w:lineRule="auto"/>
        <w:rPr>
          <w:rFonts w:cstheme="minorHAnsi"/>
          <w:bCs/>
        </w:rPr>
      </w:pPr>
      <w:r w:rsidRPr="003A0053">
        <w:rPr>
          <w:rFonts w:cstheme="minorHAnsi"/>
          <w:b/>
        </w:rPr>
        <w:t>SVRHA PROGRAMA:</w:t>
      </w:r>
      <w:r w:rsidRPr="003A0053">
        <w:rPr>
          <w:rFonts w:cstheme="minorHAnsi"/>
          <w:bCs/>
        </w:rPr>
        <w:t xml:space="preserve"> </w:t>
      </w:r>
      <w:r w:rsidRPr="003A0053">
        <w:rPr>
          <w:rFonts w:cstheme="minorHAnsi"/>
          <w:lang w:eastAsia="ar-SA"/>
        </w:rPr>
        <w:t>Svrha programa je omogućiti  stručno osposobljavanje mladih osoba bez radnog iskustva u struci uz sudjelovanje u provođenju aktivnih mjera za poticanje zapošljavanja.</w:t>
      </w:r>
    </w:p>
    <w:p w14:paraId="2F8CD3AD" w14:textId="77777777" w:rsidR="00F77879" w:rsidRPr="003A0053" w:rsidRDefault="00F77879" w:rsidP="00F77879">
      <w:pPr>
        <w:spacing w:after="0" w:line="240" w:lineRule="auto"/>
        <w:rPr>
          <w:rFonts w:cstheme="minorHAnsi"/>
          <w:b/>
        </w:rPr>
      </w:pPr>
    </w:p>
    <w:p w14:paraId="0FBFA0CA" w14:textId="77777777" w:rsidR="00147D60" w:rsidRPr="003A0053" w:rsidRDefault="00147D60" w:rsidP="00F77879">
      <w:pPr>
        <w:spacing w:after="0" w:line="240" w:lineRule="auto"/>
        <w:rPr>
          <w:rFonts w:cstheme="minorHAnsi"/>
          <w:b/>
        </w:rPr>
      </w:pPr>
    </w:p>
    <w:p w14:paraId="48A16E96" w14:textId="76FAD4B8" w:rsidR="00F77879" w:rsidRPr="003A0053" w:rsidRDefault="00F77879" w:rsidP="00F77879">
      <w:pPr>
        <w:spacing w:after="0" w:line="240" w:lineRule="auto"/>
        <w:rPr>
          <w:rFonts w:cstheme="minorHAnsi"/>
          <w:b/>
        </w:rPr>
      </w:pPr>
      <w:r w:rsidRPr="003A0053">
        <w:rPr>
          <w:rFonts w:cstheme="minorHAnsi"/>
          <w:b/>
        </w:rPr>
        <w:t>POVEZANOST PROGRAMA SA STRATEŠKIM DOKUMENTIMA I GODIŠNJIM PLANOM RADA</w:t>
      </w:r>
    </w:p>
    <w:p w14:paraId="741C490E" w14:textId="77777777" w:rsidR="00F77879" w:rsidRPr="003A0053" w:rsidRDefault="00F77879" w:rsidP="00F77879">
      <w:pPr>
        <w:spacing w:after="0" w:line="240" w:lineRule="auto"/>
        <w:rPr>
          <w:rFonts w:cstheme="minorHAnsi"/>
          <w:bCs/>
          <w:color w:val="FF0000"/>
        </w:rPr>
      </w:pPr>
      <w:r w:rsidRPr="003A0053">
        <w:rPr>
          <w:rFonts w:cstheme="minorHAnsi"/>
          <w:b/>
        </w:rPr>
        <w:t xml:space="preserve"> </w:t>
      </w:r>
      <w:r w:rsidRPr="003A0053">
        <w:rPr>
          <w:rFonts w:cstheme="minorHAnsi"/>
          <w:bCs/>
        </w:rPr>
        <w:t>Ovaj program omogućuje za c</w:t>
      </w:r>
      <w:r w:rsidRPr="003A0053">
        <w:rPr>
          <w:rFonts w:cstheme="minorHAnsi"/>
          <w:lang w:eastAsia="ar-SA"/>
        </w:rPr>
        <w:t xml:space="preserve">iljanu skupinu -  nezaposlene osobe bez staža stjecanje prvog radnog iskustva.   Ovo je nova mjera HZZ-a gdje pripravnici ostvaruju za vrijeme obavljanja staža  85% plaće radnog mjesta za koje se osposobljavaju, troškove prijevoza  i doprinose na plaće. Cilj je stručno osposobiti mlade osobe bez radnog iskustva za rad na radnom mjestu u zvanju za koje su se obrazovale, uz ugovor o radu na </w:t>
      </w:r>
      <w:r w:rsidRPr="003A0053">
        <w:rPr>
          <w:rFonts w:cstheme="minorHAnsi"/>
          <w:lang w:eastAsia="ar-SA"/>
        </w:rPr>
        <w:lastRenderedPageBreak/>
        <w:t>određeno vrijeme ,  educirati ih i uvesti u posao kako bi stekli potrebna znanja i vještine potrebne za  daljnje zapošljavanje.</w:t>
      </w:r>
    </w:p>
    <w:p w14:paraId="7C2B92BF" w14:textId="77777777" w:rsidR="00F77879" w:rsidRPr="003A0053" w:rsidRDefault="00F77879" w:rsidP="00F77879">
      <w:pPr>
        <w:spacing w:after="0" w:line="240" w:lineRule="auto"/>
        <w:rPr>
          <w:rFonts w:cstheme="minorHAnsi"/>
          <w:b/>
        </w:rPr>
      </w:pPr>
    </w:p>
    <w:p w14:paraId="2EA9A28C" w14:textId="77777777" w:rsidR="00F77879" w:rsidRPr="003A0053" w:rsidRDefault="00F77879" w:rsidP="00F77879">
      <w:pPr>
        <w:spacing w:after="0" w:line="240" w:lineRule="auto"/>
        <w:rPr>
          <w:rFonts w:cstheme="minorHAnsi"/>
          <w:b/>
        </w:rPr>
      </w:pPr>
      <w:r w:rsidRPr="003A0053">
        <w:rPr>
          <w:rFonts w:cstheme="minorHAnsi"/>
          <w:b/>
        </w:rPr>
        <w:t xml:space="preserve">ZAKONSKE I DRUGE PODLOGE NA KOJIMA SE PROGRAM ZASNIVA: </w:t>
      </w:r>
    </w:p>
    <w:p w14:paraId="3CCDA3C2" w14:textId="449518C0" w:rsidR="00F77879" w:rsidRPr="003A0053" w:rsidRDefault="00F77879" w:rsidP="00F77879">
      <w:pPr>
        <w:spacing w:after="0" w:line="240" w:lineRule="auto"/>
        <w:rPr>
          <w:rFonts w:cstheme="minorHAnsi"/>
          <w:lang w:eastAsia="ar-SA"/>
        </w:rPr>
      </w:pPr>
      <w:r w:rsidRPr="003A0053">
        <w:rPr>
          <w:rFonts w:cstheme="minorHAnsi"/>
          <w:bCs/>
          <w:lang w:eastAsia="ar-SA"/>
        </w:rPr>
        <w:t xml:space="preserve">Zakon o zdravstvenoj zaštiti (NN </w:t>
      </w:r>
      <w:r w:rsidRPr="003A0053">
        <w:rPr>
          <w:rFonts w:cstheme="minorHAnsi"/>
          <w:lang w:eastAsia="ar-SA"/>
        </w:rPr>
        <w:t>100/18, 125/19, 119/22,156/22,33/23), Zakon o proračunu (NN broj:   144/21 ),  Ugovor s Hrvatskim zavodom za zapošljavanje i  ugovor s osobom na stručnom osposobljavanju, Mjere za poticanje  zapošljavanja, Odluka Upravnog vijeća Doma zdravlja  i suglasnost Ministarstva zdravstva za zapošljavanje.</w:t>
      </w:r>
    </w:p>
    <w:p w14:paraId="38102D95" w14:textId="77777777" w:rsidR="00F77879" w:rsidRPr="003A0053" w:rsidRDefault="00F77879" w:rsidP="00F77879">
      <w:pPr>
        <w:spacing w:after="0" w:line="240" w:lineRule="auto"/>
        <w:rPr>
          <w:rFonts w:cstheme="minorHAnsi"/>
          <w:b/>
        </w:rPr>
      </w:pPr>
    </w:p>
    <w:p w14:paraId="5FB17A61" w14:textId="77777777" w:rsidR="00F77879" w:rsidRPr="003A0053" w:rsidRDefault="00F77879" w:rsidP="00F77879">
      <w:pPr>
        <w:spacing w:after="0" w:line="240" w:lineRule="auto"/>
        <w:rPr>
          <w:rFonts w:cstheme="minorHAnsi"/>
          <w:b/>
        </w:rPr>
      </w:pPr>
      <w:r w:rsidRPr="003A0053">
        <w:rPr>
          <w:rFonts w:cstheme="minorHAnsi"/>
          <w:b/>
        </w:rPr>
        <w:t>ISHODIŠTE I POKAZATELJI NA KOJIMA SE ZASNIVAJU IZRAČUNI I OCJENE POTREBNIH SREDSTAVA ZA PROVOĐENJE PROGRAMA:</w:t>
      </w:r>
    </w:p>
    <w:p w14:paraId="36B0BF7E" w14:textId="79A45F9A" w:rsidR="00F77879" w:rsidRPr="003A0053" w:rsidRDefault="00F77879" w:rsidP="00F77879">
      <w:pPr>
        <w:suppressAutoHyphens/>
        <w:snapToGrid w:val="0"/>
        <w:spacing w:after="0" w:line="240" w:lineRule="auto"/>
        <w:ind w:right="225"/>
        <w:jc w:val="both"/>
        <w:rPr>
          <w:rFonts w:cstheme="minorHAnsi"/>
        </w:rPr>
      </w:pPr>
      <w:r w:rsidRPr="003A0053">
        <w:rPr>
          <w:rFonts w:cstheme="minorHAnsi"/>
          <w:bCs/>
        </w:rPr>
        <w:t>OJ Karlovac nije planirao sredstva iz ove aktivnosti u svom proračunu. Planirani iznos</w:t>
      </w:r>
      <w:r w:rsidRPr="003A0053">
        <w:rPr>
          <w:rFonts w:cstheme="minorHAnsi"/>
          <w:b/>
          <w:lang w:eastAsia="ar-SA"/>
        </w:rPr>
        <w:t xml:space="preserve"> od </w:t>
      </w:r>
      <w:r w:rsidR="00033AE2">
        <w:rPr>
          <w:rFonts w:cstheme="minorHAnsi"/>
          <w:b/>
          <w:lang w:eastAsia="ar-SA"/>
        </w:rPr>
        <w:t>67.000,00</w:t>
      </w:r>
      <w:r w:rsidRPr="003A0053">
        <w:rPr>
          <w:rFonts w:cstheme="minorHAnsi"/>
          <w:b/>
          <w:lang w:eastAsia="ar-SA"/>
        </w:rPr>
        <w:t xml:space="preserve"> EUR</w:t>
      </w:r>
      <w:r w:rsidRPr="003A0053">
        <w:rPr>
          <w:rFonts w:cstheme="minorHAnsi"/>
          <w:lang w:eastAsia="ar-SA"/>
        </w:rPr>
        <w:t xml:space="preserve"> se odnosi na sredstva </w:t>
      </w:r>
      <w:r w:rsidR="000A2BA7" w:rsidRPr="003A0053">
        <w:rPr>
          <w:rFonts w:cstheme="minorHAnsi"/>
          <w:lang w:eastAsia="ar-SA"/>
        </w:rPr>
        <w:t>OJ</w:t>
      </w:r>
      <w:r w:rsidRPr="003A0053">
        <w:rPr>
          <w:rFonts w:cstheme="minorHAnsi"/>
          <w:lang w:eastAsia="ar-SA"/>
        </w:rPr>
        <w:t xml:space="preserve"> Ozalj </w:t>
      </w:r>
      <w:r w:rsidR="000A2BA7" w:rsidRPr="003A0053">
        <w:rPr>
          <w:rFonts w:cstheme="minorHAnsi"/>
          <w:lang w:eastAsia="ar-SA"/>
        </w:rPr>
        <w:t>,OJ</w:t>
      </w:r>
      <w:r w:rsidRPr="003A0053">
        <w:rPr>
          <w:rFonts w:cstheme="minorHAnsi"/>
          <w:lang w:eastAsia="ar-SA"/>
        </w:rPr>
        <w:t xml:space="preserve"> Ogulin</w:t>
      </w:r>
      <w:r w:rsidR="000A2BA7" w:rsidRPr="003A0053">
        <w:rPr>
          <w:rFonts w:cstheme="minorHAnsi"/>
          <w:lang w:eastAsia="ar-SA"/>
        </w:rPr>
        <w:t xml:space="preserve"> i OJ Slunj</w:t>
      </w:r>
      <w:r w:rsidRPr="003A0053">
        <w:rPr>
          <w:rFonts w:cstheme="minorHAnsi"/>
          <w:lang w:eastAsia="ar-SA"/>
        </w:rPr>
        <w:t xml:space="preserve">. </w:t>
      </w:r>
      <w:r w:rsidR="00033AE2">
        <w:rPr>
          <w:rFonts w:cstheme="minorHAnsi"/>
          <w:lang w:eastAsia="ar-SA"/>
        </w:rPr>
        <w:t xml:space="preserve">To je smanjenje Financijskog plana za 86.400,00 EUR u odnosu na prvotno planirana sredstva iz ovog izvora financiranja. </w:t>
      </w:r>
      <w:r w:rsidRPr="003A0053">
        <w:rPr>
          <w:rFonts w:cstheme="minorHAnsi"/>
          <w:lang w:eastAsia="ar-SA"/>
        </w:rPr>
        <w:t>Indeks</w:t>
      </w:r>
      <w:r w:rsidR="000A2BA7" w:rsidRPr="003A0053">
        <w:rPr>
          <w:rFonts w:cstheme="minorHAnsi"/>
          <w:lang w:eastAsia="ar-SA"/>
        </w:rPr>
        <w:t xml:space="preserve"> iznosi</w:t>
      </w:r>
      <w:r w:rsidRPr="003A0053">
        <w:rPr>
          <w:rFonts w:cstheme="minorHAnsi"/>
          <w:lang w:eastAsia="ar-SA"/>
        </w:rPr>
        <w:t xml:space="preserve"> </w:t>
      </w:r>
      <w:r w:rsidR="00033AE2">
        <w:rPr>
          <w:rFonts w:cstheme="minorHAnsi"/>
          <w:lang w:eastAsia="ar-SA"/>
        </w:rPr>
        <w:t>43</w:t>
      </w:r>
      <w:r w:rsidR="00281325" w:rsidRPr="003A0053">
        <w:rPr>
          <w:rFonts w:cstheme="minorHAnsi"/>
          <w:lang w:eastAsia="ar-SA"/>
        </w:rPr>
        <w:t>,</w:t>
      </w:r>
      <w:r w:rsidR="00033AE2">
        <w:rPr>
          <w:rFonts w:cstheme="minorHAnsi"/>
          <w:lang w:eastAsia="ar-SA"/>
        </w:rPr>
        <w:t>68</w:t>
      </w:r>
      <w:r w:rsidRPr="003A0053">
        <w:rPr>
          <w:rFonts w:cstheme="minorHAnsi"/>
          <w:lang w:eastAsia="ar-SA"/>
        </w:rPr>
        <w:t>%.</w:t>
      </w:r>
      <w:r w:rsidR="00033AE2">
        <w:rPr>
          <w:rFonts w:cstheme="minorHAnsi"/>
          <w:lang w:eastAsia="ar-SA"/>
        </w:rPr>
        <w:t xml:space="preserve"> Ukinuta je mjera za financiranje pripravništva pa su jedinice smanjile planirana sredstva. </w:t>
      </w:r>
    </w:p>
    <w:p w14:paraId="35AF1FF6" w14:textId="77777777" w:rsidR="00F77879" w:rsidRPr="003A0053" w:rsidRDefault="00F77879" w:rsidP="00F77879">
      <w:pPr>
        <w:spacing w:after="0" w:line="240" w:lineRule="auto"/>
        <w:rPr>
          <w:rFonts w:cstheme="minorHAnsi"/>
          <w:b/>
        </w:rPr>
      </w:pPr>
    </w:p>
    <w:p w14:paraId="1A69FC62" w14:textId="77777777" w:rsidR="00F77879" w:rsidRPr="003A0053" w:rsidRDefault="00F77879" w:rsidP="00F77879">
      <w:pPr>
        <w:spacing w:after="0" w:line="240" w:lineRule="auto"/>
        <w:rPr>
          <w:rFonts w:cstheme="minorHAnsi"/>
          <w:lang w:eastAsia="ar-SA"/>
        </w:rPr>
      </w:pPr>
      <w:r w:rsidRPr="003A0053">
        <w:rPr>
          <w:rFonts w:cstheme="minorHAnsi"/>
          <w:lang w:eastAsia="ar-SA"/>
        </w:rPr>
        <w:t>Izračun sredstava po ovom programu temelji se na Planu kojim je određen broj osoba koji će se primiti na stručno osposobljavanje, te na  uvjetima i načinima za korištenje sredstava za provođenje Mjera za poticanje zapošljavanja, koja se financiraju sredstvima iz Državnog proračuna i kroz EU projekte, Ministarstvo rada i mirovinskog sustava preko  Hrvatskog zavoda  za zapošljavanje  koji utvrđuje uvjete i kriterije, te kroz projekat od mjere do karijere sufinancira trošak poslodavcu i to za ukupan iznos plaće i doprinosa na plaće za zdravstveno osiguranje.  U okviru ovog programa financira se i  naknada troškova prijevoza na posao iz istog  izvora, dok se ostali rashodi za vježbenike ( Regres, nagrade, Božićnica) ostvaruju iz drugih izvora jer ih HZZ ne financira. Prihodi / rashodi  planiraju se   prema izračunu godišnjeg iznosa plaća/doprinosa i prijevoznih troškova za  pojedinog pripravnika.</w:t>
      </w:r>
    </w:p>
    <w:p w14:paraId="6F03F12C" w14:textId="77777777" w:rsidR="00F77879" w:rsidRPr="003A0053" w:rsidRDefault="00F77879" w:rsidP="00F77879">
      <w:pPr>
        <w:spacing w:after="0" w:line="240" w:lineRule="auto"/>
        <w:rPr>
          <w:rFonts w:cstheme="minorHAnsi"/>
          <w:b/>
          <w:bCs/>
        </w:rPr>
      </w:pPr>
    </w:p>
    <w:p w14:paraId="3D0DE542" w14:textId="77777777" w:rsidR="00281325" w:rsidRPr="003A0053" w:rsidRDefault="00281325" w:rsidP="00F77879">
      <w:pPr>
        <w:spacing w:after="0" w:line="240" w:lineRule="auto"/>
        <w:rPr>
          <w:rFonts w:cstheme="minorHAnsi"/>
          <w:b/>
          <w:bCs/>
        </w:rPr>
      </w:pPr>
    </w:p>
    <w:p w14:paraId="05482052" w14:textId="12C57B0A" w:rsidR="00F77879" w:rsidRPr="003A0053" w:rsidRDefault="00F77879" w:rsidP="00F77879">
      <w:pPr>
        <w:spacing w:after="0" w:line="240" w:lineRule="auto"/>
        <w:rPr>
          <w:rFonts w:cstheme="minorHAnsi"/>
          <w:b/>
          <w:bCs/>
        </w:rPr>
      </w:pPr>
      <w:r w:rsidRPr="003A0053">
        <w:rPr>
          <w:rFonts w:cstheme="minorHAnsi"/>
          <w:b/>
          <w:bCs/>
        </w:rPr>
        <w:t xml:space="preserve">IZVRŠENJE </w:t>
      </w:r>
      <w:r w:rsidRPr="003A0053">
        <w:rPr>
          <w:rFonts w:cstheme="minorHAnsi"/>
          <w:b/>
          <w:bCs/>
          <w:u w:val="single"/>
        </w:rPr>
        <w:t>PROGRAMA</w:t>
      </w:r>
      <w:r w:rsidRPr="003A0053">
        <w:rPr>
          <w:rFonts w:cstheme="minorHAnsi"/>
          <w:b/>
          <w:bCs/>
        </w:rPr>
        <w:t xml:space="preserve"> S OSVRTOM NA CILJEVE KOJI SU OSTVARENI NJEGOVOM PROVEDBOM:</w:t>
      </w:r>
    </w:p>
    <w:p w14:paraId="3B0C9CAA" w14:textId="77777777" w:rsidR="00F77879" w:rsidRPr="003A0053" w:rsidRDefault="00F77879" w:rsidP="00F77879">
      <w:pPr>
        <w:suppressAutoHyphens/>
        <w:snapToGrid w:val="0"/>
        <w:spacing w:after="0" w:line="240" w:lineRule="auto"/>
        <w:ind w:right="225"/>
        <w:jc w:val="both"/>
        <w:rPr>
          <w:rFonts w:cstheme="minorHAnsi"/>
          <w:lang w:eastAsia="ar-SA"/>
        </w:rPr>
      </w:pPr>
      <w:r w:rsidRPr="003A0053">
        <w:rPr>
          <w:rFonts w:cstheme="minorHAnsi"/>
          <w:lang w:eastAsia="ar-SA"/>
        </w:rPr>
        <w:t xml:space="preserve">Cilj ovog programa - stručno osposobiti mlade osobe bez radnog iskustva za rad na radnom mjestu u zvanju za koje su se obrazovale u prethodnoj godini je u potpunosti ostvaren prema planiranom.  </w:t>
      </w:r>
    </w:p>
    <w:p w14:paraId="6DE30C68" w14:textId="77777777" w:rsidR="00F77879" w:rsidRPr="003A0053" w:rsidRDefault="00F77879" w:rsidP="00F77879">
      <w:pPr>
        <w:spacing w:after="0" w:line="240" w:lineRule="auto"/>
        <w:rPr>
          <w:rFonts w:cstheme="minorHAnsi"/>
        </w:rPr>
      </w:pPr>
    </w:p>
    <w:p w14:paraId="10FC6F9B" w14:textId="77777777" w:rsidR="00281325" w:rsidRPr="003A0053" w:rsidRDefault="00281325" w:rsidP="00281325">
      <w:pPr>
        <w:spacing w:after="0" w:line="240" w:lineRule="auto"/>
        <w:rPr>
          <w:rFonts w:cstheme="minorHAnsi"/>
          <w:b/>
        </w:rPr>
      </w:pPr>
      <w:r w:rsidRPr="003A0053">
        <w:rPr>
          <w:rFonts w:cstheme="minorHAnsi"/>
          <w:b/>
        </w:rPr>
        <w:t>NAČIN I SREDSTVA ZA REALIZACIJU PROGRAMA:</w:t>
      </w:r>
    </w:p>
    <w:p w14:paraId="3F523552" w14:textId="77777777" w:rsidR="00281325" w:rsidRPr="003A0053" w:rsidRDefault="00281325" w:rsidP="00281325">
      <w:pPr>
        <w:spacing w:after="0" w:line="240" w:lineRule="auto"/>
        <w:rPr>
          <w:rFonts w:cstheme="minorHAnsi"/>
          <w:b/>
        </w:rPr>
      </w:pPr>
    </w:p>
    <w:tbl>
      <w:tblPr>
        <w:tblStyle w:val="Reetkatablice"/>
        <w:tblW w:w="0" w:type="auto"/>
        <w:tblLook w:val="04A0" w:firstRow="1" w:lastRow="0" w:firstColumn="1" w:lastColumn="0" w:noHBand="0" w:noVBand="1"/>
      </w:tblPr>
      <w:tblGrid>
        <w:gridCol w:w="1987"/>
        <w:gridCol w:w="2692"/>
        <w:gridCol w:w="1224"/>
        <w:gridCol w:w="1389"/>
        <w:gridCol w:w="1254"/>
        <w:gridCol w:w="1065"/>
      </w:tblGrid>
      <w:tr w:rsidR="00281325" w:rsidRPr="003A0053" w14:paraId="2300BA83" w14:textId="77777777" w:rsidTr="00CB6093">
        <w:tc>
          <w:tcPr>
            <w:tcW w:w="1987" w:type="dxa"/>
          </w:tcPr>
          <w:p w14:paraId="4FD46FFB" w14:textId="77777777" w:rsidR="00281325" w:rsidRPr="003A0053" w:rsidRDefault="00281325" w:rsidP="00CB6093">
            <w:pPr>
              <w:jc w:val="center"/>
              <w:rPr>
                <w:rFonts w:cstheme="minorHAnsi"/>
                <w:b/>
              </w:rPr>
            </w:pPr>
            <w:r w:rsidRPr="003A0053">
              <w:rPr>
                <w:rFonts w:cstheme="minorHAnsi"/>
                <w:b/>
              </w:rPr>
              <w:t>Šifra aktivnosti/projekta</w:t>
            </w:r>
          </w:p>
        </w:tc>
        <w:tc>
          <w:tcPr>
            <w:tcW w:w="2692" w:type="dxa"/>
          </w:tcPr>
          <w:p w14:paraId="23D8C29B" w14:textId="77777777" w:rsidR="00281325" w:rsidRPr="003A0053" w:rsidRDefault="00281325" w:rsidP="00CB6093">
            <w:pPr>
              <w:rPr>
                <w:rFonts w:cstheme="minorHAnsi"/>
                <w:b/>
              </w:rPr>
            </w:pPr>
            <w:r w:rsidRPr="003A0053">
              <w:rPr>
                <w:rFonts w:cstheme="minorHAnsi"/>
                <w:b/>
              </w:rPr>
              <w:t>Naziv aktivnosti / projekta</w:t>
            </w:r>
          </w:p>
        </w:tc>
        <w:tc>
          <w:tcPr>
            <w:tcW w:w="1219" w:type="dxa"/>
            <w:tcBorders>
              <w:top w:val="single" w:sz="4" w:space="0" w:color="auto"/>
              <w:left w:val="single" w:sz="4" w:space="0" w:color="auto"/>
              <w:bottom w:val="single" w:sz="4" w:space="0" w:color="auto"/>
              <w:right w:val="single" w:sz="4" w:space="0" w:color="auto"/>
            </w:tcBorders>
          </w:tcPr>
          <w:p w14:paraId="4DAE86A7" w14:textId="4AB075E3" w:rsidR="00281325" w:rsidRPr="003A0053" w:rsidRDefault="00281325" w:rsidP="00CB6093">
            <w:pPr>
              <w:jc w:val="center"/>
              <w:rPr>
                <w:rFonts w:cstheme="minorHAnsi"/>
                <w:b/>
              </w:rPr>
            </w:pPr>
            <w:r w:rsidRPr="003A0053">
              <w:rPr>
                <w:rFonts w:cstheme="minorHAnsi"/>
                <w:b/>
              </w:rPr>
              <w:t>Plan 2025.</w:t>
            </w:r>
          </w:p>
        </w:tc>
        <w:tc>
          <w:tcPr>
            <w:tcW w:w="1389" w:type="dxa"/>
            <w:tcBorders>
              <w:top w:val="single" w:sz="4" w:space="0" w:color="auto"/>
              <w:left w:val="single" w:sz="4" w:space="0" w:color="auto"/>
              <w:bottom w:val="single" w:sz="4" w:space="0" w:color="auto"/>
              <w:right w:val="single" w:sz="4" w:space="0" w:color="auto"/>
            </w:tcBorders>
            <w:vAlign w:val="center"/>
          </w:tcPr>
          <w:p w14:paraId="3B70A669" w14:textId="77777777" w:rsidR="00281325" w:rsidRPr="003A0053" w:rsidRDefault="00281325" w:rsidP="00CB6093">
            <w:pPr>
              <w:jc w:val="center"/>
              <w:rPr>
                <w:rFonts w:cstheme="minorHAnsi"/>
                <w:b/>
              </w:rPr>
            </w:pPr>
            <w:r w:rsidRPr="003A0053">
              <w:rPr>
                <w:rFonts w:cstheme="minorHAnsi"/>
                <w:b/>
              </w:rPr>
              <w:t>POVEĆANJE/</w:t>
            </w:r>
          </w:p>
          <w:p w14:paraId="6BACD9A4" w14:textId="77777777" w:rsidR="00281325" w:rsidRPr="003A0053" w:rsidRDefault="00281325" w:rsidP="00CB6093">
            <w:pPr>
              <w:jc w:val="center"/>
              <w:rPr>
                <w:rFonts w:cstheme="minorHAnsi"/>
                <w:b/>
              </w:rPr>
            </w:pPr>
            <w:r w:rsidRPr="003A0053">
              <w:rPr>
                <w:rFonts w:cstheme="minorHAnsi"/>
                <w:b/>
              </w:rPr>
              <w:t>SMANJENJE</w:t>
            </w:r>
          </w:p>
        </w:tc>
        <w:tc>
          <w:tcPr>
            <w:tcW w:w="1254" w:type="dxa"/>
            <w:tcBorders>
              <w:top w:val="single" w:sz="4" w:space="0" w:color="auto"/>
              <w:left w:val="single" w:sz="4" w:space="0" w:color="auto"/>
              <w:bottom w:val="single" w:sz="4" w:space="0" w:color="auto"/>
              <w:right w:val="single" w:sz="4" w:space="0" w:color="auto"/>
            </w:tcBorders>
            <w:vAlign w:val="center"/>
          </w:tcPr>
          <w:p w14:paraId="61265E10" w14:textId="24EEF14C" w:rsidR="00281325" w:rsidRPr="003A0053" w:rsidRDefault="00281325" w:rsidP="00CB6093">
            <w:pPr>
              <w:jc w:val="center"/>
              <w:rPr>
                <w:rFonts w:cstheme="minorHAnsi"/>
                <w:b/>
              </w:rPr>
            </w:pPr>
            <w:r w:rsidRPr="003A0053">
              <w:rPr>
                <w:rFonts w:cstheme="minorHAnsi"/>
                <w:b/>
              </w:rPr>
              <w:t>NOVI PLAN 2025.</w:t>
            </w:r>
          </w:p>
        </w:tc>
        <w:tc>
          <w:tcPr>
            <w:tcW w:w="1065" w:type="dxa"/>
            <w:tcBorders>
              <w:top w:val="single" w:sz="4" w:space="0" w:color="auto"/>
              <w:left w:val="single" w:sz="4" w:space="0" w:color="auto"/>
              <w:bottom w:val="single" w:sz="4" w:space="0" w:color="auto"/>
              <w:right w:val="single" w:sz="4" w:space="0" w:color="auto"/>
            </w:tcBorders>
            <w:vAlign w:val="center"/>
          </w:tcPr>
          <w:p w14:paraId="17F384D3" w14:textId="77777777" w:rsidR="00281325" w:rsidRPr="003A0053" w:rsidRDefault="00281325" w:rsidP="00CB6093">
            <w:pPr>
              <w:jc w:val="center"/>
              <w:rPr>
                <w:rFonts w:cstheme="minorHAnsi"/>
                <w:b/>
              </w:rPr>
            </w:pPr>
            <w:r w:rsidRPr="003A0053">
              <w:rPr>
                <w:rFonts w:cstheme="minorHAnsi"/>
                <w:b/>
              </w:rPr>
              <w:t>IND.</w:t>
            </w:r>
          </w:p>
          <w:p w14:paraId="743B538A" w14:textId="77777777" w:rsidR="00281325" w:rsidRPr="003A0053" w:rsidRDefault="00281325" w:rsidP="00CB6093">
            <w:pPr>
              <w:jc w:val="center"/>
              <w:rPr>
                <w:rFonts w:cstheme="minorHAnsi"/>
                <w:b/>
              </w:rPr>
            </w:pPr>
            <w:r w:rsidRPr="003A0053">
              <w:rPr>
                <w:rFonts w:cstheme="minorHAnsi"/>
                <w:b/>
              </w:rPr>
              <w:t>(5/3)</w:t>
            </w:r>
          </w:p>
        </w:tc>
      </w:tr>
      <w:tr w:rsidR="00281325" w:rsidRPr="003A0053" w14:paraId="6F002524" w14:textId="77777777" w:rsidTr="00CB6093">
        <w:tc>
          <w:tcPr>
            <w:tcW w:w="1987" w:type="dxa"/>
          </w:tcPr>
          <w:p w14:paraId="6E000449" w14:textId="4E79FEAC" w:rsidR="00281325" w:rsidRPr="003A0053" w:rsidRDefault="00423E53" w:rsidP="00281325">
            <w:pPr>
              <w:jc w:val="center"/>
              <w:rPr>
                <w:rFonts w:cstheme="minorHAnsi"/>
              </w:rPr>
            </w:pPr>
            <w:r w:rsidRPr="003A0053">
              <w:rPr>
                <w:rFonts w:cstheme="minorHAnsi"/>
              </w:rPr>
              <w:t>A100212</w:t>
            </w:r>
            <w:r w:rsidRPr="003A0053">
              <w:rPr>
                <w:rFonts w:cstheme="minorHAnsi"/>
                <w:b/>
                <w:bCs/>
              </w:rPr>
              <w:t>B</w:t>
            </w:r>
            <w:r w:rsidRPr="003A0053">
              <w:rPr>
                <w:rFonts w:cstheme="minorHAnsi"/>
              </w:rPr>
              <w:t xml:space="preserve"> </w:t>
            </w:r>
          </w:p>
        </w:tc>
        <w:tc>
          <w:tcPr>
            <w:tcW w:w="2692" w:type="dxa"/>
          </w:tcPr>
          <w:p w14:paraId="11B1566A" w14:textId="7B82112F" w:rsidR="00281325" w:rsidRPr="003A0053" w:rsidRDefault="00281325" w:rsidP="00281325">
            <w:pPr>
              <w:rPr>
                <w:rFonts w:cstheme="minorHAnsi"/>
              </w:rPr>
            </w:pPr>
            <w:r w:rsidRPr="003A0053">
              <w:rPr>
                <w:rFonts w:cstheme="minorHAnsi"/>
              </w:rPr>
              <w:t>Stručno osposobljavanje bez zasnivanja radnog odnosa</w:t>
            </w:r>
          </w:p>
        </w:tc>
        <w:tc>
          <w:tcPr>
            <w:tcW w:w="1219" w:type="dxa"/>
            <w:tcBorders>
              <w:top w:val="single" w:sz="4" w:space="0" w:color="auto"/>
              <w:left w:val="single" w:sz="4" w:space="0" w:color="auto"/>
              <w:bottom w:val="single" w:sz="4" w:space="0" w:color="auto"/>
              <w:right w:val="single" w:sz="4" w:space="0" w:color="auto"/>
            </w:tcBorders>
          </w:tcPr>
          <w:p w14:paraId="5B4CD794" w14:textId="1F3309E0" w:rsidR="00281325" w:rsidRPr="003A0053" w:rsidRDefault="00033AE2" w:rsidP="00281325">
            <w:pPr>
              <w:jc w:val="right"/>
              <w:rPr>
                <w:rFonts w:cstheme="minorHAnsi"/>
              </w:rPr>
            </w:pPr>
            <w:r>
              <w:rPr>
                <w:rFonts w:cstheme="minorHAnsi"/>
              </w:rPr>
              <w:t>153.400,00</w:t>
            </w:r>
          </w:p>
        </w:tc>
        <w:tc>
          <w:tcPr>
            <w:tcW w:w="1389" w:type="dxa"/>
            <w:tcBorders>
              <w:top w:val="single" w:sz="4" w:space="0" w:color="auto"/>
              <w:left w:val="single" w:sz="4" w:space="0" w:color="auto"/>
              <w:bottom w:val="single" w:sz="4" w:space="0" w:color="auto"/>
              <w:right w:val="single" w:sz="4" w:space="0" w:color="auto"/>
            </w:tcBorders>
          </w:tcPr>
          <w:p w14:paraId="2DF73603" w14:textId="4707AED7" w:rsidR="00281325" w:rsidRPr="003A0053" w:rsidRDefault="00033AE2" w:rsidP="00281325">
            <w:pPr>
              <w:jc w:val="right"/>
              <w:rPr>
                <w:rFonts w:cstheme="minorHAnsi"/>
              </w:rPr>
            </w:pPr>
            <w:r>
              <w:rPr>
                <w:rFonts w:cstheme="minorHAnsi"/>
              </w:rPr>
              <w:t>-86,400,00</w:t>
            </w:r>
          </w:p>
        </w:tc>
        <w:tc>
          <w:tcPr>
            <w:tcW w:w="1254" w:type="dxa"/>
            <w:tcBorders>
              <w:top w:val="single" w:sz="4" w:space="0" w:color="auto"/>
              <w:left w:val="single" w:sz="4" w:space="0" w:color="auto"/>
              <w:bottom w:val="single" w:sz="4" w:space="0" w:color="auto"/>
              <w:right w:val="single" w:sz="4" w:space="0" w:color="auto"/>
            </w:tcBorders>
          </w:tcPr>
          <w:p w14:paraId="7FDFE47B" w14:textId="2BF364FA" w:rsidR="00281325" w:rsidRPr="003A0053" w:rsidRDefault="00033AE2" w:rsidP="00281325">
            <w:pPr>
              <w:jc w:val="right"/>
              <w:rPr>
                <w:rFonts w:cstheme="minorHAnsi"/>
              </w:rPr>
            </w:pPr>
            <w:r>
              <w:rPr>
                <w:rFonts w:cstheme="minorHAnsi"/>
              </w:rPr>
              <w:t>67.000,00</w:t>
            </w:r>
          </w:p>
        </w:tc>
        <w:tc>
          <w:tcPr>
            <w:tcW w:w="1065" w:type="dxa"/>
            <w:tcBorders>
              <w:top w:val="single" w:sz="4" w:space="0" w:color="auto"/>
              <w:left w:val="single" w:sz="4" w:space="0" w:color="auto"/>
              <w:bottom w:val="single" w:sz="4" w:space="0" w:color="auto"/>
              <w:right w:val="single" w:sz="4" w:space="0" w:color="auto"/>
            </w:tcBorders>
          </w:tcPr>
          <w:p w14:paraId="4B4D4941" w14:textId="687C2780" w:rsidR="00281325" w:rsidRPr="003A0053" w:rsidRDefault="00033AE2" w:rsidP="00281325">
            <w:pPr>
              <w:jc w:val="right"/>
              <w:rPr>
                <w:rFonts w:cstheme="minorHAnsi"/>
              </w:rPr>
            </w:pPr>
            <w:r>
              <w:rPr>
                <w:rFonts w:cstheme="minorHAnsi"/>
              </w:rPr>
              <w:t>43,68</w:t>
            </w:r>
          </w:p>
        </w:tc>
      </w:tr>
      <w:tr w:rsidR="00281325" w:rsidRPr="003A0053" w14:paraId="42CEDAF7" w14:textId="77777777" w:rsidTr="00CB6093">
        <w:tc>
          <w:tcPr>
            <w:tcW w:w="1987" w:type="dxa"/>
          </w:tcPr>
          <w:p w14:paraId="739DD0CF" w14:textId="77777777" w:rsidR="00281325" w:rsidRPr="003A0053" w:rsidRDefault="00281325" w:rsidP="00281325">
            <w:pPr>
              <w:jc w:val="center"/>
              <w:rPr>
                <w:rFonts w:cstheme="minorHAnsi"/>
                <w:b/>
              </w:rPr>
            </w:pPr>
          </w:p>
        </w:tc>
        <w:tc>
          <w:tcPr>
            <w:tcW w:w="2692" w:type="dxa"/>
          </w:tcPr>
          <w:p w14:paraId="0860836C" w14:textId="77777777" w:rsidR="00281325" w:rsidRPr="003A0053" w:rsidRDefault="00281325" w:rsidP="00281325">
            <w:pPr>
              <w:rPr>
                <w:rFonts w:cstheme="minorHAnsi"/>
                <w:b/>
              </w:rPr>
            </w:pPr>
            <w:r w:rsidRPr="003A0053">
              <w:rPr>
                <w:rFonts w:cstheme="minorHAnsi"/>
                <w:b/>
              </w:rPr>
              <w:t>Ukupno program:</w:t>
            </w:r>
          </w:p>
        </w:tc>
        <w:tc>
          <w:tcPr>
            <w:tcW w:w="1219" w:type="dxa"/>
            <w:tcBorders>
              <w:top w:val="single" w:sz="4" w:space="0" w:color="auto"/>
              <w:left w:val="single" w:sz="4" w:space="0" w:color="auto"/>
              <w:bottom w:val="single" w:sz="4" w:space="0" w:color="auto"/>
              <w:right w:val="single" w:sz="4" w:space="0" w:color="auto"/>
            </w:tcBorders>
          </w:tcPr>
          <w:p w14:paraId="799E8133" w14:textId="72876AAF" w:rsidR="00281325" w:rsidRPr="003A0053" w:rsidRDefault="00033AE2" w:rsidP="00281325">
            <w:pPr>
              <w:jc w:val="right"/>
              <w:rPr>
                <w:rFonts w:cstheme="minorHAnsi"/>
                <w:b/>
                <w:bCs/>
              </w:rPr>
            </w:pPr>
            <w:r>
              <w:rPr>
                <w:rFonts w:cstheme="minorHAnsi"/>
                <w:b/>
                <w:bCs/>
              </w:rPr>
              <w:t>153.400,00</w:t>
            </w:r>
          </w:p>
        </w:tc>
        <w:tc>
          <w:tcPr>
            <w:tcW w:w="1389" w:type="dxa"/>
            <w:tcBorders>
              <w:top w:val="single" w:sz="4" w:space="0" w:color="auto"/>
              <w:left w:val="single" w:sz="4" w:space="0" w:color="auto"/>
              <w:bottom w:val="single" w:sz="4" w:space="0" w:color="auto"/>
              <w:right w:val="single" w:sz="4" w:space="0" w:color="auto"/>
            </w:tcBorders>
          </w:tcPr>
          <w:p w14:paraId="50CF7FDB" w14:textId="51391CCD" w:rsidR="00281325" w:rsidRPr="003A0053" w:rsidRDefault="00033AE2" w:rsidP="00281325">
            <w:pPr>
              <w:jc w:val="right"/>
              <w:rPr>
                <w:rFonts w:cstheme="minorHAnsi"/>
                <w:b/>
                <w:bCs/>
              </w:rPr>
            </w:pPr>
            <w:r>
              <w:rPr>
                <w:rFonts w:cstheme="minorHAnsi"/>
                <w:b/>
                <w:bCs/>
              </w:rPr>
              <w:t>-86.400,00</w:t>
            </w:r>
          </w:p>
        </w:tc>
        <w:tc>
          <w:tcPr>
            <w:tcW w:w="1254" w:type="dxa"/>
            <w:tcBorders>
              <w:top w:val="single" w:sz="4" w:space="0" w:color="auto"/>
              <w:left w:val="single" w:sz="4" w:space="0" w:color="auto"/>
              <w:bottom w:val="single" w:sz="4" w:space="0" w:color="auto"/>
              <w:right w:val="single" w:sz="4" w:space="0" w:color="auto"/>
            </w:tcBorders>
          </w:tcPr>
          <w:p w14:paraId="4368D7FD" w14:textId="4BBF3BFB" w:rsidR="00281325" w:rsidRPr="003A0053" w:rsidRDefault="00033AE2" w:rsidP="00281325">
            <w:pPr>
              <w:jc w:val="right"/>
              <w:rPr>
                <w:rFonts w:cstheme="minorHAnsi"/>
                <w:b/>
                <w:bCs/>
              </w:rPr>
            </w:pPr>
            <w:r>
              <w:rPr>
                <w:rFonts w:cstheme="minorHAnsi"/>
                <w:b/>
                <w:bCs/>
              </w:rPr>
              <w:t>67.000,00</w:t>
            </w:r>
          </w:p>
        </w:tc>
        <w:tc>
          <w:tcPr>
            <w:tcW w:w="1065" w:type="dxa"/>
            <w:tcBorders>
              <w:top w:val="single" w:sz="4" w:space="0" w:color="auto"/>
              <w:left w:val="single" w:sz="4" w:space="0" w:color="auto"/>
              <w:bottom w:val="single" w:sz="4" w:space="0" w:color="auto"/>
              <w:right w:val="single" w:sz="4" w:space="0" w:color="auto"/>
            </w:tcBorders>
          </w:tcPr>
          <w:p w14:paraId="2832E02D" w14:textId="77777777" w:rsidR="00281325" w:rsidRPr="003A0053" w:rsidRDefault="00281325" w:rsidP="00281325">
            <w:pPr>
              <w:jc w:val="right"/>
              <w:rPr>
                <w:rFonts w:cstheme="minorHAnsi"/>
              </w:rPr>
            </w:pPr>
          </w:p>
        </w:tc>
      </w:tr>
    </w:tbl>
    <w:p w14:paraId="2B3A3365" w14:textId="77777777" w:rsidR="00F77879" w:rsidRPr="003A0053" w:rsidRDefault="00F77879" w:rsidP="00F77879">
      <w:pPr>
        <w:spacing w:after="0" w:line="240" w:lineRule="auto"/>
        <w:rPr>
          <w:rFonts w:cstheme="minorHAnsi"/>
          <w:b/>
        </w:rPr>
      </w:pPr>
    </w:p>
    <w:p w14:paraId="72D2815B" w14:textId="77777777" w:rsidR="00F77879" w:rsidRPr="003A0053" w:rsidRDefault="00F77879" w:rsidP="00F77879">
      <w:pPr>
        <w:spacing w:after="0" w:line="240" w:lineRule="auto"/>
        <w:rPr>
          <w:rFonts w:cstheme="minorHAnsi"/>
          <w:i/>
        </w:rPr>
      </w:pPr>
      <w:r w:rsidRPr="003A0053">
        <w:rPr>
          <w:rFonts w:cstheme="minorHAnsi"/>
          <w:b/>
        </w:rPr>
        <w:t xml:space="preserve">POKAZATELJI USPJEŠNOSTI PROGRAMA: </w:t>
      </w:r>
      <w:r w:rsidRPr="003A0053">
        <w:rPr>
          <w:rFonts w:cstheme="minorHAnsi"/>
          <w:i/>
        </w:rPr>
        <w:t xml:space="preserve">(pokazatelji uspješnosti predstavljaju podlogu za mjerenje učinkovitosti provedbe </w:t>
      </w:r>
      <w:r w:rsidRPr="003A0053">
        <w:rPr>
          <w:rFonts w:cstheme="minorHAnsi"/>
          <w:b/>
          <w:bCs/>
          <w:i/>
        </w:rPr>
        <w:t>programa</w:t>
      </w:r>
      <w:r w:rsidRPr="003A0053">
        <w:rPr>
          <w:rFonts w:cstheme="minorHAnsi"/>
          <w:i/>
        </w:rPr>
        <w:t xml:space="preserve"> i trebaju biti: specifični, mjerljivi, dostupni, relevantni u odnosu na definirani cilj i vremenski određeni)</w:t>
      </w:r>
    </w:p>
    <w:p w14:paraId="10B96DD5" w14:textId="77777777" w:rsidR="00F77879" w:rsidRPr="003A0053" w:rsidRDefault="00F77879" w:rsidP="00F77879">
      <w:pPr>
        <w:spacing w:after="0" w:line="240" w:lineRule="auto"/>
        <w:rPr>
          <w:rFonts w:cstheme="minorHAnsi"/>
          <w:b/>
        </w:rPr>
      </w:pPr>
    </w:p>
    <w:tbl>
      <w:tblPr>
        <w:tblStyle w:val="Reetkatablice"/>
        <w:tblW w:w="9634" w:type="dxa"/>
        <w:tblLayout w:type="fixed"/>
        <w:tblLook w:val="04A0" w:firstRow="1" w:lastRow="0" w:firstColumn="1" w:lastColumn="0" w:noHBand="0" w:noVBand="1"/>
      </w:tblPr>
      <w:tblGrid>
        <w:gridCol w:w="1448"/>
        <w:gridCol w:w="2877"/>
        <w:gridCol w:w="1276"/>
        <w:gridCol w:w="2191"/>
        <w:gridCol w:w="1842"/>
      </w:tblGrid>
      <w:tr w:rsidR="00281325" w:rsidRPr="003A0053" w14:paraId="318D50A4" w14:textId="77777777" w:rsidTr="00281325">
        <w:trPr>
          <w:trHeight w:val="366"/>
        </w:trPr>
        <w:tc>
          <w:tcPr>
            <w:tcW w:w="1448" w:type="dxa"/>
            <w:vAlign w:val="center"/>
          </w:tcPr>
          <w:p w14:paraId="34B73BE7" w14:textId="77777777" w:rsidR="00281325" w:rsidRPr="003A0053" w:rsidRDefault="00281325" w:rsidP="00CB6093">
            <w:pPr>
              <w:jc w:val="center"/>
              <w:rPr>
                <w:rFonts w:cstheme="minorHAnsi"/>
                <w:b/>
              </w:rPr>
            </w:pPr>
            <w:r w:rsidRPr="003A0053">
              <w:rPr>
                <w:rFonts w:cstheme="minorHAnsi"/>
                <w:b/>
              </w:rPr>
              <w:t>Pokazatelj uspješnosti</w:t>
            </w:r>
          </w:p>
        </w:tc>
        <w:tc>
          <w:tcPr>
            <w:tcW w:w="2877" w:type="dxa"/>
            <w:vAlign w:val="center"/>
          </w:tcPr>
          <w:p w14:paraId="7481D73E" w14:textId="77777777" w:rsidR="00281325" w:rsidRPr="003A0053" w:rsidRDefault="00281325" w:rsidP="00CB6093">
            <w:pPr>
              <w:jc w:val="center"/>
              <w:rPr>
                <w:rFonts w:cstheme="minorHAnsi"/>
                <w:b/>
              </w:rPr>
            </w:pPr>
            <w:r w:rsidRPr="003A0053">
              <w:rPr>
                <w:rFonts w:cstheme="minorHAnsi"/>
                <w:b/>
              </w:rPr>
              <w:t>Definicija</w:t>
            </w:r>
          </w:p>
        </w:tc>
        <w:tc>
          <w:tcPr>
            <w:tcW w:w="1276" w:type="dxa"/>
            <w:vAlign w:val="center"/>
          </w:tcPr>
          <w:p w14:paraId="342B6CEB" w14:textId="77777777" w:rsidR="00281325" w:rsidRPr="003A0053" w:rsidRDefault="00281325" w:rsidP="00CB6093">
            <w:pPr>
              <w:jc w:val="center"/>
              <w:rPr>
                <w:rFonts w:cstheme="minorHAnsi"/>
                <w:b/>
              </w:rPr>
            </w:pPr>
            <w:r w:rsidRPr="003A0053">
              <w:rPr>
                <w:rFonts w:cstheme="minorHAnsi"/>
                <w:b/>
              </w:rPr>
              <w:t>Jedinica</w:t>
            </w:r>
          </w:p>
        </w:tc>
        <w:tc>
          <w:tcPr>
            <w:tcW w:w="2191" w:type="dxa"/>
            <w:tcBorders>
              <w:right w:val="single" w:sz="4" w:space="0" w:color="auto"/>
            </w:tcBorders>
            <w:vAlign w:val="center"/>
          </w:tcPr>
          <w:p w14:paraId="00FE55E8" w14:textId="77777777" w:rsidR="00281325" w:rsidRPr="003A0053" w:rsidRDefault="00281325" w:rsidP="00CB6093">
            <w:pPr>
              <w:jc w:val="center"/>
              <w:rPr>
                <w:rFonts w:cstheme="minorHAnsi"/>
                <w:b/>
              </w:rPr>
            </w:pPr>
            <w:r w:rsidRPr="003A0053">
              <w:rPr>
                <w:rFonts w:cstheme="minorHAnsi"/>
                <w:b/>
              </w:rPr>
              <w:t>Polazna vrijednost</w:t>
            </w:r>
          </w:p>
        </w:tc>
        <w:tc>
          <w:tcPr>
            <w:tcW w:w="1842" w:type="dxa"/>
            <w:tcBorders>
              <w:right w:val="single" w:sz="4" w:space="0" w:color="auto"/>
            </w:tcBorders>
          </w:tcPr>
          <w:p w14:paraId="3832534A" w14:textId="21858019" w:rsidR="00281325" w:rsidRPr="003A0053" w:rsidRDefault="00281325" w:rsidP="00CB6093">
            <w:pPr>
              <w:jc w:val="center"/>
              <w:rPr>
                <w:rFonts w:cstheme="minorHAnsi"/>
                <w:b/>
              </w:rPr>
            </w:pPr>
            <w:r w:rsidRPr="003A0053">
              <w:rPr>
                <w:rFonts w:cstheme="minorHAnsi"/>
                <w:b/>
              </w:rPr>
              <w:t>Ciljana vrijednost 202</w:t>
            </w:r>
            <w:r w:rsidR="000A2BA7" w:rsidRPr="003A0053">
              <w:rPr>
                <w:rFonts w:cstheme="minorHAnsi"/>
                <w:b/>
              </w:rPr>
              <w:t>5</w:t>
            </w:r>
            <w:r w:rsidRPr="003A0053">
              <w:rPr>
                <w:rFonts w:cstheme="minorHAnsi"/>
                <w:b/>
              </w:rPr>
              <w:t>.</w:t>
            </w:r>
          </w:p>
        </w:tc>
      </w:tr>
      <w:tr w:rsidR="00281325" w:rsidRPr="003A0053" w14:paraId="41F056F2" w14:textId="77777777" w:rsidTr="00281325">
        <w:trPr>
          <w:trHeight w:val="119"/>
        </w:trPr>
        <w:tc>
          <w:tcPr>
            <w:tcW w:w="1448" w:type="dxa"/>
            <w:tcBorders>
              <w:top w:val="single" w:sz="4" w:space="0" w:color="auto"/>
              <w:left w:val="single" w:sz="4" w:space="0" w:color="auto"/>
              <w:bottom w:val="single" w:sz="4" w:space="0" w:color="auto"/>
              <w:right w:val="single" w:sz="4" w:space="0" w:color="auto"/>
            </w:tcBorders>
          </w:tcPr>
          <w:p w14:paraId="155B74E1" w14:textId="77777777" w:rsidR="00281325" w:rsidRPr="003A0053" w:rsidRDefault="00281325" w:rsidP="00CB6093">
            <w:pPr>
              <w:rPr>
                <w:rFonts w:cstheme="minorHAnsi"/>
                <w:highlight w:val="yellow"/>
              </w:rPr>
            </w:pPr>
            <w:r w:rsidRPr="003A0053">
              <w:rPr>
                <w:rFonts w:cstheme="minorHAnsi"/>
              </w:rPr>
              <w:t>Broj pripravnika</w:t>
            </w:r>
          </w:p>
        </w:tc>
        <w:tc>
          <w:tcPr>
            <w:tcW w:w="2877" w:type="dxa"/>
            <w:tcBorders>
              <w:top w:val="single" w:sz="4" w:space="0" w:color="auto"/>
              <w:left w:val="single" w:sz="4" w:space="0" w:color="auto"/>
              <w:bottom w:val="single" w:sz="4" w:space="0" w:color="auto"/>
              <w:right w:val="single" w:sz="4" w:space="0" w:color="auto"/>
            </w:tcBorders>
          </w:tcPr>
          <w:p w14:paraId="709F9249" w14:textId="77777777" w:rsidR="00281325" w:rsidRPr="003A0053" w:rsidRDefault="00281325" w:rsidP="00CB6093">
            <w:pPr>
              <w:rPr>
                <w:rFonts w:cstheme="minorHAnsi"/>
                <w:highlight w:val="yellow"/>
              </w:rPr>
            </w:pPr>
            <w:r w:rsidRPr="003A0053">
              <w:rPr>
                <w:rFonts w:cstheme="minorHAnsi"/>
              </w:rPr>
              <w:t xml:space="preserve">Broj pripravnika  po ugovoru s HZZ-om </w:t>
            </w:r>
          </w:p>
        </w:tc>
        <w:tc>
          <w:tcPr>
            <w:tcW w:w="1276" w:type="dxa"/>
            <w:tcBorders>
              <w:top w:val="single" w:sz="4" w:space="0" w:color="auto"/>
              <w:left w:val="single" w:sz="4" w:space="0" w:color="auto"/>
              <w:bottom w:val="single" w:sz="4" w:space="0" w:color="auto"/>
              <w:right w:val="single" w:sz="4" w:space="0" w:color="auto"/>
            </w:tcBorders>
          </w:tcPr>
          <w:p w14:paraId="34BBDD5A" w14:textId="77777777" w:rsidR="00281325" w:rsidRPr="003A0053" w:rsidRDefault="00281325" w:rsidP="00CB6093">
            <w:pPr>
              <w:jc w:val="center"/>
              <w:rPr>
                <w:rFonts w:cstheme="minorHAnsi"/>
                <w:b/>
                <w:highlight w:val="yellow"/>
              </w:rPr>
            </w:pPr>
            <w:r w:rsidRPr="003A0053">
              <w:rPr>
                <w:rFonts w:cstheme="minorHAnsi"/>
                <w:b/>
              </w:rPr>
              <w:t>Broj pripravnika</w:t>
            </w:r>
          </w:p>
        </w:tc>
        <w:tc>
          <w:tcPr>
            <w:tcW w:w="2191" w:type="dxa"/>
            <w:tcBorders>
              <w:top w:val="single" w:sz="4" w:space="0" w:color="auto"/>
              <w:left w:val="single" w:sz="4" w:space="0" w:color="auto"/>
              <w:bottom w:val="single" w:sz="4" w:space="0" w:color="auto"/>
              <w:right w:val="single" w:sz="4" w:space="0" w:color="auto"/>
            </w:tcBorders>
          </w:tcPr>
          <w:p w14:paraId="26278FA7" w14:textId="77777777" w:rsidR="00281325" w:rsidRPr="003A0053" w:rsidRDefault="00281325" w:rsidP="00CB6093">
            <w:pPr>
              <w:jc w:val="right"/>
              <w:rPr>
                <w:rFonts w:cstheme="minorHAnsi"/>
                <w:b/>
              </w:rPr>
            </w:pPr>
          </w:p>
          <w:p w14:paraId="56BEB7DB" w14:textId="77777777" w:rsidR="00281325" w:rsidRPr="003A0053" w:rsidRDefault="00281325" w:rsidP="00CB6093">
            <w:pPr>
              <w:jc w:val="right"/>
              <w:rPr>
                <w:rFonts w:cstheme="minorHAnsi"/>
                <w:b/>
                <w:highlight w:val="yellow"/>
              </w:rPr>
            </w:pPr>
            <w:r w:rsidRPr="003A0053">
              <w:rPr>
                <w:rFonts w:cstheme="minorHAnsi"/>
                <w:b/>
              </w:rPr>
              <w:t>5</w:t>
            </w:r>
          </w:p>
        </w:tc>
        <w:tc>
          <w:tcPr>
            <w:tcW w:w="1842" w:type="dxa"/>
            <w:tcBorders>
              <w:top w:val="single" w:sz="4" w:space="0" w:color="auto"/>
              <w:left w:val="single" w:sz="4" w:space="0" w:color="auto"/>
              <w:bottom w:val="single" w:sz="4" w:space="0" w:color="auto"/>
              <w:right w:val="single" w:sz="4" w:space="0" w:color="auto"/>
            </w:tcBorders>
          </w:tcPr>
          <w:p w14:paraId="6DA0439E" w14:textId="77777777" w:rsidR="00281325" w:rsidRPr="003A0053" w:rsidRDefault="00281325" w:rsidP="00CB6093">
            <w:pPr>
              <w:jc w:val="right"/>
              <w:rPr>
                <w:rFonts w:cstheme="minorHAnsi"/>
                <w:b/>
                <w:color w:val="FF0000"/>
              </w:rPr>
            </w:pPr>
          </w:p>
          <w:p w14:paraId="384EF64A" w14:textId="21E7668E" w:rsidR="00281325" w:rsidRPr="003A0053" w:rsidRDefault="00033AE2" w:rsidP="00CB6093">
            <w:pPr>
              <w:jc w:val="right"/>
              <w:rPr>
                <w:rFonts w:cstheme="minorHAnsi"/>
                <w:b/>
                <w:highlight w:val="yellow"/>
              </w:rPr>
            </w:pPr>
            <w:r>
              <w:rPr>
                <w:rFonts w:cstheme="minorHAnsi"/>
                <w:b/>
              </w:rPr>
              <w:t>3</w:t>
            </w:r>
          </w:p>
        </w:tc>
      </w:tr>
    </w:tbl>
    <w:p w14:paraId="00F6B077" w14:textId="77777777" w:rsidR="00411FE9" w:rsidRDefault="00411FE9" w:rsidP="00411FE9">
      <w:pPr>
        <w:spacing w:line="240" w:lineRule="auto"/>
        <w:rPr>
          <w:rFonts w:cstheme="minorHAnsi"/>
        </w:rPr>
      </w:pPr>
    </w:p>
    <w:p w14:paraId="6A30CCBB" w14:textId="77777777" w:rsidR="00001455" w:rsidRPr="003A0053" w:rsidRDefault="00001455" w:rsidP="00411FE9">
      <w:pPr>
        <w:spacing w:line="240" w:lineRule="auto"/>
        <w:rPr>
          <w:rFonts w:cstheme="minorHAnsi"/>
        </w:rPr>
      </w:pPr>
    </w:p>
    <w:tbl>
      <w:tblPr>
        <w:tblW w:w="9639" w:type="dxa"/>
        <w:tblInd w:w="-5" w:type="dxa"/>
        <w:tblLayout w:type="fixed"/>
        <w:tblLook w:val="04A0" w:firstRow="1" w:lastRow="0" w:firstColumn="1" w:lastColumn="0" w:noHBand="0" w:noVBand="1"/>
      </w:tblPr>
      <w:tblGrid>
        <w:gridCol w:w="9639"/>
      </w:tblGrid>
      <w:tr w:rsidR="001F41A4" w:rsidRPr="003A0053" w14:paraId="776C7AD1" w14:textId="77777777" w:rsidTr="00CB6093">
        <w:trPr>
          <w:trHeight w:val="316"/>
        </w:trPr>
        <w:tc>
          <w:tcPr>
            <w:tcW w:w="9639" w:type="dxa"/>
            <w:tcBorders>
              <w:top w:val="single" w:sz="4" w:space="0" w:color="auto"/>
              <w:left w:val="single" w:sz="4" w:space="0" w:color="auto"/>
              <w:bottom w:val="single" w:sz="4" w:space="0" w:color="auto"/>
              <w:right w:val="single" w:sz="4" w:space="0" w:color="auto"/>
            </w:tcBorders>
            <w:hideMark/>
          </w:tcPr>
          <w:p w14:paraId="2BAF195B" w14:textId="471B6F7B" w:rsidR="001F41A4" w:rsidRPr="003A0053" w:rsidRDefault="001F41A4" w:rsidP="00CB6093">
            <w:pPr>
              <w:spacing w:after="0" w:line="240" w:lineRule="auto"/>
              <w:rPr>
                <w:rFonts w:eastAsia="Times New Roman" w:cstheme="minorHAnsi"/>
                <w:b/>
                <w:bCs/>
                <w:lang w:eastAsia="hr-HR"/>
              </w:rPr>
            </w:pPr>
            <w:r w:rsidRPr="003A0053">
              <w:rPr>
                <w:rFonts w:eastAsia="Times New Roman" w:cstheme="minorHAnsi"/>
                <w:b/>
                <w:bCs/>
                <w:lang w:eastAsia="hr-HR"/>
              </w:rPr>
              <w:lastRenderedPageBreak/>
              <w:t xml:space="preserve">Šifra i naziv aktivnosti/projekta u Proračunu: </w:t>
            </w:r>
            <w:r w:rsidR="00423E53" w:rsidRPr="003A0053">
              <w:rPr>
                <w:rFonts w:eastAsia="Times New Roman" w:cstheme="minorHAnsi"/>
                <w:b/>
                <w:bCs/>
                <w:lang w:eastAsia="hr-HR"/>
              </w:rPr>
              <w:t>A 100212B- Mjera HZZ -Pripravništvo</w:t>
            </w:r>
          </w:p>
        </w:tc>
      </w:tr>
      <w:tr w:rsidR="001F41A4" w:rsidRPr="003A0053" w14:paraId="6DAC8248" w14:textId="77777777" w:rsidTr="00CB6093">
        <w:trPr>
          <w:trHeight w:val="536"/>
        </w:trPr>
        <w:tc>
          <w:tcPr>
            <w:tcW w:w="9639" w:type="dxa"/>
            <w:vMerge w:val="restart"/>
            <w:tcBorders>
              <w:top w:val="single" w:sz="4" w:space="0" w:color="auto"/>
              <w:left w:val="single" w:sz="4" w:space="0" w:color="auto"/>
              <w:bottom w:val="single" w:sz="4" w:space="0" w:color="auto"/>
              <w:right w:val="single" w:sz="4" w:space="0" w:color="auto"/>
            </w:tcBorders>
          </w:tcPr>
          <w:p w14:paraId="17B09E10" w14:textId="51A6F442" w:rsidR="001F41A4" w:rsidRPr="003A0053" w:rsidRDefault="00423E53" w:rsidP="00CB6093">
            <w:pPr>
              <w:shd w:val="clear" w:color="auto" w:fill="FFFFFF"/>
              <w:spacing w:line="240" w:lineRule="auto"/>
              <w:ind w:right="230"/>
              <w:jc w:val="both"/>
              <w:rPr>
                <w:rFonts w:eastAsia="Times New Roman" w:cstheme="minorHAnsi"/>
                <w:color w:val="000000"/>
              </w:rPr>
            </w:pPr>
            <w:r w:rsidRPr="003A0053">
              <w:rPr>
                <w:rFonts w:cstheme="minorHAnsi"/>
                <w:bCs/>
              </w:rPr>
              <w:t>Ovaj projekt/ aktivnost  omogućuje za c</w:t>
            </w:r>
            <w:r w:rsidRPr="003A0053">
              <w:rPr>
                <w:rFonts w:cstheme="minorHAnsi"/>
                <w:lang w:eastAsia="ar-SA"/>
              </w:rPr>
              <w:t xml:space="preserve">iljanu skupinu -  nezaposlene osobe bez staža stjecanje prvog radnog iskustva.  </w:t>
            </w:r>
          </w:p>
        </w:tc>
      </w:tr>
      <w:tr w:rsidR="001F41A4" w:rsidRPr="003A0053" w14:paraId="7174ABC0" w14:textId="77777777" w:rsidTr="00CB6093">
        <w:trPr>
          <w:trHeight w:val="509"/>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0E0F0663" w14:textId="77777777" w:rsidR="001F41A4" w:rsidRPr="003A0053" w:rsidRDefault="001F41A4" w:rsidP="00CB6093">
            <w:pPr>
              <w:spacing w:after="0" w:line="240" w:lineRule="auto"/>
              <w:rPr>
                <w:rFonts w:eastAsia="Times New Roman" w:cstheme="minorHAnsi"/>
                <w:color w:val="000000"/>
                <w:lang w:eastAsia="hr-HR"/>
              </w:rPr>
            </w:pPr>
          </w:p>
        </w:tc>
      </w:tr>
      <w:tr w:rsidR="001F41A4" w:rsidRPr="003A0053" w14:paraId="754D7ACD" w14:textId="77777777" w:rsidTr="00CB6093">
        <w:trPr>
          <w:trHeight w:val="594"/>
        </w:trPr>
        <w:tc>
          <w:tcPr>
            <w:tcW w:w="9639" w:type="dxa"/>
            <w:tcBorders>
              <w:top w:val="single" w:sz="4" w:space="0" w:color="auto"/>
              <w:left w:val="single" w:sz="4" w:space="0" w:color="auto"/>
              <w:bottom w:val="single" w:sz="4" w:space="0" w:color="auto"/>
              <w:right w:val="single" w:sz="4" w:space="0" w:color="auto"/>
            </w:tcBorders>
            <w:noWrap/>
            <w:vAlign w:val="center"/>
          </w:tcPr>
          <w:p w14:paraId="23EDCFE6" w14:textId="77777777" w:rsidR="001F41A4" w:rsidRPr="003A0053" w:rsidRDefault="001F41A4" w:rsidP="00CB6093">
            <w:pPr>
              <w:spacing w:after="0" w:line="240" w:lineRule="auto"/>
              <w:jc w:val="center"/>
              <w:rPr>
                <w:rFonts w:eastAsia="Times New Roman" w:cstheme="minorHAnsi"/>
                <w:color w:val="000000"/>
                <w:lang w:eastAsia="hr-HR"/>
              </w:rPr>
            </w:pPr>
            <w:r w:rsidRPr="003A0053">
              <w:rPr>
                <w:rFonts w:cstheme="minorHAnsi"/>
                <w:b/>
              </w:rPr>
              <w:t>Pokazatelji rezultata (navesti pokazatelje na razini aktivnosti/projekta):</w:t>
            </w:r>
          </w:p>
        </w:tc>
      </w:tr>
    </w:tbl>
    <w:tbl>
      <w:tblPr>
        <w:tblStyle w:val="Reetkatablice"/>
        <w:tblW w:w="9634" w:type="dxa"/>
        <w:tblLayout w:type="fixed"/>
        <w:tblLook w:val="04A0" w:firstRow="1" w:lastRow="0" w:firstColumn="1" w:lastColumn="0" w:noHBand="0" w:noVBand="1"/>
      </w:tblPr>
      <w:tblGrid>
        <w:gridCol w:w="1413"/>
        <w:gridCol w:w="2126"/>
        <w:gridCol w:w="1843"/>
        <w:gridCol w:w="1701"/>
        <w:gridCol w:w="2551"/>
      </w:tblGrid>
      <w:tr w:rsidR="001F41A4" w:rsidRPr="003A0053" w14:paraId="6351A113" w14:textId="77777777" w:rsidTr="00F14CB6">
        <w:trPr>
          <w:trHeight w:val="634"/>
        </w:trPr>
        <w:tc>
          <w:tcPr>
            <w:tcW w:w="1413" w:type="dxa"/>
            <w:vAlign w:val="center"/>
          </w:tcPr>
          <w:p w14:paraId="386CF8EB" w14:textId="77777777" w:rsidR="001F41A4" w:rsidRPr="003A0053" w:rsidRDefault="001F41A4" w:rsidP="00CB6093">
            <w:pPr>
              <w:jc w:val="center"/>
              <w:rPr>
                <w:rFonts w:cstheme="minorHAnsi"/>
                <w:b/>
              </w:rPr>
            </w:pPr>
            <w:r w:rsidRPr="003A0053">
              <w:rPr>
                <w:rFonts w:cstheme="minorHAnsi"/>
                <w:b/>
              </w:rPr>
              <w:t>Pokazatelj uspješnosti</w:t>
            </w:r>
          </w:p>
        </w:tc>
        <w:tc>
          <w:tcPr>
            <w:tcW w:w="2126" w:type="dxa"/>
            <w:vAlign w:val="center"/>
          </w:tcPr>
          <w:p w14:paraId="47961F52" w14:textId="77777777" w:rsidR="001F41A4" w:rsidRPr="003A0053" w:rsidRDefault="001F41A4" w:rsidP="00CB6093">
            <w:pPr>
              <w:jc w:val="center"/>
              <w:rPr>
                <w:rFonts w:cstheme="minorHAnsi"/>
                <w:b/>
              </w:rPr>
            </w:pPr>
            <w:r w:rsidRPr="003A0053">
              <w:rPr>
                <w:rFonts w:cstheme="minorHAnsi"/>
                <w:b/>
              </w:rPr>
              <w:t>Definicija</w:t>
            </w:r>
          </w:p>
        </w:tc>
        <w:tc>
          <w:tcPr>
            <w:tcW w:w="1843" w:type="dxa"/>
            <w:vAlign w:val="center"/>
          </w:tcPr>
          <w:p w14:paraId="653C5F5C" w14:textId="77777777" w:rsidR="001F41A4" w:rsidRPr="003A0053" w:rsidRDefault="001F41A4" w:rsidP="00CB6093">
            <w:pPr>
              <w:jc w:val="center"/>
              <w:rPr>
                <w:rFonts w:cstheme="minorHAnsi"/>
                <w:b/>
              </w:rPr>
            </w:pPr>
            <w:r w:rsidRPr="003A0053">
              <w:rPr>
                <w:rFonts w:cstheme="minorHAnsi"/>
                <w:b/>
              </w:rPr>
              <w:t>Jedinica</w:t>
            </w:r>
          </w:p>
        </w:tc>
        <w:tc>
          <w:tcPr>
            <w:tcW w:w="1701" w:type="dxa"/>
            <w:vAlign w:val="center"/>
          </w:tcPr>
          <w:p w14:paraId="58232CB4" w14:textId="77777777" w:rsidR="001F41A4" w:rsidRPr="003A0053" w:rsidRDefault="001F41A4" w:rsidP="00CB6093">
            <w:pPr>
              <w:jc w:val="center"/>
              <w:rPr>
                <w:rFonts w:cstheme="minorHAnsi"/>
                <w:b/>
              </w:rPr>
            </w:pPr>
            <w:r w:rsidRPr="003A0053">
              <w:rPr>
                <w:rFonts w:cstheme="minorHAnsi"/>
                <w:b/>
              </w:rPr>
              <w:t>Polazna vrijednost</w:t>
            </w:r>
          </w:p>
        </w:tc>
        <w:tc>
          <w:tcPr>
            <w:tcW w:w="2551" w:type="dxa"/>
            <w:vAlign w:val="center"/>
          </w:tcPr>
          <w:p w14:paraId="5876DEE3" w14:textId="77777777" w:rsidR="001F41A4" w:rsidRPr="003A0053" w:rsidRDefault="001F41A4" w:rsidP="00CB6093">
            <w:pPr>
              <w:jc w:val="center"/>
              <w:rPr>
                <w:rFonts w:cstheme="minorHAnsi"/>
                <w:b/>
              </w:rPr>
            </w:pPr>
            <w:r w:rsidRPr="003A0053">
              <w:rPr>
                <w:rFonts w:cstheme="minorHAnsi"/>
                <w:b/>
              </w:rPr>
              <w:t>Ciljana vrijednost 2025.</w:t>
            </w:r>
          </w:p>
        </w:tc>
      </w:tr>
      <w:tr w:rsidR="001F41A4" w:rsidRPr="003A0053" w14:paraId="04F45B22" w14:textId="77777777" w:rsidTr="00F14CB6">
        <w:trPr>
          <w:trHeight w:val="207"/>
        </w:trPr>
        <w:tc>
          <w:tcPr>
            <w:tcW w:w="1413" w:type="dxa"/>
          </w:tcPr>
          <w:p w14:paraId="4D9D4459" w14:textId="08E0A43D" w:rsidR="001F41A4" w:rsidRPr="003A0053" w:rsidRDefault="001F41A4" w:rsidP="00CB6093">
            <w:pPr>
              <w:rPr>
                <w:rFonts w:cstheme="minorHAnsi"/>
              </w:rPr>
            </w:pPr>
            <w:r w:rsidRPr="003A0053">
              <w:rPr>
                <w:rFonts w:cstheme="minorHAnsi"/>
              </w:rPr>
              <w:t xml:space="preserve">Broj </w:t>
            </w:r>
            <w:r w:rsidR="00F14CB6" w:rsidRPr="003A0053">
              <w:rPr>
                <w:rFonts w:cstheme="minorHAnsi"/>
              </w:rPr>
              <w:t>pripravnika</w:t>
            </w:r>
          </w:p>
        </w:tc>
        <w:tc>
          <w:tcPr>
            <w:tcW w:w="2126" w:type="dxa"/>
          </w:tcPr>
          <w:p w14:paraId="2553DA22" w14:textId="3F1072D8" w:rsidR="001F41A4" w:rsidRPr="003A0053" w:rsidRDefault="001F41A4" w:rsidP="00CB6093">
            <w:pPr>
              <w:rPr>
                <w:rFonts w:cstheme="minorHAnsi"/>
              </w:rPr>
            </w:pPr>
            <w:r w:rsidRPr="003A0053">
              <w:rPr>
                <w:rFonts w:cstheme="minorHAnsi"/>
              </w:rPr>
              <w:t xml:space="preserve">Broj </w:t>
            </w:r>
            <w:r w:rsidR="00F14CB6" w:rsidRPr="003A0053">
              <w:rPr>
                <w:rFonts w:cstheme="minorHAnsi"/>
              </w:rPr>
              <w:t>pripravnika</w:t>
            </w:r>
          </w:p>
        </w:tc>
        <w:tc>
          <w:tcPr>
            <w:tcW w:w="1843" w:type="dxa"/>
          </w:tcPr>
          <w:p w14:paraId="1CE40EFD" w14:textId="77777777" w:rsidR="001F41A4" w:rsidRPr="003A0053" w:rsidRDefault="001F41A4" w:rsidP="00CB6093">
            <w:pPr>
              <w:jc w:val="center"/>
              <w:rPr>
                <w:rFonts w:cstheme="minorHAnsi"/>
                <w:b/>
              </w:rPr>
            </w:pPr>
            <w:r w:rsidRPr="003A0053">
              <w:rPr>
                <w:rFonts w:cstheme="minorHAnsi"/>
                <w:b/>
              </w:rPr>
              <w:t xml:space="preserve">Broj </w:t>
            </w:r>
          </w:p>
        </w:tc>
        <w:tc>
          <w:tcPr>
            <w:tcW w:w="1701" w:type="dxa"/>
          </w:tcPr>
          <w:p w14:paraId="0165154B" w14:textId="46FA52E2" w:rsidR="001F41A4" w:rsidRPr="003A0053" w:rsidRDefault="001624FA" w:rsidP="00F14CB6">
            <w:pPr>
              <w:jc w:val="center"/>
              <w:rPr>
                <w:rFonts w:cstheme="minorHAnsi"/>
                <w:b/>
              </w:rPr>
            </w:pPr>
            <w:r w:rsidRPr="003A0053">
              <w:rPr>
                <w:rFonts w:cstheme="minorHAnsi"/>
                <w:b/>
              </w:rPr>
              <w:t>5</w:t>
            </w:r>
          </w:p>
        </w:tc>
        <w:tc>
          <w:tcPr>
            <w:tcW w:w="2551" w:type="dxa"/>
          </w:tcPr>
          <w:p w14:paraId="63FD3C04" w14:textId="58D4874F" w:rsidR="001F41A4" w:rsidRPr="003A0053" w:rsidRDefault="00DA1F76" w:rsidP="00F14CB6">
            <w:pPr>
              <w:jc w:val="center"/>
              <w:rPr>
                <w:rFonts w:cstheme="minorHAnsi"/>
                <w:b/>
              </w:rPr>
            </w:pPr>
            <w:r>
              <w:rPr>
                <w:rFonts w:cstheme="minorHAnsi"/>
                <w:b/>
              </w:rPr>
              <w:t>3</w:t>
            </w:r>
          </w:p>
        </w:tc>
      </w:tr>
    </w:tbl>
    <w:p w14:paraId="2CB6C475" w14:textId="77777777" w:rsidR="00411FE9" w:rsidRPr="003A0053" w:rsidRDefault="00411FE9" w:rsidP="00411FE9">
      <w:pPr>
        <w:spacing w:line="240" w:lineRule="auto"/>
        <w:rPr>
          <w:rFonts w:cstheme="minorHAnsi"/>
        </w:rPr>
      </w:pPr>
    </w:p>
    <w:p w14:paraId="4AD82AD1" w14:textId="77777777" w:rsidR="00B667F2" w:rsidRPr="003A0053" w:rsidRDefault="00B667F2" w:rsidP="00411FE9">
      <w:pPr>
        <w:spacing w:line="240" w:lineRule="auto"/>
        <w:rPr>
          <w:rFonts w:cstheme="minorHAnsi"/>
        </w:rPr>
      </w:pPr>
    </w:p>
    <w:p w14:paraId="3C63C0E8" w14:textId="744476A8" w:rsidR="00411FE9" w:rsidRPr="003A0053" w:rsidRDefault="00B667F2" w:rsidP="00411FE9">
      <w:pPr>
        <w:spacing w:line="240" w:lineRule="auto"/>
        <w:rPr>
          <w:rFonts w:cstheme="minorHAnsi"/>
        </w:rPr>
      </w:pPr>
      <w:r w:rsidRPr="003A0053">
        <w:rPr>
          <w:rFonts w:cstheme="minorHAnsi"/>
        </w:rPr>
        <w:t xml:space="preserve">                                                         </w:t>
      </w:r>
      <w:r w:rsidR="007417ED" w:rsidRPr="003A0053">
        <w:rPr>
          <w:rFonts w:cstheme="minorHAnsi"/>
        </w:rPr>
        <w:t xml:space="preserve">                                      </w:t>
      </w:r>
      <w:r w:rsidRPr="003A0053">
        <w:rPr>
          <w:rFonts w:cstheme="minorHAnsi"/>
        </w:rPr>
        <w:t xml:space="preserve">      Ravnateljica Doma zdravlja Karlovačke županije:</w:t>
      </w:r>
    </w:p>
    <w:p w14:paraId="5AEC680E" w14:textId="121F4F71" w:rsidR="00411FE9" w:rsidRPr="003A0053" w:rsidRDefault="00B667F2" w:rsidP="00411FE9">
      <w:pPr>
        <w:spacing w:line="240" w:lineRule="auto"/>
        <w:rPr>
          <w:rFonts w:cstheme="minorHAnsi"/>
        </w:rPr>
      </w:pPr>
      <w:r w:rsidRPr="003A0053">
        <w:rPr>
          <w:rFonts w:cstheme="minorHAnsi"/>
        </w:rPr>
        <w:t xml:space="preserve">                                                                         </w:t>
      </w:r>
      <w:r w:rsidR="007417ED" w:rsidRPr="003A0053">
        <w:rPr>
          <w:rFonts w:cstheme="minorHAnsi"/>
        </w:rPr>
        <w:t xml:space="preserve">                                    </w:t>
      </w:r>
      <w:r w:rsidRPr="003A0053">
        <w:rPr>
          <w:rFonts w:cstheme="minorHAnsi"/>
        </w:rPr>
        <w:t xml:space="preserve">      Marija Jelkovac, dipl.iur. </w:t>
      </w:r>
    </w:p>
    <w:p w14:paraId="1B8E6319" w14:textId="77777777" w:rsidR="00C744E7" w:rsidRPr="003A0053" w:rsidRDefault="00C744E7" w:rsidP="00411FE9">
      <w:pPr>
        <w:spacing w:line="240" w:lineRule="auto"/>
        <w:rPr>
          <w:rFonts w:cstheme="minorHAnsi"/>
        </w:rPr>
      </w:pPr>
    </w:p>
    <w:p w14:paraId="7F7769CA" w14:textId="77777777" w:rsidR="00C744E7" w:rsidRPr="003A0053" w:rsidRDefault="00C744E7" w:rsidP="00411FE9">
      <w:pPr>
        <w:spacing w:line="240" w:lineRule="auto"/>
        <w:rPr>
          <w:rFonts w:cstheme="minorHAnsi"/>
        </w:rPr>
      </w:pPr>
    </w:p>
    <w:p w14:paraId="7C037B5B" w14:textId="77777777" w:rsidR="00C744E7" w:rsidRPr="003A0053" w:rsidRDefault="00C744E7" w:rsidP="00411FE9">
      <w:pPr>
        <w:spacing w:line="240" w:lineRule="auto"/>
        <w:rPr>
          <w:rFonts w:cstheme="minorHAnsi"/>
        </w:rPr>
      </w:pPr>
    </w:p>
    <w:p w14:paraId="1A8CA807" w14:textId="77777777" w:rsidR="00C744E7" w:rsidRPr="003A0053" w:rsidRDefault="00C744E7" w:rsidP="00411FE9">
      <w:pPr>
        <w:spacing w:line="240" w:lineRule="auto"/>
        <w:rPr>
          <w:rFonts w:cstheme="minorHAnsi"/>
        </w:rPr>
      </w:pPr>
    </w:p>
    <w:p w14:paraId="0365C996" w14:textId="77777777" w:rsidR="00C744E7" w:rsidRPr="003A0053" w:rsidRDefault="00C744E7" w:rsidP="00411FE9">
      <w:pPr>
        <w:spacing w:line="240" w:lineRule="auto"/>
        <w:rPr>
          <w:rFonts w:cstheme="minorHAnsi"/>
        </w:rPr>
      </w:pPr>
    </w:p>
    <w:p w14:paraId="75AC94A3" w14:textId="77777777" w:rsidR="00C744E7" w:rsidRPr="003A0053" w:rsidRDefault="00C744E7" w:rsidP="00411FE9">
      <w:pPr>
        <w:spacing w:line="240" w:lineRule="auto"/>
        <w:rPr>
          <w:rFonts w:cstheme="minorHAnsi"/>
        </w:rPr>
      </w:pPr>
    </w:p>
    <w:p w14:paraId="3BE1D312" w14:textId="77777777" w:rsidR="00C744E7" w:rsidRPr="003A0053" w:rsidRDefault="00C744E7" w:rsidP="00411FE9">
      <w:pPr>
        <w:spacing w:line="240" w:lineRule="auto"/>
        <w:rPr>
          <w:rFonts w:cstheme="minorHAnsi"/>
        </w:rPr>
      </w:pPr>
    </w:p>
    <w:p w14:paraId="6A25D052" w14:textId="77777777" w:rsidR="00C744E7" w:rsidRPr="003A0053" w:rsidRDefault="00C744E7" w:rsidP="00411FE9">
      <w:pPr>
        <w:spacing w:line="240" w:lineRule="auto"/>
        <w:rPr>
          <w:rFonts w:cstheme="minorHAnsi"/>
        </w:rPr>
      </w:pPr>
    </w:p>
    <w:sectPr w:rsidR="00C744E7" w:rsidRPr="003A0053" w:rsidSect="00041292">
      <w:headerReference w:type="default" r:id="rId8"/>
      <w:pgSz w:w="11906" w:h="16838"/>
      <w:pgMar w:top="1417" w:right="1133"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C776" w14:textId="77777777" w:rsidR="00F47E5A" w:rsidRDefault="00F47E5A" w:rsidP="00BD6C77">
      <w:pPr>
        <w:spacing w:after="0" w:line="240" w:lineRule="auto"/>
      </w:pPr>
      <w:r>
        <w:separator/>
      </w:r>
    </w:p>
  </w:endnote>
  <w:endnote w:type="continuationSeparator" w:id="0">
    <w:p w14:paraId="202E233C" w14:textId="77777777" w:rsidR="00F47E5A" w:rsidRDefault="00F47E5A"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BD4A" w14:textId="77777777" w:rsidR="00F47E5A" w:rsidRDefault="00F47E5A" w:rsidP="00BD6C77">
      <w:pPr>
        <w:spacing w:after="0" w:line="240" w:lineRule="auto"/>
      </w:pPr>
      <w:r>
        <w:separator/>
      </w:r>
    </w:p>
  </w:footnote>
  <w:footnote w:type="continuationSeparator" w:id="0">
    <w:p w14:paraId="7049C6AD" w14:textId="77777777" w:rsidR="00F47E5A" w:rsidRDefault="00F47E5A" w:rsidP="00BD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0602" w14:textId="4A3687E3" w:rsidR="002E7F25" w:rsidRDefault="002E7F25" w:rsidP="00800948">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1A7459"/>
    <w:multiLevelType w:val="hybridMultilevel"/>
    <w:tmpl w:val="69181CD4"/>
    <w:lvl w:ilvl="0" w:tplc="49F6D664">
      <w:start w:val="1"/>
      <w:numFmt w:val="upperRoman"/>
      <w:lvlText w:val="%1."/>
      <w:lvlJc w:val="left"/>
      <w:pPr>
        <w:ind w:left="4830" w:hanging="720"/>
      </w:pPr>
      <w:rPr>
        <w:rFonts w:hint="default"/>
      </w:rPr>
    </w:lvl>
    <w:lvl w:ilvl="1" w:tplc="041A0019" w:tentative="1">
      <w:start w:val="1"/>
      <w:numFmt w:val="lowerLetter"/>
      <w:lvlText w:val="%2."/>
      <w:lvlJc w:val="left"/>
      <w:pPr>
        <w:ind w:left="5190" w:hanging="360"/>
      </w:pPr>
    </w:lvl>
    <w:lvl w:ilvl="2" w:tplc="041A001B" w:tentative="1">
      <w:start w:val="1"/>
      <w:numFmt w:val="lowerRoman"/>
      <w:lvlText w:val="%3."/>
      <w:lvlJc w:val="right"/>
      <w:pPr>
        <w:ind w:left="5910" w:hanging="180"/>
      </w:pPr>
    </w:lvl>
    <w:lvl w:ilvl="3" w:tplc="041A000F" w:tentative="1">
      <w:start w:val="1"/>
      <w:numFmt w:val="decimal"/>
      <w:lvlText w:val="%4."/>
      <w:lvlJc w:val="left"/>
      <w:pPr>
        <w:ind w:left="6630" w:hanging="360"/>
      </w:pPr>
    </w:lvl>
    <w:lvl w:ilvl="4" w:tplc="041A0019" w:tentative="1">
      <w:start w:val="1"/>
      <w:numFmt w:val="lowerLetter"/>
      <w:lvlText w:val="%5."/>
      <w:lvlJc w:val="left"/>
      <w:pPr>
        <w:ind w:left="7350" w:hanging="360"/>
      </w:pPr>
    </w:lvl>
    <w:lvl w:ilvl="5" w:tplc="041A001B" w:tentative="1">
      <w:start w:val="1"/>
      <w:numFmt w:val="lowerRoman"/>
      <w:lvlText w:val="%6."/>
      <w:lvlJc w:val="right"/>
      <w:pPr>
        <w:ind w:left="8070" w:hanging="180"/>
      </w:pPr>
    </w:lvl>
    <w:lvl w:ilvl="6" w:tplc="041A000F" w:tentative="1">
      <w:start w:val="1"/>
      <w:numFmt w:val="decimal"/>
      <w:lvlText w:val="%7."/>
      <w:lvlJc w:val="left"/>
      <w:pPr>
        <w:ind w:left="8790" w:hanging="360"/>
      </w:pPr>
    </w:lvl>
    <w:lvl w:ilvl="7" w:tplc="041A0019" w:tentative="1">
      <w:start w:val="1"/>
      <w:numFmt w:val="lowerLetter"/>
      <w:lvlText w:val="%8."/>
      <w:lvlJc w:val="left"/>
      <w:pPr>
        <w:ind w:left="9510" w:hanging="360"/>
      </w:pPr>
    </w:lvl>
    <w:lvl w:ilvl="8" w:tplc="041A001B" w:tentative="1">
      <w:start w:val="1"/>
      <w:numFmt w:val="lowerRoman"/>
      <w:lvlText w:val="%9."/>
      <w:lvlJc w:val="right"/>
      <w:pPr>
        <w:ind w:left="10230" w:hanging="180"/>
      </w:pPr>
    </w:lvl>
  </w:abstractNum>
  <w:abstractNum w:abstractNumId="2" w15:restartNumberingAfterBreak="0">
    <w:nsid w:val="26AC50E4"/>
    <w:multiLevelType w:val="hybridMultilevel"/>
    <w:tmpl w:val="075A8ABA"/>
    <w:lvl w:ilvl="0" w:tplc="FC2E22EC">
      <w:start w:val="1"/>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FED5EE4"/>
    <w:multiLevelType w:val="multilevel"/>
    <w:tmpl w:val="42807490"/>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376A114C"/>
    <w:multiLevelType w:val="multilevel"/>
    <w:tmpl w:val="E47AB50A"/>
    <w:lvl w:ilvl="0">
      <w:start w:val="1"/>
      <w:numFmt w:val="decimal"/>
      <w:lvlText w:val="%1."/>
      <w:lvlJc w:val="left"/>
      <w:pPr>
        <w:ind w:left="786"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77381D"/>
    <w:multiLevelType w:val="multilevel"/>
    <w:tmpl w:val="CB90EC0C"/>
    <w:styleLink w:val="WW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40A4090C"/>
    <w:multiLevelType w:val="hybridMultilevel"/>
    <w:tmpl w:val="6AA4A9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965501B"/>
    <w:multiLevelType w:val="hybridMultilevel"/>
    <w:tmpl w:val="9CA26A02"/>
    <w:lvl w:ilvl="0" w:tplc="CA943F60">
      <w:start w:val="1"/>
      <w:numFmt w:val="upperRoman"/>
      <w:lvlText w:val="%1."/>
      <w:lvlJc w:val="left"/>
      <w:pPr>
        <w:ind w:left="4110" w:hanging="720"/>
      </w:pPr>
      <w:rPr>
        <w:rFonts w:hint="default"/>
      </w:rPr>
    </w:lvl>
    <w:lvl w:ilvl="1" w:tplc="041A0019" w:tentative="1">
      <w:start w:val="1"/>
      <w:numFmt w:val="lowerLetter"/>
      <w:lvlText w:val="%2."/>
      <w:lvlJc w:val="left"/>
      <w:pPr>
        <w:ind w:left="4470" w:hanging="360"/>
      </w:pPr>
    </w:lvl>
    <w:lvl w:ilvl="2" w:tplc="041A001B" w:tentative="1">
      <w:start w:val="1"/>
      <w:numFmt w:val="lowerRoman"/>
      <w:lvlText w:val="%3."/>
      <w:lvlJc w:val="right"/>
      <w:pPr>
        <w:ind w:left="5190" w:hanging="180"/>
      </w:pPr>
    </w:lvl>
    <w:lvl w:ilvl="3" w:tplc="041A000F" w:tentative="1">
      <w:start w:val="1"/>
      <w:numFmt w:val="decimal"/>
      <w:lvlText w:val="%4."/>
      <w:lvlJc w:val="left"/>
      <w:pPr>
        <w:ind w:left="5910" w:hanging="360"/>
      </w:pPr>
    </w:lvl>
    <w:lvl w:ilvl="4" w:tplc="041A0019" w:tentative="1">
      <w:start w:val="1"/>
      <w:numFmt w:val="lowerLetter"/>
      <w:lvlText w:val="%5."/>
      <w:lvlJc w:val="left"/>
      <w:pPr>
        <w:ind w:left="6630" w:hanging="360"/>
      </w:pPr>
    </w:lvl>
    <w:lvl w:ilvl="5" w:tplc="041A001B" w:tentative="1">
      <w:start w:val="1"/>
      <w:numFmt w:val="lowerRoman"/>
      <w:lvlText w:val="%6."/>
      <w:lvlJc w:val="right"/>
      <w:pPr>
        <w:ind w:left="7350" w:hanging="180"/>
      </w:pPr>
    </w:lvl>
    <w:lvl w:ilvl="6" w:tplc="041A000F" w:tentative="1">
      <w:start w:val="1"/>
      <w:numFmt w:val="decimal"/>
      <w:lvlText w:val="%7."/>
      <w:lvlJc w:val="left"/>
      <w:pPr>
        <w:ind w:left="8070" w:hanging="360"/>
      </w:pPr>
    </w:lvl>
    <w:lvl w:ilvl="7" w:tplc="041A0019" w:tentative="1">
      <w:start w:val="1"/>
      <w:numFmt w:val="lowerLetter"/>
      <w:lvlText w:val="%8."/>
      <w:lvlJc w:val="left"/>
      <w:pPr>
        <w:ind w:left="8790" w:hanging="360"/>
      </w:pPr>
    </w:lvl>
    <w:lvl w:ilvl="8" w:tplc="041A001B" w:tentative="1">
      <w:start w:val="1"/>
      <w:numFmt w:val="lowerRoman"/>
      <w:lvlText w:val="%9."/>
      <w:lvlJc w:val="right"/>
      <w:pPr>
        <w:ind w:left="9510" w:hanging="180"/>
      </w:pPr>
    </w:lvl>
  </w:abstractNum>
  <w:abstractNum w:abstractNumId="8" w15:restartNumberingAfterBreak="0">
    <w:nsid w:val="7B681B1D"/>
    <w:multiLevelType w:val="multilevel"/>
    <w:tmpl w:val="A2F6331E"/>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134103865">
    <w:abstractNumId w:val="0"/>
  </w:num>
  <w:num w:numId="2" w16cid:durableId="592053840">
    <w:abstractNumId w:val="6"/>
  </w:num>
  <w:num w:numId="3" w16cid:durableId="456219120">
    <w:abstractNumId w:val="2"/>
  </w:num>
  <w:num w:numId="4" w16cid:durableId="713043741">
    <w:abstractNumId w:val="8"/>
  </w:num>
  <w:num w:numId="5" w16cid:durableId="235282038">
    <w:abstractNumId w:val="3"/>
  </w:num>
  <w:num w:numId="6" w16cid:durableId="653290634">
    <w:abstractNumId w:val="5"/>
  </w:num>
  <w:num w:numId="7" w16cid:durableId="249002988">
    <w:abstractNumId w:val="5"/>
  </w:num>
  <w:num w:numId="8" w16cid:durableId="1296636873">
    <w:abstractNumId w:val="3"/>
    <w:lvlOverride w:ilvl="0">
      <w:startOverride w:val="1"/>
    </w:lvlOverride>
  </w:num>
  <w:num w:numId="9" w16cid:durableId="350684439">
    <w:abstractNumId w:val="7"/>
  </w:num>
  <w:num w:numId="10" w16cid:durableId="2017268537">
    <w:abstractNumId w:val="1"/>
  </w:num>
  <w:num w:numId="11" w16cid:durableId="463042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92"/>
    <w:rsid w:val="000006A0"/>
    <w:rsid w:val="00001455"/>
    <w:rsid w:val="00003946"/>
    <w:rsid w:val="00005AD7"/>
    <w:rsid w:val="000110BF"/>
    <w:rsid w:val="00012FAD"/>
    <w:rsid w:val="0001494D"/>
    <w:rsid w:val="0001651C"/>
    <w:rsid w:val="000165F5"/>
    <w:rsid w:val="000239A8"/>
    <w:rsid w:val="00033AE2"/>
    <w:rsid w:val="00041292"/>
    <w:rsid w:val="000466BA"/>
    <w:rsid w:val="000501C2"/>
    <w:rsid w:val="0005616D"/>
    <w:rsid w:val="00061CC5"/>
    <w:rsid w:val="000631BA"/>
    <w:rsid w:val="00067BAE"/>
    <w:rsid w:val="000714D0"/>
    <w:rsid w:val="0009162A"/>
    <w:rsid w:val="000962DA"/>
    <w:rsid w:val="000A2BA7"/>
    <w:rsid w:val="000A3371"/>
    <w:rsid w:val="000A4649"/>
    <w:rsid w:val="000B157C"/>
    <w:rsid w:val="000B5F4E"/>
    <w:rsid w:val="000B7D54"/>
    <w:rsid w:val="000C432E"/>
    <w:rsid w:val="000C5520"/>
    <w:rsid w:val="000C5A62"/>
    <w:rsid w:val="000C7146"/>
    <w:rsid w:val="000C7CC1"/>
    <w:rsid w:val="000D251C"/>
    <w:rsid w:val="000D35D1"/>
    <w:rsid w:val="000E07F1"/>
    <w:rsid w:val="000F4356"/>
    <w:rsid w:val="00115291"/>
    <w:rsid w:val="00122B4D"/>
    <w:rsid w:val="00123C25"/>
    <w:rsid w:val="00123E1E"/>
    <w:rsid w:val="00124B4B"/>
    <w:rsid w:val="00125605"/>
    <w:rsid w:val="00136336"/>
    <w:rsid w:val="00147D60"/>
    <w:rsid w:val="00154ADF"/>
    <w:rsid w:val="001624FA"/>
    <w:rsid w:val="00165761"/>
    <w:rsid w:val="00190CE8"/>
    <w:rsid w:val="00197C01"/>
    <w:rsid w:val="001A0B01"/>
    <w:rsid w:val="001B0906"/>
    <w:rsid w:val="001B7E68"/>
    <w:rsid w:val="001C4649"/>
    <w:rsid w:val="001D1C15"/>
    <w:rsid w:val="001D1D44"/>
    <w:rsid w:val="001E2764"/>
    <w:rsid w:val="001E4677"/>
    <w:rsid w:val="001E6D4E"/>
    <w:rsid w:val="001E7ED0"/>
    <w:rsid w:val="001F133F"/>
    <w:rsid w:val="001F23E6"/>
    <w:rsid w:val="001F41A4"/>
    <w:rsid w:val="001F6A85"/>
    <w:rsid w:val="00202661"/>
    <w:rsid w:val="0021291C"/>
    <w:rsid w:val="002134C8"/>
    <w:rsid w:val="002238BE"/>
    <w:rsid w:val="00237B87"/>
    <w:rsid w:val="002448D1"/>
    <w:rsid w:val="0024592A"/>
    <w:rsid w:val="0025016F"/>
    <w:rsid w:val="00281190"/>
    <w:rsid w:val="00281325"/>
    <w:rsid w:val="002B4DBE"/>
    <w:rsid w:val="002D37EE"/>
    <w:rsid w:val="002D3C5B"/>
    <w:rsid w:val="002D7646"/>
    <w:rsid w:val="002E1F8B"/>
    <w:rsid w:val="002E54EF"/>
    <w:rsid w:val="002E7F25"/>
    <w:rsid w:val="002F101B"/>
    <w:rsid w:val="003079B2"/>
    <w:rsid w:val="00307B25"/>
    <w:rsid w:val="00320BA9"/>
    <w:rsid w:val="00332D52"/>
    <w:rsid w:val="0034781F"/>
    <w:rsid w:val="00352286"/>
    <w:rsid w:val="00377DF3"/>
    <w:rsid w:val="00383D24"/>
    <w:rsid w:val="00392DF5"/>
    <w:rsid w:val="003975D5"/>
    <w:rsid w:val="00397755"/>
    <w:rsid w:val="003A0053"/>
    <w:rsid w:val="003A0C6D"/>
    <w:rsid w:val="003C556A"/>
    <w:rsid w:val="003C72CA"/>
    <w:rsid w:val="003F2FE2"/>
    <w:rsid w:val="004078ED"/>
    <w:rsid w:val="00411FE9"/>
    <w:rsid w:val="004145CD"/>
    <w:rsid w:val="00421CC8"/>
    <w:rsid w:val="00423E53"/>
    <w:rsid w:val="004244C7"/>
    <w:rsid w:val="00430A7B"/>
    <w:rsid w:val="00434AEE"/>
    <w:rsid w:val="004410D7"/>
    <w:rsid w:val="00444943"/>
    <w:rsid w:val="00450E43"/>
    <w:rsid w:val="0046436F"/>
    <w:rsid w:val="00467056"/>
    <w:rsid w:val="00474C77"/>
    <w:rsid w:val="00482B2B"/>
    <w:rsid w:val="00483F7D"/>
    <w:rsid w:val="00490DF3"/>
    <w:rsid w:val="00492421"/>
    <w:rsid w:val="00497307"/>
    <w:rsid w:val="004A10B9"/>
    <w:rsid w:val="004B2479"/>
    <w:rsid w:val="004B2C9A"/>
    <w:rsid w:val="004E741A"/>
    <w:rsid w:val="00503CA7"/>
    <w:rsid w:val="005107E4"/>
    <w:rsid w:val="005214CB"/>
    <w:rsid w:val="00525D8A"/>
    <w:rsid w:val="00527782"/>
    <w:rsid w:val="005434EB"/>
    <w:rsid w:val="00557442"/>
    <w:rsid w:val="00560D2D"/>
    <w:rsid w:val="0056528C"/>
    <w:rsid w:val="00565359"/>
    <w:rsid w:val="00570313"/>
    <w:rsid w:val="0057272B"/>
    <w:rsid w:val="005842BA"/>
    <w:rsid w:val="005B04BA"/>
    <w:rsid w:val="005B6E8E"/>
    <w:rsid w:val="005C1CF8"/>
    <w:rsid w:val="005C5C14"/>
    <w:rsid w:val="005E04A2"/>
    <w:rsid w:val="005E27AD"/>
    <w:rsid w:val="006041C8"/>
    <w:rsid w:val="00611899"/>
    <w:rsid w:val="006167EA"/>
    <w:rsid w:val="00616C53"/>
    <w:rsid w:val="006225A6"/>
    <w:rsid w:val="00626641"/>
    <w:rsid w:val="00632485"/>
    <w:rsid w:val="0063258A"/>
    <w:rsid w:val="006342BC"/>
    <w:rsid w:val="00651210"/>
    <w:rsid w:val="006512D3"/>
    <w:rsid w:val="00662460"/>
    <w:rsid w:val="00666E3D"/>
    <w:rsid w:val="0066774E"/>
    <w:rsid w:val="006764ED"/>
    <w:rsid w:val="006A1C21"/>
    <w:rsid w:val="006E28D1"/>
    <w:rsid w:val="006E33DD"/>
    <w:rsid w:val="006E3B12"/>
    <w:rsid w:val="006E405E"/>
    <w:rsid w:val="006F4C13"/>
    <w:rsid w:val="006F6FE1"/>
    <w:rsid w:val="006F783B"/>
    <w:rsid w:val="00715503"/>
    <w:rsid w:val="00716304"/>
    <w:rsid w:val="00731345"/>
    <w:rsid w:val="007417ED"/>
    <w:rsid w:val="0074216D"/>
    <w:rsid w:val="00742729"/>
    <w:rsid w:val="0074413E"/>
    <w:rsid w:val="00745A71"/>
    <w:rsid w:val="00745C8A"/>
    <w:rsid w:val="00762B7A"/>
    <w:rsid w:val="007631A4"/>
    <w:rsid w:val="00766B49"/>
    <w:rsid w:val="0078019E"/>
    <w:rsid w:val="00782B4C"/>
    <w:rsid w:val="00782B7F"/>
    <w:rsid w:val="00790C3A"/>
    <w:rsid w:val="00797702"/>
    <w:rsid w:val="007A7C7F"/>
    <w:rsid w:val="007C7BB3"/>
    <w:rsid w:val="007E3FAA"/>
    <w:rsid w:val="007E498E"/>
    <w:rsid w:val="007E5EF5"/>
    <w:rsid w:val="007E7F03"/>
    <w:rsid w:val="007F0B02"/>
    <w:rsid w:val="007F5967"/>
    <w:rsid w:val="00800948"/>
    <w:rsid w:val="0080374B"/>
    <w:rsid w:val="00806140"/>
    <w:rsid w:val="00812D8A"/>
    <w:rsid w:val="00816B2C"/>
    <w:rsid w:val="00817E8C"/>
    <w:rsid w:val="00822965"/>
    <w:rsid w:val="00830C49"/>
    <w:rsid w:val="00830DC9"/>
    <w:rsid w:val="0083308C"/>
    <w:rsid w:val="0083635B"/>
    <w:rsid w:val="00847ABC"/>
    <w:rsid w:val="008507DB"/>
    <w:rsid w:val="00851685"/>
    <w:rsid w:val="00852C92"/>
    <w:rsid w:val="00854FBC"/>
    <w:rsid w:val="008601C3"/>
    <w:rsid w:val="00862360"/>
    <w:rsid w:val="00873545"/>
    <w:rsid w:val="00876AC4"/>
    <w:rsid w:val="00886EB5"/>
    <w:rsid w:val="008874B8"/>
    <w:rsid w:val="00891729"/>
    <w:rsid w:val="008A2081"/>
    <w:rsid w:val="008C3FF9"/>
    <w:rsid w:val="008C517A"/>
    <w:rsid w:val="008D180C"/>
    <w:rsid w:val="008E2BBC"/>
    <w:rsid w:val="008E3A2A"/>
    <w:rsid w:val="008E5EEA"/>
    <w:rsid w:val="008E6007"/>
    <w:rsid w:val="008E7125"/>
    <w:rsid w:val="008F50BE"/>
    <w:rsid w:val="00900086"/>
    <w:rsid w:val="00907D9F"/>
    <w:rsid w:val="009134F7"/>
    <w:rsid w:val="00917FD3"/>
    <w:rsid w:val="00921EE9"/>
    <w:rsid w:val="00922D1E"/>
    <w:rsid w:val="009300F7"/>
    <w:rsid w:val="00931C46"/>
    <w:rsid w:val="00941C2B"/>
    <w:rsid w:val="00941C84"/>
    <w:rsid w:val="00947B10"/>
    <w:rsid w:val="00950AF2"/>
    <w:rsid w:val="00956A13"/>
    <w:rsid w:val="00970B56"/>
    <w:rsid w:val="00994701"/>
    <w:rsid w:val="0099690F"/>
    <w:rsid w:val="009A2736"/>
    <w:rsid w:val="009A4EB5"/>
    <w:rsid w:val="009C7513"/>
    <w:rsid w:val="009D4E29"/>
    <w:rsid w:val="009E4DEC"/>
    <w:rsid w:val="009E508B"/>
    <w:rsid w:val="009F2EDF"/>
    <w:rsid w:val="009F408E"/>
    <w:rsid w:val="009F5796"/>
    <w:rsid w:val="00A062E3"/>
    <w:rsid w:val="00A1446B"/>
    <w:rsid w:val="00A1522C"/>
    <w:rsid w:val="00A25610"/>
    <w:rsid w:val="00A476AB"/>
    <w:rsid w:val="00A5718E"/>
    <w:rsid w:val="00A60BD1"/>
    <w:rsid w:val="00A61A36"/>
    <w:rsid w:val="00A77CEB"/>
    <w:rsid w:val="00A835D1"/>
    <w:rsid w:val="00AB632D"/>
    <w:rsid w:val="00AC1CB2"/>
    <w:rsid w:val="00AD44AD"/>
    <w:rsid w:val="00AD472E"/>
    <w:rsid w:val="00AE1C6F"/>
    <w:rsid w:val="00B05EAF"/>
    <w:rsid w:val="00B076BA"/>
    <w:rsid w:val="00B10D8F"/>
    <w:rsid w:val="00B1419C"/>
    <w:rsid w:val="00B15B26"/>
    <w:rsid w:val="00B321B1"/>
    <w:rsid w:val="00B36200"/>
    <w:rsid w:val="00B420F1"/>
    <w:rsid w:val="00B60E49"/>
    <w:rsid w:val="00B6185A"/>
    <w:rsid w:val="00B6622A"/>
    <w:rsid w:val="00B667F2"/>
    <w:rsid w:val="00B673D9"/>
    <w:rsid w:val="00B83B02"/>
    <w:rsid w:val="00B83B33"/>
    <w:rsid w:val="00BA42F7"/>
    <w:rsid w:val="00BA666B"/>
    <w:rsid w:val="00BB0922"/>
    <w:rsid w:val="00BB6917"/>
    <w:rsid w:val="00BD421C"/>
    <w:rsid w:val="00BD6C77"/>
    <w:rsid w:val="00BF719F"/>
    <w:rsid w:val="00C13B97"/>
    <w:rsid w:val="00C1421C"/>
    <w:rsid w:val="00C24317"/>
    <w:rsid w:val="00C36BEC"/>
    <w:rsid w:val="00C53091"/>
    <w:rsid w:val="00C57D28"/>
    <w:rsid w:val="00C600DF"/>
    <w:rsid w:val="00C63BCA"/>
    <w:rsid w:val="00C6519F"/>
    <w:rsid w:val="00C744E7"/>
    <w:rsid w:val="00C75E89"/>
    <w:rsid w:val="00C76199"/>
    <w:rsid w:val="00C769CC"/>
    <w:rsid w:val="00C77E7F"/>
    <w:rsid w:val="00C81037"/>
    <w:rsid w:val="00C833F5"/>
    <w:rsid w:val="00C87D9B"/>
    <w:rsid w:val="00C95DE7"/>
    <w:rsid w:val="00CA02FB"/>
    <w:rsid w:val="00CA1A03"/>
    <w:rsid w:val="00CA2855"/>
    <w:rsid w:val="00CA722F"/>
    <w:rsid w:val="00CB5E40"/>
    <w:rsid w:val="00CC3300"/>
    <w:rsid w:val="00CC4A33"/>
    <w:rsid w:val="00CD51D1"/>
    <w:rsid w:val="00CE0263"/>
    <w:rsid w:val="00CF57C8"/>
    <w:rsid w:val="00CF57DF"/>
    <w:rsid w:val="00CF6E36"/>
    <w:rsid w:val="00D10AFD"/>
    <w:rsid w:val="00D129C2"/>
    <w:rsid w:val="00D14A3D"/>
    <w:rsid w:val="00D32A6A"/>
    <w:rsid w:val="00D35CBF"/>
    <w:rsid w:val="00D3621B"/>
    <w:rsid w:val="00D3713E"/>
    <w:rsid w:val="00D43E1B"/>
    <w:rsid w:val="00D443EA"/>
    <w:rsid w:val="00D467EC"/>
    <w:rsid w:val="00D475A5"/>
    <w:rsid w:val="00D657E2"/>
    <w:rsid w:val="00D70965"/>
    <w:rsid w:val="00D7367F"/>
    <w:rsid w:val="00D73B33"/>
    <w:rsid w:val="00D74693"/>
    <w:rsid w:val="00D74A1B"/>
    <w:rsid w:val="00D80FD1"/>
    <w:rsid w:val="00D83B97"/>
    <w:rsid w:val="00D855CA"/>
    <w:rsid w:val="00D9248E"/>
    <w:rsid w:val="00DA1F76"/>
    <w:rsid w:val="00DA5F65"/>
    <w:rsid w:val="00DA7DC6"/>
    <w:rsid w:val="00DC7C8E"/>
    <w:rsid w:val="00DE2FBE"/>
    <w:rsid w:val="00DE3194"/>
    <w:rsid w:val="00DE4686"/>
    <w:rsid w:val="00DF0698"/>
    <w:rsid w:val="00DF2FA3"/>
    <w:rsid w:val="00DF3F94"/>
    <w:rsid w:val="00E047DB"/>
    <w:rsid w:val="00E15532"/>
    <w:rsid w:val="00E1622A"/>
    <w:rsid w:val="00E2211A"/>
    <w:rsid w:val="00E2304C"/>
    <w:rsid w:val="00E23AAE"/>
    <w:rsid w:val="00E3764C"/>
    <w:rsid w:val="00E426F1"/>
    <w:rsid w:val="00E646C3"/>
    <w:rsid w:val="00E7015C"/>
    <w:rsid w:val="00E838C1"/>
    <w:rsid w:val="00EA357D"/>
    <w:rsid w:val="00EB408E"/>
    <w:rsid w:val="00ED040F"/>
    <w:rsid w:val="00ED376C"/>
    <w:rsid w:val="00EF62FA"/>
    <w:rsid w:val="00F0467F"/>
    <w:rsid w:val="00F14CB6"/>
    <w:rsid w:val="00F23D5D"/>
    <w:rsid w:val="00F30BDF"/>
    <w:rsid w:val="00F35168"/>
    <w:rsid w:val="00F3583C"/>
    <w:rsid w:val="00F36E51"/>
    <w:rsid w:val="00F425F6"/>
    <w:rsid w:val="00F44DF2"/>
    <w:rsid w:val="00F45283"/>
    <w:rsid w:val="00F47E5A"/>
    <w:rsid w:val="00F5526A"/>
    <w:rsid w:val="00F64F96"/>
    <w:rsid w:val="00F65E70"/>
    <w:rsid w:val="00F70306"/>
    <w:rsid w:val="00F77879"/>
    <w:rsid w:val="00F825EB"/>
    <w:rsid w:val="00F85B9E"/>
    <w:rsid w:val="00FA6877"/>
    <w:rsid w:val="00FA7039"/>
    <w:rsid w:val="00FB0150"/>
    <w:rsid w:val="00FB4CBC"/>
    <w:rsid w:val="00FB55C9"/>
    <w:rsid w:val="00FB56FF"/>
    <w:rsid w:val="00FB752E"/>
    <w:rsid w:val="00FB7A7A"/>
    <w:rsid w:val="00FC02C3"/>
    <w:rsid w:val="00FC4729"/>
    <w:rsid w:val="00FC73F0"/>
    <w:rsid w:val="00FD05BB"/>
    <w:rsid w:val="00FD54DD"/>
    <w:rsid w:val="00FD7999"/>
    <w:rsid w:val="00FF0DCD"/>
    <w:rsid w:val="00FF635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8FDC5"/>
  <w15:docId w15:val="{F9AA969B-0D0B-4D50-92F0-D58FDD90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Heading"/>
    <w:next w:val="Textbody"/>
    <w:link w:val="Naslov2Char"/>
    <w:uiPriority w:val="9"/>
    <w:semiHidden/>
    <w:unhideWhenUsed/>
    <w:qFormat/>
    <w:rsid w:val="00970B56"/>
    <w:pPr>
      <w:spacing w:before="200" w:after="0"/>
      <w:outlineLvl w:val="1"/>
    </w:pPr>
    <w:rPr>
      <w:rFonts w:ascii="Liberation Serif" w:eastAsia="NSimSun" w:hAnsi="Liberation Serif" w:cs="Liberation Serif"/>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6C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C77"/>
  </w:style>
  <w:style w:type="paragraph" w:styleId="Podnoje">
    <w:name w:val="footer"/>
    <w:basedOn w:val="Normal"/>
    <w:link w:val="PodnojeChar"/>
    <w:uiPriority w:val="99"/>
    <w:unhideWhenUsed/>
    <w:rsid w:val="00BD6C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C77"/>
  </w:style>
  <w:style w:type="paragraph" w:styleId="Odlomakpopisa">
    <w:name w:val="List Paragraph"/>
    <w:basedOn w:val="Normal"/>
    <w:uiPriority w:val="34"/>
    <w:qFormat/>
    <w:rsid w:val="00662460"/>
    <w:pPr>
      <w:ind w:left="720"/>
      <w:contextualSpacing/>
    </w:pPr>
  </w:style>
  <w:style w:type="paragraph" w:styleId="Bezproreda">
    <w:name w:val="No Spacing"/>
    <w:uiPriority w:val="1"/>
    <w:qFormat/>
    <w:rsid w:val="00411FE9"/>
    <w:pPr>
      <w:spacing w:after="0" w:line="240" w:lineRule="auto"/>
    </w:pPr>
    <w:rPr>
      <w:rFonts w:ascii="Calibri" w:eastAsia="Calibri" w:hAnsi="Calibri" w:cs="Times New Roman"/>
    </w:rPr>
  </w:style>
  <w:style w:type="character" w:styleId="Referencakomentara">
    <w:name w:val="annotation reference"/>
    <w:basedOn w:val="Zadanifontodlomka"/>
    <w:uiPriority w:val="99"/>
    <w:semiHidden/>
    <w:unhideWhenUsed/>
    <w:rsid w:val="00AD472E"/>
    <w:rPr>
      <w:sz w:val="16"/>
      <w:szCs w:val="16"/>
    </w:rPr>
  </w:style>
  <w:style w:type="paragraph" w:styleId="Tekstkomentara">
    <w:name w:val="annotation text"/>
    <w:basedOn w:val="Normal"/>
    <w:link w:val="TekstkomentaraChar"/>
    <w:uiPriority w:val="99"/>
    <w:semiHidden/>
    <w:unhideWhenUsed/>
    <w:rsid w:val="00AD472E"/>
    <w:pPr>
      <w:spacing w:line="240" w:lineRule="auto"/>
    </w:pPr>
    <w:rPr>
      <w:sz w:val="20"/>
      <w:szCs w:val="20"/>
    </w:rPr>
  </w:style>
  <w:style w:type="character" w:customStyle="1" w:styleId="TekstkomentaraChar">
    <w:name w:val="Tekst komentara Char"/>
    <w:basedOn w:val="Zadanifontodlomka"/>
    <w:link w:val="Tekstkomentara"/>
    <w:uiPriority w:val="99"/>
    <w:semiHidden/>
    <w:rsid w:val="00AD472E"/>
    <w:rPr>
      <w:sz w:val="20"/>
      <w:szCs w:val="20"/>
    </w:rPr>
  </w:style>
  <w:style w:type="paragraph" w:styleId="Predmetkomentara">
    <w:name w:val="annotation subject"/>
    <w:basedOn w:val="Tekstkomentara"/>
    <w:next w:val="Tekstkomentara"/>
    <w:link w:val="PredmetkomentaraChar"/>
    <w:uiPriority w:val="99"/>
    <w:semiHidden/>
    <w:unhideWhenUsed/>
    <w:rsid w:val="00AD472E"/>
    <w:rPr>
      <w:b/>
      <w:bCs/>
    </w:rPr>
  </w:style>
  <w:style w:type="character" w:customStyle="1" w:styleId="PredmetkomentaraChar">
    <w:name w:val="Predmet komentara Char"/>
    <w:basedOn w:val="TekstkomentaraChar"/>
    <w:link w:val="Predmetkomentara"/>
    <w:uiPriority w:val="99"/>
    <w:semiHidden/>
    <w:rsid w:val="00AD472E"/>
    <w:rPr>
      <w:b/>
      <w:bCs/>
      <w:sz w:val="20"/>
      <w:szCs w:val="20"/>
    </w:rPr>
  </w:style>
  <w:style w:type="character" w:customStyle="1" w:styleId="Naslov2Char">
    <w:name w:val="Naslov 2 Char"/>
    <w:basedOn w:val="Zadanifontodlomka"/>
    <w:link w:val="Naslov2"/>
    <w:uiPriority w:val="9"/>
    <w:semiHidden/>
    <w:rsid w:val="00970B56"/>
    <w:rPr>
      <w:rFonts w:ascii="Liberation Serif" w:eastAsia="NSimSun" w:hAnsi="Liberation Serif" w:cs="Liberation Serif"/>
      <w:b/>
      <w:bCs/>
      <w:kern w:val="3"/>
      <w:sz w:val="36"/>
      <w:szCs w:val="36"/>
      <w:lang w:eastAsia="zh-CN" w:bidi="hi-IN"/>
    </w:rPr>
  </w:style>
  <w:style w:type="paragraph" w:customStyle="1" w:styleId="Standard">
    <w:name w:val="Standard"/>
    <w:rsid w:val="00970B5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Heading">
    <w:name w:val="Heading"/>
    <w:basedOn w:val="Standard"/>
    <w:next w:val="Textbody"/>
    <w:rsid w:val="00970B56"/>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rsid w:val="00970B56"/>
    <w:pPr>
      <w:spacing w:after="140" w:line="276" w:lineRule="auto"/>
    </w:pPr>
  </w:style>
  <w:style w:type="paragraph" w:styleId="Popis">
    <w:name w:val="List"/>
    <w:basedOn w:val="Textbody"/>
    <w:rsid w:val="00970B56"/>
  </w:style>
  <w:style w:type="paragraph" w:styleId="Opisslike">
    <w:name w:val="caption"/>
    <w:basedOn w:val="Standard"/>
    <w:rsid w:val="00970B56"/>
    <w:pPr>
      <w:suppressLineNumbers/>
      <w:spacing w:before="120" w:after="120"/>
    </w:pPr>
    <w:rPr>
      <w:i/>
      <w:iCs/>
    </w:rPr>
  </w:style>
  <w:style w:type="paragraph" w:customStyle="1" w:styleId="Index">
    <w:name w:val="Index"/>
    <w:basedOn w:val="Standard"/>
    <w:rsid w:val="00970B56"/>
    <w:pPr>
      <w:suppressLineNumbers/>
    </w:pPr>
  </w:style>
  <w:style w:type="paragraph" w:customStyle="1" w:styleId="Standarduser">
    <w:name w:val="Standard (user)"/>
    <w:rsid w:val="00970B5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Tekstbalonia">
    <w:name w:val="Balloon Text"/>
    <w:basedOn w:val="Normal"/>
    <w:link w:val="TekstbaloniaChar"/>
    <w:uiPriority w:val="99"/>
    <w:rsid w:val="00970B56"/>
    <w:pPr>
      <w:suppressAutoHyphens/>
      <w:autoSpaceDN w:val="0"/>
      <w:spacing w:after="0" w:line="240" w:lineRule="auto"/>
      <w:textAlignment w:val="baseline"/>
    </w:pPr>
    <w:rPr>
      <w:rFonts w:ascii="Segoe UI" w:eastAsia="Segoe UI" w:hAnsi="Segoe UI" w:cs="Mangal"/>
      <w:kern w:val="3"/>
      <w:sz w:val="18"/>
      <w:szCs w:val="16"/>
      <w:lang w:eastAsia="zh-CN" w:bidi="hi-IN"/>
    </w:rPr>
  </w:style>
  <w:style w:type="character" w:customStyle="1" w:styleId="TekstbaloniaChar">
    <w:name w:val="Tekst balončića Char"/>
    <w:basedOn w:val="Zadanifontodlomka"/>
    <w:link w:val="Tekstbalonia"/>
    <w:uiPriority w:val="99"/>
    <w:rsid w:val="00970B56"/>
    <w:rPr>
      <w:rFonts w:ascii="Segoe UI" w:eastAsia="Segoe UI" w:hAnsi="Segoe UI" w:cs="Mangal"/>
      <w:kern w:val="3"/>
      <w:sz w:val="18"/>
      <w:szCs w:val="16"/>
      <w:lang w:eastAsia="zh-CN" w:bidi="hi-IN"/>
    </w:rPr>
  </w:style>
  <w:style w:type="paragraph" w:customStyle="1" w:styleId="TableContents">
    <w:name w:val="Table Contents"/>
    <w:basedOn w:val="Standard"/>
    <w:rsid w:val="00970B56"/>
    <w:pPr>
      <w:suppressLineNumbers/>
    </w:pPr>
  </w:style>
  <w:style w:type="numbering" w:customStyle="1" w:styleId="WWNum2">
    <w:name w:val="WWNum2"/>
    <w:basedOn w:val="Bezpopisa"/>
    <w:rsid w:val="00970B56"/>
    <w:pPr>
      <w:numPr>
        <w:numId w:val="4"/>
      </w:numPr>
    </w:pPr>
  </w:style>
  <w:style w:type="numbering" w:customStyle="1" w:styleId="WWNum1">
    <w:name w:val="WWNum1"/>
    <w:basedOn w:val="Bezpopisa"/>
    <w:rsid w:val="00970B56"/>
    <w:pPr>
      <w:numPr>
        <w:numId w:val="5"/>
      </w:numPr>
    </w:pPr>
  </w:style>
  <w:style w:type="numbering" w:customStyle="1" w:styleId="WWNum11">
    <w:name w:val="WWNum11"/>
    <w:basedOn w:val="Bezpopisa"/>
    <w:rsid w:val="00970B56"/>
    <w:pPr>
      <w:numPr>
        <w:numId w:val="6"/>
      </w:numPr>
    </w:pPr>
  </w:style>
  <w:style w:type="paragraph" w:styleId="Tijeloteksta2">
    <w:name w:val="Body Text 2"/>
    <w:basedOn w:val="Normal"/>
    <w:link w:val="Tijeloteksta2Char"/>
    <w:uiPriority w:val="99"/>
    <w:semiHidden/>
    <w:unhideWhenUsed/>
    <w:rsid w:val="00B076BA"/>
    <w:pPr>
      <w:spacing w:after="120" w:line="480" w:lineRule="auto"/>
    </w:pPr>
  </w:style>
  <w:style w:type="character" w:customStyle="1" w:styleId="Tijeloteksta2Char">
    <w:name w:val="Tijelo teksta 2 Char"/>
    <w:basedOn w:val="Zadanifontodlomka"/>
    <w:link w:val="Tijeloteksta2"/>
    <w:uiPriority w:val="99"/>
    <w:semiHidden/>
    <w:rsid w:val="00B07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9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0CB75-1ACB-4F48-A3B3-2BBC552B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20</Pages>
  <Words>7600</Words>
  <Characters>43326</Characters>
  <Application>Microsoft Office Word</Application>
  <DocSecurity>0</DocSecurity>
  <Lines>361</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PGŽ</Company>
  <LinksUpToDate>false</LinksUpToDate>
  <CharactersWithSpaces>50825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 Licul</dc:creator>
  <cp:keywords/>
  <dc:description/>
  <cp:lastModifiedBy>DZKA Računovodstvo</cp:lastModifiedBy>
  <cp:revision>82</cp:revision>
  <cp:lastPrinted>2025-10-23T12:50:00Z</cp:lastPrinted>
  <dcterms:created xsi:type="dcterms:W3CDTF">2024-11-19T09:54:00Z</dcterms:created>
  <dcterms:modified xsi:type="dcterms:W3CDTF">2025-12-12T09:03:00Z</dcterms:modified>
</cp:coreProperties>
</file>