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37FB" w14:textId="78E4AE32" w:rsidR="00BA7005" w:rsidRPr="00873A3E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</w:p>
    <w:p w14:paraId="1EE601ED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66588D" w14:textId="78F08D05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DOM ZDRAVLJA KARLOVA</w:t>
      </w:r>
      <w:r w:rsidR="00A359DB" w:rsidRPr="00873A3E">
        <w:rPr>
          <w:rFonts w:ascii="Arial Nova Light" w:hAnsi="Arial Nova Light" w:cs="Times New Roman"/>
          <w:b/>
        </w:rPr>
        <w:t>ČKE ŽUPANIJE</w:t>
      </w:r>
    </w:p>
    <w:p w14:paraId="7B5FCDD2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UPRAVNO VIJEĆE</w:t>
      </w:r>
    </w:p>
    <w:p w14:paraId="2567DEC3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CD9A0DB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FCA602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E797A42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542685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8568F90" w14:textId="6474BE08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AB35A9" w14:textId="5C367ECB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1AB08E4" w14:textId="0980CFD3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E2DBBD1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FB71C60" w14:textId="4FB37194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2190BC4" w14:textId="05E51F3F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1EC5A7A" w14:textId="2357C2B4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8D538B2" w14:textId="26ED058B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FA6927" w14:textId="3AA0FE32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D4495E9" w14:textId="5B37EC00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B65AC79" w14:textId="569643B8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DB0D8A9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EC840B3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670B36" w14:textId="77777777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Z A P I S N I K</w:t>
      </w:r>
    </w:p>
    <w:p w14:paraId="0325FDF3" w14:textId="7333BCE0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s</w:t>
      </w:r>
      <w:r w:rsidR="00B9692A" w:rsidRPr="00873A3E">
        <w:rPr>
          <w:rFonts w:ascii="Arial Nova Light" w:hAnsi="Arial Nova Light" w:cs="Times New Roman"/>
          <w:b/>
        </w:rPr>
        <w:t>a</w:t>
      </w:r>
      <w:r w:rsidRPr="00873A3E">
        <w:rPr>
          <w:rFonts w:ascii="Arial Nova Light" w:hAnsi="Arial Nova Light" w:cs="Times New Roman"/>
          <w:b/>
        </w:rPr>
        <w:t xml:space="preserve"> </w:t>
      </w:r>
      <w:r w:rsidR="00CA50AD">
        <w:rPr>
          <w:rFonts w:ascii="Arial Nova Light" w:hAnsi="Arial Nova Light" w:cs="Times New Roman"/>
          <w:b/>
        </w:rPr>
        <w:t>1</w:t>
      </w:r>
      <w:r w:rsidR="00574493">
        <w:rPr>
          <w:rFonts w:ascii="Arial Nova Light" w:hAnsi="Arial Nova Light" w:cs="Times New Roman"/>
          <w:b/>
        </w:rPr>
        <w:t>7</w:t>
      </w:r>
      <w:r w:rsidRPr="00873A3E">
        <w:rPr>
          <w:rFonts w:ascii="Arial Nova Light" w:hAnsi="Arial Nova Light" w:cs="Times New Roman"/>
          <w:b/>
        </w:rPr>
        <w:t>. sjednice Upravnog vijeća</w:t>
      </w:r>
    </w:p>
    <w:p w14:paraId="638BF2E5" w14:textId="3F5EE7C9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Doma zdravlja Karlov</w:t>
      </w:r>
      <w:r w:rsidR="0073734B" w:rsidRPr="00873A3E">
        <w:rPr>
          <w:rFonts w:ascii="Arial Nova Light" w:hAnsi="Arial Nova Light" w:cs="Times New Roman"/>
          <w:b/>
        </w:rPr>
        <w:t>ačke županije</w:t>
      </w:r>
      <w:r w:rsidRPr="00873A3E">
        <w:rPr>
          <w:rFonts w:ascii="Arial Nova Light" w:hAnsi="Arial Nova Light" w:cs="Times New Roman"/>
          <w:b/>
        </w:rPr>
        <w:t xml:space="preserve"> održane</w:t>
      </w:r>
    </w:p>
    <w:p w14:paraId="0AF22E10" w14:textId="0686DC34" w:rsidR="00BA7005" w:rsidRPr="00873A3E" w:rsidRDefault="00B9692A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  <w:bCs/>
        </w:rPr>
        <w:t xml:space="preserve">dana </w:t>
      </w:r>
      <w:r w:rsidR="00574493">
        <w:rPr>
          <w:rFonts w:ascii="Arial Nova Light" w:hAnsi="Arial Nova Light" w:cs="Times New Roman"/>
          <w:b/>
          <w:bCs/>
        </w:rPr>
        <w:t>8</w:t>
      </w:r>
      <w:r w:rsidR="00390A75" w:rsidRPr="00873A3E">
        <w:rPr>
          <w:rFonts w:ascii="Arial Nova Light" w:hAnsi="Arial Nova Light" w:cs="Times New Roman"/>
          <w:b/>
          <w:bCs/>
        </w:rPr>
        <w:t xml:space="preserve">. </w:t>
      </w:r>
      <w:r w:rsidR="00574493">
        <w:rPr>
          <w:rFonts w:ascii="Arial Nova Light" w:hAnsi="Arial Nova Light" w:cs="Times New Roman"/>
          <w:b/>
          <w:bCs/>
        </w:rPr>
        <w:t>prosinca</w:t>
      </w:r>
      <w:r w:rsidR="00390A75" w:rsidRPr="00873A3E">
        <w:rPr>
          <w:rFonts w:ascii="Arial Nova Light" w:hAnsi="Arial Nova Light" w:cs="Times New Roman"/>
          <w:b/>
          <w:bCs/>
        </w:rPr>
        <w:t xml:space="preserve"> 202</w:t>
      </w:r>
      <w:r w:rsidR="00840103" w:rsidRPr="00873A3E">
        <w:rPr>
          <w:rFonts w:ascii="Arial Nova Light" w:hAnsi="Arial Nova Light" w:cs="Times New Roman"/>
          <w:b/>
          <w:bCs/>
        </w:rPr>
        <w:t>5</w:t>
      </w:r>
      <w:r w:rsidR="00390A75" w:rsidRPr="00873A3E">
        <w:rPr>
          <w:rFonts w:ascii="Arial Nova Light" w:hAnsi="Arial Nova Light" w:cs="Times New Roman"/>
          <w:b/>
          <w:bCs/>
        </w:rPr>
        <w:t xml:space="preserve">. godine </w:t>
      </w:r>
      <w:r w:rsidRPr="00873A3E">
        <w:rPr>
          <w:rFonts w:ascii="Arial Nova Light" w:hAnsi="Arial Nova Light" w:cs="Times New Roman"/>
          <w:b/>
          <w:bCs/>
        </w:rPr>
        <w:t xml:space="preserve"> </w:t>
      </w:r>
    </w:p>
    <w:p w14:paraId="07DDD164" w14:textId="77777777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3B697EF" w14:textId="77777777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EEF84E9" w14:textId="77777777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75CADDB8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2A8DE73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6A85F8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0277E8C" w14:textId="362EC02A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A8ED61D" w14:textId="14B8DB9F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CE2860" w14:textId="09EF948A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22254F" w14:textId="03FE23DD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B298CC" w14:textId="299C96D6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7536994" w14:textId="56064ACD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A707403" w14:textId="571F7340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C95481F" w14:textId="35FCC05A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C6C1689" w14:textId="19A95772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C6372" w14:textId="74CFB446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F43D38B" w14:textId="48176DE9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E06B7F" w14:textId="449A973A" w:rsidR="00B77E5F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ab/>
      </w:r>
    </w:p>
    <w:p w14:paraId="4B2F7AC4" w14:textId="77777777" w:rsidR="001E5DF8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5A256BCE" w14:textId="77777777" w:rsidR="001E5DF8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338A9B97" w14:textId="77777777" w:rsidR="001E5DF8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2ABA56BD" w14:textId="77777777" w:rsidR="001E5DF8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10F5D8CA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0F380F1" w14:textId="77777777" w:rsidR="00E752F2" w:rsidRPr="00873A3E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2EC03C5" w14:textId="77777777" w:rsidR="00E752F2" w:rsidRPr="00873A3E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B6AD6BA" w14:textId="77777777" w:rsidR="00E752F2" w:rsidRPr="00873A3E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168307C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518C2A4" w14:textId="6699FF53" w:rsidR="00BA7005" w:rsidRPr="00873A3E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Karlovac,</w:t>
      </w:r>
      <w:r w:rsidR="00AB0873" w:rsidRPr="00873A3E">
        <w:rPr>
          <w:rFonts w:ascii="Arial Nova Light" w:hAnsi="Arial Nova Light" w:cs="Times New Roman"/>
          <w:b/>
        </w:rPr>
        <w:t xml:space="preserve"> </w:t>
      </w:r>
      <w:r w:rsidR="00574493">
        <w:rPr>
          <w:rFonts w:ascii="Arial Nova Light" w:hAnsi="Arial Nova Light" w:cs="Times New Roman"/>
          <w:b/>
        </w:rPr>
        <w:t>prosinac</w:t>
      </w:r>
      <w:r w:rsidR="00B77E5F" w:rsidRPr="00873A3E">
        <w:rPr>
          <w:rFonts w:ascii="Arial Nova Light" w:hAnsi="Arial Nova Light" w:cs="Times New Roman"/>
          <w:b/>
        </w:rPr>
        <w:t xml:space="preserve"> </w:t>
      </w:r>
      <w:r w:rsidRPr="00873A3E">
        <w:rPr>
          <w:rFonts w:ascii="Arial Nova Light" w:hAnsi="Arial Nova Light" w:cs="Times New Roman"/>
          <w:b/>
        </w:rPr>
        <w:t>202</w:t>
      </w:r>
      <w:r w:rsidR="00840103" w:rsidRPr="00873A3E">
        <w:rPr>
          <w:rFonts w:ascii="Arial Nova Light" w:hAnsi="Arial Nova Light" w:cs="Times New Roman"/>
          <w:b/>
        </w:rPr>
        <w:t>5</w:t>
      </w:r>
      <w:r w:rsidRPr="00873A3E">
        <w:rPr>
          <w:rFonts w:ascii="Arial Nova Light" w:hAnsi="Arial Nova Light" w:cs="Times New Roman"/>
          <w:b/>
        </w:rPr>
        <w:t>.</w:t>
      </w:r>
    </w:p>
    <w:p w14:paraId="2E66265B" w14:textId="1FDA3073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178E2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E5270E9" w14:textId="38490FCB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lastRenderedPageBreak/>
        <w:t>DOM ZDRAVLJA KARLOVA</w:t>
      </w:r>
      <w:r w:rsidR="00764AFD" w:rsidRPr="00750883">
        <w:rPr>
          <w:rFonts w:ascii="Arial Nova Light" w:hAnsi="Arial Nova Light" w:cs="Times New Roman"/>
          <w:b/>
        </w:rPr>
        <w:t>ČKE ŽUPANIJE</w:t>
      </w:r>
    </w:p>
    <w:p w14:paraId="4BC2796E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KARLOVAC</w:t>
      </w:r>
    </w:p>
    <w:p w14:paraId="7EB9422E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Dr. Vladka Mačeka 48</w:t>
      </w:r>
    </w:p>
    <w:p w14:paraId="242CDB05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UPRAVNO VIJEĆE</w:t>
      </w:r>
    </w:p>
    <w:p w14:paraId="67DB0F7A" w14:textId="5E5DF6D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Broj:</w:t>
      </w:r>
      <w:r w:rsidR="00390A75" w:rsidRPr="00750883">
        <w:rPr>
          <w:rFonts w:ascii="Arial Nova Light" w:hAnsi="Arial Nova Light" w:cs="Times New Roman"/>
          <w:b/>
        </w:rPr>
        <w:t xml:space="preserve"> 12-</w:t>
      </w:r>
      <w:r w:rsidR="00D16A1E">
        <w:rPr>
          <w:rFonts w:ascii="Arial Nova Light" w:hAnsi="Arial Nova Light" w:cs="Times New Roman"/>
          <w:b/>
        </w:rPr>
        <w:t>2378</w:t>
      </w:r>
      <w:r w:rsidR="00390A75" w:rsidRPr="00750883">
        <w:rPr>
          <w:rFonts w:ascii="Arial Nova Light" w:hAnsi="Arial Nova Light" w:cs="Times New Roman"/>
          <w:b/>
        </w:rPr>
        <w:t>/2-2</w:t>
      </w:r>
      <w:r w:rsidR="00840103" w:rsidRPr="00750883">
        <w:rPr>
          <w:rFonts w:ascii="Arial Nova Light" w:hAnsi="Arial Nova Light" w:cs="Times New Roman"/>
          <w:b/>
        </w:rPr>
        <w:t>5</w:t>
      </w:r>
    </w:p>
    <w:p w14:paraId="59EDB228" w14:textId="5BDD71E2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Karlovac,</w:t>
      </w:r>
      <w:r w:rsidR="00840103" w:rsidRPr="00750883">
        <w:rPr>
          <w:rFonts w:ascii="Arial Nova Light" w:hAnsi="Arial Nova Light" w:cs="Times New Roman"/>
          <w:b/>
        </w:rPr>
        <w:t xml:space="preserve"> </w:t>
      </w:r>
      <w:r w:rsidR="00D16A1E">
        <w:rPr>
          <w:rFonts w:ascii="Arial Nova Light" w:hAnsi="Arial Nova Light" w:cs="Times New Roman"/>
          <w:b/>
        </w:rPr>
        <w:t>8</w:t>
      </w:r>
      <w:r w:rsidR="00764AFD" w:rsidRPr="00750883">
        <w:rPr>
          <w:rFonts w:ascii="Arial Nova Light" w:hAnsi="Arial Nova Light" w:cs="Times New Roman"/>
          <w:b/>
          <w:bCs/>
        </w:rPr>
        <w:t>.</w:t>
      </w:r>
      <w:r w:rsidR="00F77795" w:rsidRPr="00750883">
        <w:rPr>
          <w:rFonts w:ascii="Arial Nova Light" w:hAnsi="Arial Nova Light" w:cs="Times New Roman"/>
          <w:b/>
          <w:bCs/>
        </w:rPr>
        <w:t xml:space="preserve"> </w:t>
      </w:r>
      <w:r w:rsidR="00D16A1E">
        <w:rPr>
          <w:rFonts w:ascii="Arial Nova Light" w:hAnsi="Arial Nova Light" w:cs="Times New Roman"/>
          <w:b/>
          <w:bCs/>
        </w:rPr>
        <w:t>prosinca</w:t>
      </w:r>
      <w:r w:rsidR="00A13D68" w:rsidRPr="00750883">
        <w:rPr>
          <w:rFonts w:ascii="Arial Nova Light" w:hAnsi="Arial Nova Light" w:cs="Times New Roman"/>
          <w:b/>
          <w:bCs/>
        </w:rPr>
        <w:t xml:space="preserve"> </w:t>
      </w:r>
      <w:r w:rsidR="00B9692A" w:rsidRPr="00750883">
        <w:rPr>
          <w:rFonts w:ascii="Arial Nova Light" w:hAnsi="Arial Nova Light" w:cs="Times New Roman"/>
          <w:b/>
          <w:bCs/>
        </w:rPr>
        <w:t>202</w:t>
      </w:r>
      <w:r w:rsidR="00840103" w:rsidRPr="00750883">
        <w:rPr>
          <w:rFonts w:ascii="Arial Nova Light" w:hAnsi="Arial Nova Light" w:cs="Times New Roman"/>
          <w:b/>
          <w:bCs/>
        </w:rPr>
        <w:t>5</w:t>
      </w:r>
      <w:r w:rsidR="00B9692A" w:rsidRPr="00750883">
        <w:rPr>
          <w:rFonts w:ascii="Arial Nova Light" w:hAnsi="Arial Nova Light" w:cs="Times New Roman"/>
          <w:b/>
          <w:bCs/>
        </w:rPr>
        <w:t>. godine</w:t>
      </w:r>
    </w:p>
    <w:p w14:paraId="0ED88585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8702C1" w14:textId="77777777" w:rsidR="00BA7005" w:rsidRPr="00750883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Z    A    P    I    S   N   I   K</w:t>
      </w:r>
    </w:p>
    <w:p w14:paraId="0D816BE0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</w:rPr>
      </w:pPr>
    </w:p>
    <w:p w14:paraId="443BFCEA" w14:textId="318BA829" w:rsidR="00A13D68" w:rsidRPr="00750883" w:rsidRDefault="00BA7005" w:rsidP="00A13D68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</w:rPr>
        <w:t>s</w:t>
      </w:r>
      <w:r w:rsidR="006268BD" w:rsidRPr="00750883">
        <w:rPr>
          <w:rFonts w:ascii="Arial Nova Light" w:hAnsi="Arial Nova Light" w:cs="Times New Roman"/>
        </w:rPr>
        <w:t>a</w:t>
      </w:r>
      <w:r w:rsidRPr="00750883">
        <w:rPr>
          <w:rFonts w:ascii="Arial Nova Light" w:hAnsi="Arial Nova Light" w:cs="Times New Roman"/>
        </w:rPr>
        <w:t xml:space="preserve"> </w:t>
      </w:r>
      <w:r w:rsidR="00FB4C18">
        <w:rPr>
          <w:rFonts w:ascii="Arial Nova Light" w:hAnsi="Arial Nova Light" w:cs="Times New Roman"/>
          <w:b/>
          <w:bCs/>
        </w:rPr>
        <w:t>1</w:t>
      </w:r>
      <w:r w:rsidR="00D16A1E">
        <w:rPr>
          <w:rFonts w:ascii="Arial Nova Light" w:hAnsi="Arial Nova Light" w:cs="Times New Roman"/>
          <w:b/>
          <w:bCs/>
        </w:rPr>
        <w:t>7</w:t>
      </w:r>
      <w:r w:rsidR="00A13D68" w:rsidRPr="00750883">
        <w:rPr>
          <w:rFonts w:ascii="Arial Nova Light" w:hAnsi="Arial Nova Light" w:cs="Times New Roman"/>
          <w:b/>
          <w:bCs/>
        </w:rPr>
        <w:t>.</w:t>
      </w:r>
      <w:r w:rsidRPr="00750883">
        <w:rPr>
          <w:rFonts w:ascii="Arial Nova Light" w:hAnsi="Arial Nova Light" w:cs="Times New Roman"/>
          <w:b/>
          <w:bCs/>
        </w:rPr>
        <w:t xml:space="preserve"> sjednice</w:t>
      </w:r>
      <w:r w:rsidRPr="00750883">
        <w:rPr>
          <w:rFonts w:ascii="Arial Nova Light" w:hAnsi="Arial Nova Light" w:cs="Times New Roman"/>
          <w:b/>
        </w:rPr>
        <w:t xml:space="preserve"> </w:t>
      </w:r>
      <w:r w:rsidRPr="00750883">
        <w:rPr>
          <w:rFonts w:ascii="Arial Nova Light" w:hAnsi="Arial Nova Light" w:cs="Times New Roman"/>
        </w:rPr>
        <w:t>Upravnog vijeća Doma zdravlja Karlov</w:t>
      </w:r>
      <w:r w:rsidR="00764AFD" w:rsidRPr="00750883">
        <w:rPr>
          <w:rFonts w:ascii="Arial Nova Light" w:hAnsi="Arial Nova Light" w:cs="Times New Roman"/>
        </w:rPr>
        <w:t>ačke županije</w:t>
      </w:r>
      <w:r w:rsidRPr="00750883">
        <w:rPr>
          <w:rFonts w:ascii="Arial Nova Light" w:hAnsi="Arial Nova Light" w:cs="Times New Roman"/>
        </w:rPr>
        <w:t xml:space="preserve"> održane dana</w:t>
      </w:r>
      <w:r w:rsidR="00E752F2" w:rsidRPr="00750883">
        <w:rPr>
          <w:rFonts w:ascii="Arial Nova Light" w:hAnsi="Arial Nova Light" w:cs="Times New Roman"/>
        </w:rPr>
        <w:t xml:space="preserve"> </w:t>
      </w:r>
      <w:r w:rsidR="00D16A1E">
        <w:rPr>
          <w:rFonts w:ascii="Arial Nova Light" w:hAnsi="Arial Nova Light" w:cs="Times New Roman"/>
        </w:rPr>
        <w:t>8</w:t>
      </w:r>
      <w:r w:rsidR="002C5877" w:rsidRPr="00750883">
        <w:rPr>
          <w:rFonts w:ascii="Arial Nova Light" w:hAnsi="Arial Nova Light" w:cs="Times New Roman"/>
          <w:bCs/>
        </w:rPr>
        <w:t>.</w:t>
      </w:r>
      <w:r w:rsidR="00FB4C18">
        <w:rPr>
          <w:rFonts w:ascii="Arial Nova Light" w:hAnsi="Arial Nova Light" w:cs="Times New Roman"/>
          <w:bCs/>
        </w:rPr>
        <w:t xml:space="preserve"> </w:t>
      </w:r>
      <w:r w:rsidR="00D16A1E">
        <w:rPr>
          <w:rFonts w:ascii="Arial Nova Light" w:hAnsi="Arial Nova Light" w:cs="Times New Roman"/>
          <w:bCs/>
        </w:rPr>
        <w:t>prosinca</w:t>
      </w:r>
      <w:r w:rsidR="00390A75" w:rsidRPr="00750883">
        <w:rPr>
          <w:rFonts w:ascii="Arial Nova Light" w:hAnsi="Arial Nova Light" w:cs="Times New Roman"/>
          <w:bCs/>
        </w:rPr>
        <w:t xml:space="preserve"> 202</w:t>
      </w:r>
      <w:r w:rsidR="00840103" w:rsidRPr="00750883">
        <w:rPr>
          <w:rFonts w:ascii="Arial Nova Light" w:hAnsi="Arial Nova Light" w:cs="Times New Roman"/>
          <w:bCs/>
        </w:rPr>
        <w:t>5</w:t>
      </w:r>
      <w:r w:rsidR="00390A75" w:rsidRPr="00750883">
        <w:rPr>
          <w:rFonts w:ascii="Arial Nova Light" w:hAnsi="Arial Nova Light" w:cs="Times New Roman"/>
          <w:bCs/>
        </w:rPr>
        <w:t>. godine</w:t>
      </w:r>
      <w:r w:rsidR="00DD20D0">
        <w:rPr>
          <w:rFonts w:ascii="Arial Nova Light" w:hAnsi="Arial Nova Light" w:cs="Times New Roman"/>
          <w:bCs/>
        </w:rPr>
        <w:t xml:space="preserve"> s početkom u </w:t>
      </w:r>
      <w:r w:rsidR="004F448B">
        <w:rPr>
          <w:rFonts w:ascii="Arial Nova Light" w:hAnsi="Arial Nova Light" w:cs="Times New Roman"/>
          <w:bCs/>
        </w:rPr>
        <w:t>9</w:t>
      </w:r>
      <w:r w:rsidR="00DD20D0">
        <w:rPr>
          <w:rFonts w:ascii="Arial Nova Light" w:hAnsi="Arial Nova Light" w:cs="Times New Roman"/>
          <w:bCs/>
        </w:rPr>
        <w:t>.</w:t>
      </w:r>
      <w:r w:rsidR="004F448B">
        <w:rPr>
          <w:rFonts w:ascii="Arial Nova Light" w:hAnsi="Arial Nova Light" w:cs="Times New Roman"/>
          <w:bCs/>
        </w:rPr>
        <w:t>55</w:t>
      </w:r>
      <w:r w:rsidR="00DD20D0">
        <w:rPr>
          <w:rFonts w:ascii="Arial Nova Light" w:hAnsi="Arial Nova Light" w:cs="Times New Roman"/>
          <w:bCs/>
        </w:rPr>
        <w:t xml:space="preserve"> sati.</w:t>
      </w:r>
    </w:p>
    <w:p w14:paraId="2C08EF92" w14:textId="5B251A6C" w:rsidR="004F448B" w:rsidRPr="004F448B" w:rsidRDefault="00FB12D3" w:rsidP="004F448B">
      <w:pPr>
        <w:tabs>
          <w:tab w:val="left" w:pos="3969"/>
        </w:tabs>
        <w:spacing w:line="240" w:lineRule="auto"/>
        <w:rPr>
          <w:rFonts w:ascii="Arial Nova Light" w:eastAsia="Times New Roman" w:hAnsi="Arial Nova Light" w:cs="Times New Roman"/>
          <w:lang w:eastAsia="ar-SA"/>
        </w:rPr>
      </w:pPr>
      <w:r w:rsidRPr="004F448B">
        <w:rPr>
          <w:rFonts w:ascii="Arial Nova Light" w:eastAsia="Times New Roman" w:hAnsi="Arial Nova Light" w:cs="Times New Roman"/>
          <w:lang w:eastAsia="ar-SA"/>
        </w:rPr>
        <w:t>Sjednica je održana telefonski sukladno čl. 7. st. 3. Poslovnika o radu Upravnog vijeća Doma zdravlja Karlovačke županije, zbog hitnosti za</w:t>
      </w:r>
      <w:r w:rsidR="004F448B" w:rsidRPr="004F448B">
        <w:rPr>
          <w:rFonts w:ascii="Arial Nova Light" w:hAnsi="Arial Nova Light" w:cs="Times New Roman"/>
        </w:rPr>
        <w:t xml:space="preserve"> </w:t>
      </w:r>
      <w:r w:rsidR="004F448B" w:rsidRPr="004F448B">
        <w:rPr>
          <w:rFonts w:ascii="Arial Nova Light" w:eastAsia="Times New Roman" w:hAnsi="Arial Nova Light" w:cs="Times New Roman"/>
          <w:lang w:eastAsia="ar-SA"/>
        </w:rPr>
        <w:t>d</w:t>
      </w:r>
      <w:r w:rsidR="004F448B" w:rsidRPr="004F448B">
        <w:rPr>
          <w:rFonts w:ascii="Arial Nova Light" w:eastAsia="Times New Roman" w:hAnsi="Arial Nova Light" w:cs="Times New Roman"/>
          <w:lang w:eastAsia="ar-SA"/>
        </w:rPr>
        <w:t>onošenje</w:t>
      </w:r>
      <w:r w:rsidR="004F448B" w:rsidRPr="004F448B">
        <w:rPr>
          <w:rFonts w:ascii="Arial Nova Light" w:eastAsia="Times New Roman" w:hAnsi="Arial Nova Light" w:cs="Times New Roman"/>
          <w:lang w:eastAsia="ar-SA"/>
        </w:rPr>
        <w:t xml:space="preserve">m </w:t>
      </w:r>
      <w:r w:rsidR="004F448B" w:rsidRPr="004F448B">
        <w:rPr>
          <w:rFonts w:ascii="Arial Nova Light" w:eastAsia="Times New Roman" w:hAnsi="Arial Nova Light" w:cs="Times New Roman"/>
          <w:lang w:eastAsia="ar-SA"/>
        </w:rPr>
        <w:t>Plana specijalizacij</w:t>
      </w:r>
      <w:bookmarkStart w:id="0" w:name="_Hlk200097759"/>
      <w:r w:rsidR="004F448B" w:rsidRPr="004F448B">
        <w:rPr>
          <w:rFonts w:ascii="Arial Nova Light" w:eastAsia="Times New Roman" w:hAnsi="Arial Nova Light" w:cs="Times New Roman"/>
          <w:lang w:eastAsia="ar-SA"/>
        </w:rPr>
        <w:t>a Doma zdravlja Karlovačke župan</w:t>
      </w:r>
      <w:bookmarkEnd w:id="0"/>
      <w:r w:rsidR="004F448B" w:rsidRPr="004F448B">
        <w:rPr>
          <w:rFonts w:ascii="Arial Nova Light" w:eastAsia="Times New Roman" w:hAnsi="Arial Nova Light" w:cs="Times New Roman"/>
          <w:lang w:eastAsia="ar-SA"/>
        </w:rPr>
        <w:t>ije za 2025. godinu</w:t>
      </w:r>
      <w:r w:rsidR="004F448B" w:rsidRPr="004F448B">
        <w:rPr>
          <w:rFonts w:ascii="Arial Nova Light" w:eastAsia="Times New Roman" w:hAnsi="Arial Nova Light" w:cs="Times New Roman"/>
          <w:lang w:eastAsia="ar-SA"/>
        </w:rPr>
        <w:t>.</w:t>
      </w:r>
    </w:p>
    <w:p w14:paraId="34C2B0F0" w14:textId="293006DD" w:rsidR="00FB12D3" w:rsidRPr="00742BF8" w:rsidRDefault="00FB12D3" w:rsidP="00FB12D3">
      <w:pPr>
        <w:spacing w:after="0" w:line="240" w:lineRule="auto"/>
        <w:jc w:val="both"/>
        <w:rPr>
          <w:rFonts w:ascii="Arial Nova Light" w:eastAsia="Times New Roman" w:hAnsi="Arial Nova Light" w:cs="Times New Roman"/>
          <w:b/>
          <w:bCs/>
          <w:lang w:eastAsia="ar-SA"/>
        </w:rPr>
      </w:pPr>
      <w:r>
        <w:rPr>
          <w:rFonts w:ascii="Arial Nova Light" w:eastAsia="Times New Roman" w:hAnsi="Arial Nova Light" w:cs="Times New Roman"/>
          <w:lang w:eastAsia="ar-SA"/>
        </w:rPr>
        <w:t xml:space="preserve">Svi članovi Upravnog vijeća, </w:t>
      </w:r>
      <w:r w:rsidRPr="00690D4A">
        <w:rPr>
          <w:rFonts w:ascii="Arial Nova Light" w:eastAsia="Times New Roman" w:hAnsi="Arial Nova Light" w:cs="Times New Roman"/>
          <w:lang w:eastAsia="ar-SA"/>
        </w:rPr>
        <w:t xml:space="preserve">Marin Požega, mag. </w:t>
      </w:r>
      <w:proofErr w:type="spellStart"/>
      <w:r w:rsidRPr="00690D4A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Pr="00690D4A">
        <w:rPr>
          <w:rFonts w:ascii="Arial Nova Light" w:eastAsia="Times New Roman" w:hAnsi="Arial Nova Light" w:cs="Times New Roman"/>
          <w:lang w:eastAsia="ar-SA"/>
        </w:rPr>
        <w:t xml:space="preserve">., predsjednik, Zlatko Grčić, dipl. ing. </w:t>
      </w:r>
      <w:proofErr w:type="spellStart"/>
      <w:r w:rsidRPr="00690D4A">
        <w:rPr>
          <w:rFonts w:ascii="Arial Nova Light" w:eastAsia="Times New Roman" w:hAnsi="Arial Nova Light" w:cs="Times New Roman"/>
          <w:lang w:eastAsia="ar-SA"/>
        </w:rPr>
        <w:t>prom</w:t>
      </w:r>
      <w:proofErr w:type="spellEnd"/>
      <w:r w:rsidRPr="00690D4A">
        <w:rPr>
          <w:rFonts w:ascii="Arial Nova Light" w:eastAsia="Times New Roman" w:hAnsi="Arial Nova Light" w:cs="Times New Roman"/>
          <w:lang w:eastAsia="ar-SA"/>
        </w:rPr>
        <w:t>.,</w:t>
      </w:r>
      <w:r>
        <w:rPr>
          <w:rFonts w:ascii="Arial Nova Light" w:eastAsia="Times New Roman" w:hAnsi="Arial Nova Light" w:cs="Times New Roman"/>
          <w:lang w:eastAsia="ar-SA"/>
        </w:rPr>
        <w:t xml:space="preserve"> zamjenik predsjednika</w:t>
      </w:r>
      <w:r w:rsidRPr="00690D4A">
        <w:rPr>
          <w:rFonts w:ascii="Arial Nova Light" w:eastAsia="Times New Roman" w:hAnsi="Arial Nova Light" w:cs="Times New Roman"/>
          <w:lang w:eastAsia="ar-SA"/>
        </w:rPr>
        <w:t xml:space="preserve">, </w:t>
      </w:r>
      <w:r w:rsidRPr="00F77795">
        <w:rPr>
          <w:rFonts w:ascii="Arial Nova Light" w:eastAsia="Times New Roman" w:hAnsi="Arial Nova Light" w:cs="Times New Roman"/>
          <w:lang w:eastAsia="ar-SA"/>
        </w:rPr>
        <w:t xml:space="preserve">Oliver Budimir, </w:t>
      </w:r>
      <w:r w:rsidRPr="00690D4A">
        <w:rPr>
          <w:rFonts w:ascii="Arial Nova Light" w:eastAsia="Times New Roman" w:hAnsi="Arial Nova Light" w:cs="Times New Roman"/>
          <w:lang w:eastAsia="ar-SA"/>
        </w:rPr>
        <w:t xml:space="preserve">mag. ing. </w:t>
      </w:r>
      <w:proofErr w:type="spellStart"/>
      <w:r w:rsidRPr="00690D4A">
        <w:rPr>
          <w:rFonts w:ascii="Arial Nova Light" w:eastAsia="Times New Roman" w:hAnsi="Arial Nova Light" w:cs="Times New Roman"/>
          <w:lang w:eastAsia="ar-SA"/>
        </w:rPr>
        <w:t>sec</w:t>
      </w:r>
      <w:proofErr w:type="spellEnd"/>
      <w:r w:rsidRPr="00690D4A">
        <w:rPr>
          <w:rFonts w:ascii="Arial Nova Light" w:eastAsia="Times New Roman" w:hAnsi="Arial Nova Light" w:cs="Times New Roman"/>
          <w:lang w:eastAsia="ar-SA"/>
        </w:rPr>
        <w:t>.</w:t>
      </w:r>
      <w:r w:rsidRPr="00F77795">
        <w:rPr>
          <w:rFonts w:ascii="Arial Nova Light" w:eastAsia="Times New Roman" w:hAnsi="Arial Nova Light" w:cs="Times New Roman"/>
          <w:lang w:eastAsia="ar-SA"/>
        </w:rPr>
        <w:t xml:space="preserve">, član, </w:t>
      </w:r>
      <w:r w:rsidRPr="00690D4A">
        <w:rPr>
          <w:rFonts w:ascii="Arial Nova Light" w:eastAsia="Times New Roman" w:hAnsi="Arial Nova Light" w:cs="Times New Roman"/>
          <w:lang w:eastAsia="ar-SA"/>
        </w:rPr>
        <w:t xml:space="preserve">Domagoj Modrušan, dr. med. </w:t>
      </w:r>
      <w:proofErr w:type="spellStart"/>
      <w:r w:rsidRPr="00690D4A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690D4A">
        <w:rPr>
          <w:rFonts w:ascii="Arial Nova Light" w:eastAsia="Times New Roman" w:hAnsi="Arial Nova Light" w:cs="Times New Roman"/>
          <w:lang w:eastAsia="ar-SA"/>
        </w:rPr>
        <w:t>., član</w:t>
      </w:r>
      <w:r>
        <w:rPr>
          <w:rFonts w:ascii="Arial Nova Light" w:eastAsia="Times New Roman" w:hAnsi="Arial Nova Light" w:cs="Times New Roman"/>
          <w:lang w:eastAsia="ar-SA"/>
        </w:rPr>
        <w:t xml:space="preserve">, Matea </w:t>
      </w:r>
      <w:proofErr w:type="spellStart"/>
      <w:r>
        <w:rPr>
          <w:rFonts w:ascii="Arial Nova Light" w:eastAsia="Times New Roman" w:hAnsi="Arial Nova Light" w:cs="Times New Roman"/>
          <w:lang w:eastAsia="ar-SA"/>
        </w:rPr>
        <w:t>Trupković</w:t>
      </w:r>
      <w:proofErr w:type="spellEnd"/>
      <w:r>
        <w:rPr>
          <w:rFonts w:ascii="Arial Nova Light" w:eastAsia="Times New Roman" w:hAnsi="Arial Nova Light" w:cs="Times New Roman"/>
          <w:lang w:eastAsia="ar-SA"/>
        </w:rPr>
        <w:t xml:space="preserve"> </w:t>
      </w:r>
      <w:proofErr w:type="spellStart"/>
      <w:r>
        <w:rPr>
          <w:rFonts w:ascii="Arial Nova Light" w:eastAsia="Times New Roman" w:hAnsi="Arial Nova Light" w:cs="Times New Roman"/>
          <w:lang w:eastAsia="ar-SA"/>
        </w:rPr>
        <w:t>Prandel</w:t>
      </w:r>
      <w:proofErr w:type="spellEnd"/>
      <w:r w:rsidRPr="00742BF8">
        <w:rPr>
          <w:rFonts w:ascii="Arial Nova Light" w:eastAsia="Times New Roman" w:hAnsi="Arial Nova Light" w:cs="Times New Roman"/>
          <w:lang w:eastAsia="ar-SA"/>
        </w:rPr>
        <w:t xml:space="preserve">, dr. med. </w:t>
      </w:r>
      <w:proofErr w:type="spellStart"/>
      <w:r w:rsidRPr="00742BF8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742BF8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Pr="00742BF8">
        <w:rPr>
          <w:rFonts w:ascii="Arial Nova Light" w:eastAsia="Times New Roman" w:hAnsi="Arial Nova Light" w:cs="Times New Roman"/>
          <w:lang w:eastAsia="ar-SA"/>
        </w:rPr>
        <w:t>spec</w:t>
      </w:r>
      <w:proofErr w:type="spellEnd"/>
      <w:r w:rsidRPr="00742BF8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Pr="00742BF8">
        <w:rPr>
          <w:rFonts w:ascii="Arial Nova Light" w:eastAsia="Times New Roman" w:hAnsi="Arial Nova Light" w:cs="Times New Roman"/>
          <w:lang w:eastAsia="ar-SA"/>
        </w:rPr>
        <w:t>ortodont</w:t>
      </w:r>
      <w:proofErr w:type="spellEnd"/>
      <w:r w:rsidRPr="00742BF8">
        <w:rPr>
          <w:rFonts w:ascii="Arial Nova Light" w:eastAsia="Times New Roman" w:hAnsi="Arial Nova Light" w:cs="Times New Roman"/>
          <w:lang w:eastAsia="ar-SA"/>
        </w:rPr>
        <w:t xml:space="preserve">., </w:t>
      </w:r>
      <w:proofErr w:type="spellStart"/>
      <w:r w:rsidRPr="00742BF8">
        <w:rPr>
          <w:rFonts w:ascii="Arial Nova Light" w:eastAsia="Times New Roman" w:hAnsi="Arial Nova Light" w:cs="Times New Roman"/>
          <w:lang w:eastAsia="ar-SA"/>
        </w:rPr>
        <w:t>sveuč</w:t>
      </w:r>
      <w:proofErr w:type="spellEnd"/>
      <w:r w:rsidRPr="00742BF8">
        <w:rPr>
          <w:rFonts w:ascii="Arial Nova Light" w:eastAsia="Times New Roman" w:hAnsi="Arial Nova Light" w:cs="Times New Roman"/>
          <w:lang w:eastAsia="ar-SA"/>
        </w:rPr>
        <w:t xml:space="preserve">. mag. </w:t>
      </w:r>
      <w:proofErr w:type="spellStart"/>
      <w:r w:rsidRPr="00742BF8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742BF8">
        <w:rPr>
          <w:rFonts w:ascii="Arial Nova Light" w:eastAsia="Times New Roman" w:hAnsi="Arial Nova Light" w:cs="Times New Roman"/>
          <w:lang w:eastAsia="ar-SA"/>
        </w:rPr>
        <w:t>. med., član</w:t>
      </w:r>
      <w:r w:rsidRPr="000964BC">
        <w:rPr>
          <w:rFonts w:ascii="Arial Nova Light" w:eastAsia="Times New Roman" w:hAnsi="Arial Nova Light" w:cs="Times New Roman"/>
          <w:lang w:eastAsia="ar-SA"/>
        </w:rPr>
        <w:t xml:space="preserve"> </w:t>
      </w:r>
      <w:proofErr w:type="spellStart"/>
      <w:r w:rsidRPr="000964BC">
        <w:rPr>
          <w:rFonts w:ascii="Arial Nova Light" w:eastAsia="Times New Roman" w:hAnsi="Arial Nova Light" w:cs="Times New Roman"/>
          <w:lang w:eastAsia="ar-SA"/>
        </w:rPr>
        <w:t>kontaktirani</w:t>
      </w:r>
      <w:proofErr w:type="spellEnd"/>
      <w:r w:rsidRPr="000964BC">
        <w:rPr>
          <w:rFonts w:ascii="Arial Nova Light" w:eastAsia="Times New Roman" w:hAnsi="Arial Nova Light" w:cs="Times New Roman"/>
          <w:lang w:eastAsia="ar-SA"/>
        </w:rPr>
        <w:t xml:space="preserve"> su </w:t>
      </w:r>
      <w:r w:rsidRPr="00DD20D0">
        <w:rPr>
          <w:rFonts w:ascii="Arial Nova Light" w:eastAsia="Times New Roman" w:hAnsi="Arial Nova Light" w:cs="Times New Roman"/>
          <w:lang w:eastAsia="ar-SA"/>
        </w:rPr>
        <w:t xml:space="preserve">dana 30. </w:t>
      </w:r>
      <w:r w:rsidR="00DD20D0" w:rsidRPr="00DD20D0">
        <w:rPr>
          <w:rFonts w:ascii="Arial Nova Light" w:eastAsia="Times New Roman" w:hAnsi="Arial Nova Light" w:cs="Times New Roman"/>
          <w:lang w:eastAsia="ar-SA"/>
        </w:rPr>
        <w:t xml:space="preserve">rujna </w:t>
      </w:r>
      <w:r w:rsidRPr="00DD20D0">
        <w:rPr>
          <w:rFonts w:ascii="Arial Nova Light" w:eastAsia="Times New Roman" w:hAnsi="Arial Nova Light" w:cs="Times New Roman"/>
          <w:lang w:eastAsia="ar-SA"/>
        </w:rPr>
        <w:t xml:space="preserve">2025. godine telefonskim putem te su se </w:t>
      </w:r>
      <w:r w:rsidR="004F448B">
        <w:rPr>
          <w:rFonts w:ascii="Arial Nova Light" w:eastAsia="Times New Roman" w:hAnsi="Arial Nova Light" w:cs="Times New Roman"/>
          <w:lang w:eastAsia="ar-SA"/>
        </w:rPr>
        <w:t xml:space="preserve">četiri člana </w:t>
      </w:r>
      <w:r w:rsidRPr="00DD20D0">
        <w:rPr>
          <w:rFonts w:ascii="Arial Nova Light" w:eastAsia="Times New Roman" w:hAnsi="Arial Nova Light" w:cs="Times New Roman"/>
          <w:lang w:eastAsia="ar-SA"/>
        </w:rPr>
        <w:t>odazval</w:t>
      </w:r>
      <w:r w:rsidR="004F448B">
        <w:rPr>
          <w:rFonts w:ascii="Arial Nova Light" w:eastAsia="Times New Roman" w:hAnsi="Arial Nova Light" w:cs="Times New Roman"/>
          <w:lang w:eastAsia="ar-SA"/>
        </w:rPr>
        <w:t>a</w:t>
      </w:r>
      <w:r w:rsidRPr="00DD20D0">
        <w:rPr>
          <w:rFonts w:ascii="Arial Nova Light" w:eastAsia="Times New Roman" w:hAnsi="Arial Nova Light" w:cs="Times New Roman"/>
          <w:lang w:eastAsia="ar-SA"/>
        </w:rPr>
        <w:t xml:space="preserve"> pozivu.</w:t>
      </w:r>
    </w:p>
    <w:p w14:paraId="2C0AB796" w14:textId="7FD90389" w:rsidR="00FB12D3" w:rsidRPr="000964BC" w:rsidRDefault="004F448B" w:rsidP="00FB12D3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>
        <w:rPr>
          <w:rFonts w:ascii="Arial Nova Light" w:eastAsia="Times New Roman" w:hAnsi="Arial Nova Light" w:cs="Times New Roman"/>
          <w:bCs/>
          <w:lang w:eastAsia="ar-SA"/>
        </w:rPr>
        <w:t>Č</w:t>
      </w:r>
      <w:r w:rsidR="00FB12D3" w:rsidRPr="000964BC">
        <w:rPr>
          <w:rFonts w:ascii="Arial Nova Light" w:eastAsia="Times New Roman" w:hAnsi="Arial Nova Light" w:cs="Times New Roman"/>
          <w:bCs/>
          <w:lang w:eastAsia="ar-SA"/>
        </w:rPr>
        <w:t xml:space="preserve">lanovi Upravnog vijeća su glasovali o predloženom Dnevnom redu i točkama istog putem elektroničke pošte. </w:t>
      </w:r>
    </w:p>
    <w:p w14:paraId="3231CB83" w14:textId="77777777" w:rsidR="00FB12D3" w:rsidRPr="00F77795" w:rsidRDefault="00FB12D3" w:rsidP="00FB12D3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3B592826" w14:textId="77777777" w:rsidR="00FB12D3" w:rsidRPr="00690D4A" w:rsidRDefault="00FB12D3" w:rsidP="00FB12D3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>
        <w:rPr>
          <w:rFonts w:ascii="Arial Nova Light" w:eastAsia="Times New Roman" w:hAnsi="Arial Nova Light" w:cs="Times New Roman"/>
          <w:lang w:eastAsia="ar-SA"/>
        </w:rPr>
        <w:t>Predložen je sljedeći</w:t>
      </w:r>
    </w:p>
    <w:p w14:paraId="6665FF30" w14:textId="77777777" w:rsidR="00FB12D3" w:rsidRPr="0085675B" w:rsidRDefault="00FB12D3" w:rsidP="00FB12D3">
      <w:pPr>
        <w:spacing w:after="0"/>
        <w:jc w:val="center"/>
        <w:rPr>
          <w:rFonts w:ascii="Arial Nova Light" w:hAnsi="Arial Nova Light" w:cs="Times New Roman"/>
          <w:bCs/>
          <w:sz w:val="20"/>
          <w:szCs w:val="20"/>
        </w:rPr>
      </w:pPr>
      <w:r w:rsidRPr="0085675B">
        <w:rPr>
          <w:rFonts w:ascii="Arial Nova Light" w:hAnsi="Arial Nova Light" w:cs="Times New Roman"/>
          <w:bCs/>
          <w:sz w:val="20"/>
          <w:szCs w:val="20"/>
        </w:rPr>
        <w:t>D N E V N I   R E D</w:t>
      </w:r>
    </w:p>
    <w:p w14:paraId="71FBB5EB" w14:textId="77777777" w:rsidR="00FB12D3" w:rsidRPr="001F1AE9" w:rsidRDefault="00FB12D3" w:rsidP="00FB12D3">
      <w:pPr>
        <w:spacing w:after="0"/>
        <w:jc w:val="both"/>
        <w:rPr>
          <w:rFonts w:ascii="Arial Nova Light" w:hAnsi="Arial Nova Light" w:cs="Times New Roman"/>
          <w:b/>
          <w:sz w:val="20"/>
          <w:szCs w:val="20"/>
        </w:rPr>
      </w:pPr>
    </w:p>
    <w:p w14:paraId="154C94E8" w14:textId="77777777" w:rsidR="00FB12D3" w:rsidRDefault="00FB12D3" w:rsidP="00FB12D3">
      <w:pPr>
        <w:rPr>
          <w:rFonts w:ascii="Arial Nova Light" w:hAnsi="Arial Nova Light" w:cs="Times New Roman"/>
          <w:b/>
          <w:i/>
          <w:iCs/>
        </w:rPr>
      </w:pPr>
    </w:p>
    <w:p w14:paraId="6A718F7E" w14:textId="77777777" w:rsidR="004F448B" w:rsidRPr="004F448B" w:rsidRDefault="004F448B" w:rsidP="004F448B">
      <w:pPr>
        <w:spacing w:after="0"/>
        <w:jc w:val="both"/>
        <w:rPr>
          <w:rFonts w:ascii="Arial Nova Light" w:hAnsi="Arial Nova Light" w:cs="Times New Roman"/>
          <w:b/>
          <w:i/>
          <w:iCs/>
        </w:rPr>
      </w:pPr>
    </w:p>
    <w:p w14:paraId="219AB2BC" w14:textId="77777777" w:rsidR="004F448B" w:rsidRPr="004F448B" w:rsidRDefault="004F448B" w:rsidP="004F448B">
      <w:pPr>
        <w:numPr>
          <w:ilvl w:val="0"/>
          <w:numId w:val="11"/>
        </w:numPr>
        <w:spacing w:after="0"/>
        <w:contextualSpacing/>
        <w:jc w:val="both"/>
        <w:rPr>
          <w:rFonts w:ascii="Arial Nova Light" w:hAnsi="Arial Nova Light" w:cs="Times New Roman"/>
          <w:bCs/>
        </w:rPr>
      </w:pPr>
      <w:r w:rsidRPr="004F448B">
        <w:rPr>
          <w:rFonts w:ascii="Arial Nova Light" w:hAnsi="Arial Nova Light" w:cs="Times New Roman"/>
          <w:bCs/>
        </w:rPr>
        <w:t xml:space="preserve">Donošenje Plana specijalizacija Doma zdravlja Karlovačke županije za 2025. godinu </w:t>
      </w:r>
    </w:p>
    <w:p w14:paraId="46C7A798" w14:textId="77777777" w:rsidR="004F448B" w:rsidRPr="004F448B" w:rsidRDefault="004F448B" w:rsidP="004F448B">
      <w:pPr>
        <w:spacing w:after="0"/>
        <w:jc w:val="both"/>
        <w:rPr>
          <w:rFonts w:ascii="Arial Nova Light" w:hAnsi="Arial Nova Light" w:cs="Times New Roman"/>
          <w:bCs/>
        </w:rPr>
      </w:pPr>
    </w:p>
    <w:p w14:paraId="74754F21" w14:textId="77777777" w:rsidR="004F448B" w:rsidRPr="004F448B" w:rsidRDefault="004F448B" w:rsidP="004F448B">
      <w:pPr>
        <w:numPr>
          <w:ilvl w:val="0"/>
          <w:numId w:val="11"/>
        </w:numPr>
        <w:spacing w:after="0"/>
        <w:contextualSpacing/>
        <w:jc w:val="both"/>
        <w:rPr>
          <w:rFonts w:ascii="Arial Nova Light" w:hAnsi="Arial Nova Light" w:cs="Times New Roman"/>
          <w:bCs/>
        </w:rPr>
      </w:pPr>
      <w:r w:rsidRPr="004F448B">
        <w:rPr>
          <w:rFonts w:ascii="Arial Nova Light" w:hAnsi="Arial Nova Light" w:cs="Times New Roman"/>
          <w:bCs/>
        </w:rPr>
        <w:t>Razno.</w:t>
      </w:r>
    </w:p>
    <w:p w14:paraId="554E4CC1" w14:textId="77777777" w:rsidR="00BA7005" w:rsidRPr="00750883" w:rsidRDefault="00BA7005" w:rsidP="00A10106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</w:p>
    <w:p w14:paraId="74B7BCB8" w14:textId="5C5294EE" w:rsidR="00F77795" w:rsidRPr="00750883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 xml:space="preserve">Poziv s materijalima za </w:t>
      </w:r>
      <w:r w:rsidR="00FB4C18">
        <w:rPr>
          <w:rFonts w:ascii="Arial Nova Light" w:eastAsia="Times New Roman" w:hAnsi="Arial Nova Light" w:cs="Times New Roman"/>
          <w:lang w:eastAsia="ar-SA"/>
        </w:rPr>
        <w:t>1</w:t>
      </w:r>
      <w:r w:rsidR="004F448B">
        <w:rPr>
          <w:rFonts w:ascii="Arial Nova Light" w:eastAsia="Times New Roman" w:hAnsi="Arial Nova Light" w:cs="Times New Roman"/>
          <w:lang w:eastAsia="ar-SA"/>
        </w:rPr>
        <w:t>7</w:t>
      </w:r>
      <w:r w:rsidRPr="00750883">
        <w:rPr>
          <w:rFonts w:ascii="Arial Nova Light" w:eastAsia="Times New Roman" w:hAnsi="Arial Nova Light" w:cs="Times New Roman"/>
          <w:lang w:eastAsia="ar-SA"/>
        </w:rPr>
        <w:t>. sjednicu Upravnog vijeća Doma zdravlja Karlova</w:t>
      </w:r>
      <w:r w:rsidR="00FB12D3">
        <w:rPr>
          <w:rFonts w:ascii="Arial Nova Light" w:eastAsia="Times New Roman" w:hAnsi="Arial Nova Light" w:cs="Times New Roman"/>
          <w:lang w:eastAsia="ar-SA"/>
        </w:rPr>
        <w:t>čke županije</w:t>
      </w:r>
      <w:r w:rsidRPr="00750883">
        <w:rPr>
          <w:rFonts w:ascii="Arial Nova Light" w:eastAsia="Times New Roman" w:hAnsi="Arial Nova Light" w:cs="Times New Roman"/>
          <w:lang w:eastAsia="ar-SA"/>
        </w:rPr>
        <w:t xml:space="preserve"> dostavljen je članovima Upravnog vijeća dana</w:t>
      </w:r>
      <w:r w:rsidR="00FB4C18">
        <w:rPr>
          <w:rFonts w:ascii="Arial Nova Light" w:eastAsia="Times New Roman" w:hAnsi="Arial Nova Light" w:cs="Times New Roman"/>
          <w:lang w:eastAsia="ar-SA"/>
        </w:rPr>
        <w:t xml:space="preserve"> </w:t>
      </w:r>
      <w:r w:rsidR="004F448B">
        <w:rPr>
          <w:rFonts w:ascii="Arial Nova Light" w:eastAsia="Times New Roman" w:hAnsi="Arial Nova Light" w:cs="Times New Roman"/>
          <w:lang w:eastAsia="ar-SA"/>
        </w:rPr>
        <w:t>5</w:t>
      </w:r>
      <w:r w:rsidR="00FB12D3">
        <w:rPr>
          <w:rFonts w:ascii="Arial Nova Light" w:eastAsia="Times New Roman" w:hAnsi="Arial Nova Light" w:cs="Times New Roman"/>
          <w:lang w:eastAsia="ar-SA"/>
        </w:rPr>
        <w:t xml:space="preserve">. </w:t>
      </w:r>
      <w:r w:rsidR="004F448B">
        <w:rPr>
          <w:rFonts w:ascii="Arial Nova Light" w:eastAsia="Times New Roman" w:hAnsi="Arial Nova Light" w:cs="Times New Roman"/>
          <w:lang w:eastAsia="ar-SA"/>
        </w:rPr>
        <w:t>prosinca</w:t>
      </w:r>
      <w:r w:rsidR="00FB12D3">
        <w:rPr>
          <w:rFonts w:ascii="Arial Nova Light" w:eastAsia="Times New Roman" w:hAnsi="Arial Nova Light" w:cs="Times New Roman"/>
          <w:lang w:eastAsia="ar-SA"/>
        </w:rPr>
        <w:t xml:space="preserve"> </w:t>
      </w:r>
      <w:r w:rsidRPr="00750883">
        <w:rPr>
          <w:rFonts w:ascii="Arial Nova Light" w:eastAsia="Times New Roman" w:hAnsi="Arial Nova Light" w:cs="Times New Roman"/>
          <w:lang w:eastAsia="ar-SA"/>
        </w:rPr>
        <w:t>202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>5</w:t>
      </w:r>
      <w:r w:rsidRPr="00750883">
        <w:rPr>
          <w:rFonts w:ascii="Arial Nova Light" w:eastAsia="Times New Roman" w:hAnsi="Arial Nova Light" w:cs="Times New Roman"/>
          <w:lang w:eastAsia="ar-SA"/>
        </w:rPr>
        <w:t xml:space="preserve">. godine putem </w:t>
      </w:r>
      <w:r w:rsidR="00E94E36" w:rsidRPr="00750883">
        <w:rPr>
          <w:rFonts w:ascii="Arial Nova Light" w:eastAsia="Times New Roman" w:hAnsi="Arial Nova Light" w:cs="Times New Roman"/>
          <w:lang w:eastAsia="ar-SA"/>
        </w:rPr>
        <w:t>e-pošte.</w:t>
      </w:r>
    </w:p>
    <w:p w14:paraId="4C4C0303" w14:textId="77777777" w:rsidR="00DA3DE4" w:rsidRPr="00DA3DE4" w:rsidRDefault="00DA3DE4" w:rsidP="00DA3DE4">
      <w:pPr>
        <w:tabs>
          <w:tab w:val="left" w:pos="6835"/>
        </w:tabs>
        <w:spacing w:after="0"/>
        <w:jc w:val="both"/>
        <w:rPr>
          <w:rFonts w:ascii="Arial Nova Light" w:eastAsia="Times New Roman" w:hAnsi="Arial Nova Light" w:cs="Times New Roman"/>
          <w:b/>
        </w:rPr>
      </w:pPr>
      <w:bookmarkStart w:id="1" w:name="_Hlk25664431"/>
    </w:p>
    <w:p w14:paraId="430CC69E" w14:textId="77777777" w:rsidR="008E014C" w:rsidRPr="00750883" w:rsidRDefault="008E014C" w:rsidP="00DA3DE4">
      <w:pPr>
        <w:spacing w:after="0"/>
        <w:rPr>
          <w:rFonts w:ascii="Arial Nova Light" w:hAnsi="Arial Nova Light" w:cs="Times New Roman"/>
        </w:rPr>
      </w:pPr>
    </w:p>
    <w:bookmarkEnd w:id="1"/>
    <w:p w14:paraId="2F9CA910" w14:textId="589D2236" w:rsidR="009534B3" w:rsidRPr="00750883" w:rsidRDefault="00BA7005" w:rsidP="00F30307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  <w:bCs/>
        </w:rPr>
        <w:t xml:space="preserve">Predloženi Dnevni red je </w:t>
      </w:r>
      <w:r w:rsidR="00496854">
        <w:rPr>
          <w:rFonts w:ascii="Arial Nova Light" w:hAnsi="Arial Nova Light" w:cs="Times New Roman"/>
          <w:bCs/>
        </w:rPr>
        <w:t xml:space="preserve">jednoglasno </w:t>
      </w:r>
      <w:r w:rsidRPr="00750883">
        <w:rPr>
          <w:rFonts w:ascii="Arial Nova Light" w:hAnsi="Arial Nova Light" w:cs="Times New Roman"/>
          <w:bCs/>
        </w:rPr>
        <w:t xml:space="preserve">s </w:t>
      </w:r>
      <w:r w:rsidR="004F448B">
        <w:rPr>
          <w:rFonts w:ascii="Arial Nova Light" w:hAnsi="Arial Nova Light" w:cs="Times New Roman"/>
          <w:bCs/>
        </w:rPr>
        <w:t>četiri</w:t>
      </w:r>
      <w:r w:rsidR="008B4DDA" w:rsidRPr="00750883">
        <w:rPr>
          <w:rFonts w:ascii="Arial Nova Light" w:hAnsi="Arial Nova Light" w:cs="Times New Roman"/>
          <w:bCs/>
        </w:rPr>
        <w:t xml:space="preserve"> glas</w:t>
      </w:r>
      <w:r w:rsidR="004F448B">
        <w:rPr>
          <w:rFonts w:ascii="Arial Nova Light" w:hAnsi="Arial Nova Light" w:cs="Times New Roman"/>
          <w:bCs/>
        </w:rPr>
        <w:t>a</w:t>
      </w:r>
      <w:r w:rsidR="008E014C" w:rsidRPr="00750883">
        <w:rPr>
          <w:rFonts w:ascii="Arial Nova Light" w:hAnsi="Arial Nova Light" w:cs="Times New Roman"/>
          <w:bCs/>
        </w:rPr>
        <w:t xml:space="preserve"> ZA</w:t>
      </w:r>
      <w:r w:rsidR="001A5BCF" w:rsidRPr="00750883">
        <w:rPr>
          <w:rFonts w:ascii="Arial Nova Light" w:hAnsi="Arial Nova Light" w:cs="Times New Roman"/>
          <w:bCs/>
        </w:rPr>
        <w:t xml:space="preserve"> </w:t>
      </w:r>
      <w:r w:rsidR="00F30307" w:rsidRPr="00750883">
        <w:rPr>
          <w:rFonts w:ascii="Arial Nova Light" w:hAnsi="Arial Nova Light" w:cs="Times New Roman"/>
          <w:bCs/>
        </w:rPr>
        <w:t>usvojen</w:t>
      </w:r>
      <w:r w:rsidR="009534B3" w:rsidRPr="00750883">
        <w:rPr>
          <w:rFonts w:ascii="Arial Nova Light" w:hAnsi="Arial Nova Light" w:cs="Times New Roman"/>
          <w:bCs/>
        </w:rPr>
        <w:t>.</w:t>
      </w:r>
    </w:p>
    <w:p w14:paraId="2D28E634" w14:textId="77777777" w:rsidR="006802A5" w:rsidRPr="00750883" w:rsidRDefault="006802A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F33B7EE" w14:textId="77777777" w:rsidR="00496854" w:rsidRPr="00690D4A" w:rsidRDefault="00496854" w:rsidP="00496854">
      <w:pPr>
        <w:spacing w:after="0" w:line="240" w:lineRule="auto"/>
        <w:rPr>
          <w:rFonts w:ascii="Arial Nova Light" w:hAnsi="Arial Nova Light" w:cs="Times New Roman"/>
          <w:b/>
        </w:rPr>
      </w:pPr>
    </w:p>
    <w:p w14:paraId="755C7FDE" w14:textId="629CFB59" w:rsidR="00496854" w:rsidRPr="004F448B" w:rsidRDefault="00496854" w:rsidP="004F448B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690D4A">
        <w:rPr>
          <w:rFonts w:ascii="Arial Nova Light" w:hAnsi="Arial Nova Light" w:cs="Times New Roman"/>
          <w:b/>
        </w:rPr>
        <w:t>Točka 1.</w:t>
      </w:r>
    </w:p>
    <w:p w14:paraId="4297450C" w14:textId="37765E6B" w:rsidR="004F448B" w:rsidRPr="004F448B" w:rsidRDefault="00496854" w:rsidP="004F448B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4F448B">
        <w:rPr>
          <w:rFonts w:ascii="Arial Nova Light" w:hAnsi="Arial Nova Light" w:cs="Times New Roman"/>
        </w:rPr>
        <w:t>U prilogu Poziva za 1</w:t>
      </w:r>
      <w:r w:rsidR="004F448B" w:rsidRPr="004F448B">
        <w:rPr>
          <w:rFonts w:ascii="Arial Nova Light" w:hAnsi="Arial Nova Light" w:cs="Times New Roman"/>
        </w:rPr>
        <w:t>7</w:t>
      </w:r>
      <w:r w:rsidRPr="004F448B">
        <w:rPr>
          <w:rFonts w:ascii="Arial Nova Light" w:hAnsi="Arial Nova Light" w:cs="Times New Roman"/>
        </w:rPr>
        <w:t xml:space="preserve">. sjednicu Upravnog vijeća dostavljen je </w:t>
      </w:r>
      <w:r w:rsidR="004F448B" w:rsidRPr="004F448B">
        <w:rPr>
          <w:rFonts w:ascii="Arial Nova Light" w:hAnsi="Arial Nova Light" w:cs="Times New Roman"/>
        </w:rPr>
        <w:t>dopis Ministarstva zdravstva od 15. listopada 2025. godine kojim se u svrhu donošenja godišnjeg Plana specijalizacija i užih specijalizacija za 2025. godinu traži dostava prijedloga o broju specijalizacija i užih specijalizacija potrebnih u 2025. godini. Sukladno čl. 30. Statuta Doma zdravlja Karlovačke županije u prilogu Poziva dostavl</w:t>
      </w:r>
      <w:r w:rsidR="004F448B">
        <w:rPr>
          <w:rFonts w:ascii="Arial Nova Light" w:hAnsi="Arial Nova Light" w:cs="Times New Roman"/>
        </w:rPr>
        <w:t>jen</w:t>
      </w:r>
      <w:r w:rsidR="004F448B" w:rsidRPr="004F448B">
        <w:rPr>
          <w:rFonts w:ascii="Arial Nova Light" w:hAnsi="Arial Nova Light" w:cs="Times New Roman"/>
        </w:rPr>
        <w:t xml:space="preserve"> </w:t>
      </w:r>
      <w:r w:rsidR="004F448B">
        <w:rPr>
          <w:rFonts w:ascii="Arial Nova Light" w:hAnsi="Arial Nova Light" w:cs="Times New Roman"/>
        </w:rPr>
        <w:t>j</w:t>
      </w:r>
      <w:r w:rsidR="004F448B" w:rsidRPr="004F448B">
        <w:rPr>
          <w:rFonts w:ascii="Arial Nova Light" w:hAnsi="Arial Nova Light" w:cs="Times New Roman"/>
        </w:rPr>
        <w:t>e članovima Upravnog vijeća prijedlog Plana specijalizacija i užih specijalizacija Doma zdravlja Karlovačke županije za 2025. godinu donesen od Stručnog vijeća Doma zdravlja Karlovačke županije</w:t>
      </w:r>
    </w:p>
    <w:p w14:paraId="66D6CB70" w14:textId="5ED736B8" w:rsidR="00496854" w:rsidRDefault="00496854" w:rsidP="00496854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>
        <w:rPr>
          <w:rFonts w:ascii="Arial Nova Light" w:eastAsia="Times New Roman" w:hAnsi="Arial Nova Light" w:cs="Times New Roman"/>
          <w:bCs/>
          <w:lang w:eastAsia="ar-SA"/>
        </w:rPr>
        <w:t>Upravno vijeće je n</w:t>
      </w:r>
      <w:r w:rsidRPr="002440E5">
        <w:rPr>
          <w:rFonts w:ascii="Arial Nova Light" w:eastAsia="Times New Roman" w:hAnsi="Arial Nova Light" w:cs="Times New Roman"/>
          <w:bCs/>
          <w:lang w:eastAsia="ar-SA"/>
        </w:rPr>
        <w:t xml:space="preserve">a temelju članka </w:t>
      </w:r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84. Zakona o </w:t>
      </w:r>
      <w:proofErr w:type="spellStart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 </w:t>
      </w:r>
      <w:proofErr w:type="spellStart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36/24.), </w:t>
      </w:r>
      <w:proofErr w:type="spellStart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Karlovac </w:t>
      </w:r>
      <w:proofErr w:type="spellStart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Upravnog </w:t>
      </w:r>
      <w:proofErr w:type="spellStart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Pr="002440E5">
        <w:rPr>
          <w:rFonts w:ascii="Arial Nova Light" w:eastAsia="Times New Roman" w:hAnsi="Arial Nova Light" w:cs="Times New Roman"/>
          <w:bCs/>
          <w:lang w:val="en-US" w:eastAsia="ar-SA"/>
        </w:rPr>
        <w:t xml:space="preserve"> Doma zdravlja Karlovačke županije, </w:t>
      </w:r>
      <w:bookmarkStart w:id="2" w:name="_Hlk189565024"/>
      <w:r>
        <w:rPr>
          <w:rFonts w:ascii="Arial Nova Light" w:eastAsia="Times New Roman" w:hAnsi="Arial Nova Light" w:cs="Times New Roman"/>
          <w:bCs/>
          <w:lang w:eastAsia="ar-SA"/>
        </w:rPr>
        <w:t xml:space="preserve">jednoglasno s </w:t>
      </w:r>
      <w:r w:rsidR="004F448B">
        <w:rPr>
          <w:rFonts w:ascii="Arial Nova Light" w:eastAsia="Times New Roman" w:hAnsi="Arial Nova Light" w:cs="Times New Roman"/>
          <w:bCs/>
          <w:lang w:eastAsia="ar-SA"/>
        </w:rPr>
        <w:t>četiri</w:t>
      </w:r>
      <w:r>
        <w:rPr>
          <w:rFonts w:ascii="Arial Nova Light" w:eastAsia="Times New Roman" w:hAnsi="Arial Nova Light" w:cs="Times New Roman"/>
          <w:bCs/>
          <w:lang w:eastAsia="ar-SA"/>
        </w:rPr>
        <w:t xml:space="preserve"> glas</w:t>
      </w:r>
      <w:r w:rsidR="004F448B">
        <w:rPr>
          <w:rFonts w:ascii="Arial Nova Light" w:eastAsia="Times New Roman" w:hAnsi="Arial Nova Light" w:cs="Times New Roman"/>
          <w:bCs/>
          <w:lang w:eastAsia="ar-SA"/>
        </w:rPr>
        <w:t>a</w:t>
      </w:r>
      <w:r>
        <w:rPr>
          <w:rFonts w:ascii="Arial Nova Light" w:eastAsia="Times New Roman" w:hAnsi="Arial Nova Light" w:cs="Times New Roman"/>
          <w:bCs/>
          <w:lang w:eastAsia="ar-SA"/>
        </w:rPr>
        <w:t xml:space="preserve"> ZA</w:t>
      </w:r>
      <w:r w:rsidRPr="00690D4A">
        <w:rPr>
          <w:rFonts w:ascii="Arial Nova Light" w:eastAsia="Times New Roman" w:hAnsi="Arial Nova Light" w:cs="Times New Roman"/>
          <w:bCs/>
          <w:lang w:eastAsia="ar-SA"/>
        </w:rPr>
        <w:t xml:space="preserve"> donijelo sljedeću </w:t>
      </w:r>
    </w:p>
    <w:p w14:paraId="7EE43099" w14:textId="77777777" w:rsidR="004F448B" w:rsidRPr="009B1E8E" w:rsidRDefault="004F448B" w:rsidP="004F448B">
      <w:pPr>
        <w:spacing w:after="0"/>
        <w:jc w:val="center"/>
        <w:rPr>
          <w:rFonts w:ascii="Arial Nova Light" w:hAnsi="Arial Nova Light" w:cs="Times New Roman"/>
          <w:sz w:val="20"/>
          <w:szCs w:val="20"/>
        </w:rPr>
      </w:pPr>
      <w:r w:rsidRPr="009B1E8E">
        <w:rPr>
          <w:rFonts w:ascii="Arial Nova Light" w:hAnsi="Arial Nova Light" w:cs="Times New Roman"/>
          <w:sz w:val="20"/>
          <w:szCs w:val="20"/>
        </w:rPr>
        <w:t>O D L U K U</w:t>
      </w:r>
    </w:p>
    <w:p w14:paraId="132967FA" w14:textId="77777777" w:rsidR="004F448B" w:rsidRPr="009B1E8E" w:rsidRDefault="004F448B" w:rsidP="004F448B">
      <w:pPr>
        <w:spacing w:after="0"/>
        <w:jc w:val="both"/>
        <w:rPr>
          <w:rFonts w:ascii="Arial Nova Light" w:hAnsi="Arial Nova Light" w:cs="Times New Roman"/>
          <w:sz w:val="20"/>
          <w:szCs w:val="20"/>
        </w:rPr>
      </w:pPr>
    </w:p>
    <w:p w14:paraId="3686A82E" w14:textId="77777777" w:rsidR="004F448B" w:rsidRPr="000621B5" w:rsidRDefault="004F448B" w:rsidP="004F448B">
      <w:pPr>
        <w:spacing w:after="0"/>
        <w:jc w:val="center"/>
        <w:rPr>
          <w:rFonts w:ascii="Arial Nova Light" w:hAnsi="Arial Nova Light"/>
          <w:sz w:val="20"/>
          <w:szCs w:val="20"/>
        </w:rPr>
      </w:pPr>
      <w:r w:rsidRPr="000621B5">
        <w:rPr>
          <w:rFonts w:ascii="Arial Nova Light" w:hAnsi="Arial Nova Light"/>
          <w:sz w:val="20"/>
          <w:szCs w:val="20"/>
        </w:rPr>
        <w:t>Članak 1.</w:t>
      </w:r>
    </w:p>
    <w:p w14:paraId="66EEB5B0" w14:textId="77777777" w:rsidR="004F448B" w:rsidRPr="000621B5" w:rsidRDefault="004F448B" w:rsidP="004F448B">
      <w:pPr>
        <w:spacing w:after="0"/>
        <w:jc w:val="both"/>
        <w:rPr>
          <w:rFonts w:ascii="Arial Nova Light" w:hAnsi="Arial Nova Light"/>
          <w:bCs/>
          <w:sz w:val="20"/>
          <w:szCs w:val="20"/>
        </w:rPr>
      </w:pPr>
      <w:r w:rsidRPr="000621B5">
        <w:rPr>
          <w:rFonts w:ascii="Arial Nova Light" w:hAnsi="Arial Nova Light"/>
          <w:bCs/>
          <w:sz w:val="20"/>
          <w:szCs w:val="20"/>
        </w:rPr>
        <w:t>Donosi se Plan specijalizacija Doma zdravlja Karlovačke županije za 2025. godinu kako slijedi:</w:t>
      </w:r>
    </w:p>
    <w:p w14:paraId="6EBD1DFE" w14:textId="77777777" w:rsidR="004F448B" w:rsidRPr="000621B5" w:rsidRDefault="004F448B" w:rsidP="004F448B">
      <w:pPr>
        <w:spacing w:after="0"/>
        <w:jc w:val="both"/>
        <w:rPr>
          <w:bCs/>
          <w:sz w:val="20"/>
          <w:szCs w:val="20"/>
        </w:rPr>
      </w:pP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880"/>
        <w:gridCol w:w="1341"/>
        <w:gridCol w:w="1357"/>
        <w:gridCol w:w="1429"/>
        <w:gridCol w:w="1414"/>
        <w:gridCol w:w="1015"/>
      </w:tblGrid>
      <w:tr w:rsidR="004F448B" w:rsidRPr="000621B5" w14:paraId="0939488F" w14:textId="77777777" w:rsidTr="00064B4A">
        <w:trPr>
          <w:trHeight w:val="273"/>
        </w:trPr>
        <w:tc>
          <w:tcPr>
            <w:tcW w:w="1700" w:type="dxa"/>
            <w:noWrap/>
            <w:vAlign w:val="bottom"/>
            <w:hideMark/>
          </w:tcPr>
          <w:p w14:paraId="6834792E" w14:textId="77777777" w:rsidR="004F448B" w:rsidRPr="000621B5" w:rsidRDefault="004F448B" w:rsidP="00064B4A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Naziv specijalizacije</w:t>
            </w:r>
          </w:p>
        </w:tc>
        <w:tc>
          <w:tcPr>
            <w:tcW w:w="880" w:type="dxa"/>
            <w:noWrap/>
            <w:vAlign w:val="bottom"/>
            <w:hideMark/>
          </w:tcPr>
          <w:p w14:paraId="4019C6BB" w14:textId="77777777" w:rsidR="004F448B" w:rsidRPr="000621B5" w:rsidRDefault="004F448B" w:rsidP="00064B4A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Karlovac</w:t>
            </w:r>
          </w:p>
        </w:tc>
        <w:tc>
          <w:tcPr>
            <w:tcW w:w="1341" w:type="dxa"/>
            <w:noWrap/>
            <w:vAlign w:val="bottom"/>
            <w:hideMark/>
          </w:tcPr>
          <w:p w14:paraId="37E9D8CA" w14:textId="77777777" w:rsidR="004F448B" w:rsidRPr="000621B5" w:rsidRDefault="004F448B" w:rsidP="00064B4A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Organizacijska jedinica Ogulin</w:t>
            </w:r>
          </w:p>
        </w:tc>
        <w:tc>
          <w:tcPr>
            <w:tcW w:w="1357" w:type="dxa"/>
            <w:noWrap/>
            <w:vAlign w:val="bottom"/>
            <w:hideMark/>
          </w:tcPr>
          <w:p w14:paraId="212E8398" w14:textId="77777777" w:rsidR="004F448B" w:rsidRPr="000621B5" w:rsidRDefault="004F448B" w:rsidP="00064B4A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Organizacijska jedinica Slunj</w:t>
            </w:r>
          </w:p>
        </w:tc>
        <w:tc>
          <w:tcPr>
            <w:tcW w:w="1429" w:type="dxa"/>
            <w:noWrap/>
            <w:vAlign w:val="bottom"/>
            <w:hideMark/>
          </w:tcPr>
          <w:p w14:paraId="107B1944" w14:textId="77777777" w:rsidR="004F448B" w:rsidRPr="000621B5" w:rsidRDefault="004F448B" w:rsidP="00064B4A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Organizacijska jedinica Duga Resa</w:t>
            </w:r>
          </w:p>
        </w:tc>
        <w:tc>
          <w:tcPr>
            <w:tcW w:w="1414" w:type="dxa"/>
            <w:noWrap/>
            <w:vAlign w:val="bottom"/>
            <w:hideMark/>
          </w:tcPr>
          <w:p w14:paraId="5D84FE46" w14:textId="77777777" w:rsidR="004F448B" w:rsidRPr="000621B5" w:rsidRDefault="004F448B" w:rsidP="00064B4A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Organizacijska jedinica Ozalj</w:t>
            </w:r>
          </w:p>
        </w:tc>
        <w:tc>
          <w:tcPr>
            <w:tcW w:w="1015" w:type="dxa"/>
            <w:noWrap/>
            <w:vAlign w:val="bottom"/>
            <w:hideMark/>
          </w:tcPr>
          <w:p w14:paraId="521BA296" w14:textId="77777777" w:rsidR="004F448B" w:rsidRPr="000621B5" w:rsidRDefault="004F448B" w:rsidP="00064B4A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b/>
                <w:bCs/>
                <w:color w:val="000000"/>
                <w:sz w:val="16"/>
                <w:szCs w:val="16"/>
                <w:lang w:eastAsia="hr-HR"/>
              </w:rPr>
              <w:t>UKUPNO</w:t>
            </w:r>
          </w:p>
        </w:tc>
      </w:tr>
      <w:tr w:rsidR="004F448B" w:rsidRPr="000621B5" w14:paraId="780E1006" w14:textId="77777777" w:rsidTr="00064B4A">
        <w:trPr>
          <w:trHeight w:val="273"/>
        </w:trPr>
        <w:tc>
          <w:tcPr>
            <w:tcW w:w="1700" w:type="dxa"/>
            <w:shd w:val="clear" w:color="D9D9D9" w:fill="D9D9D9"/>
            <w:noWrap/>
            <w:vAlign w:val="bottom"/>
            <w:hideMark/>
          </w:tcPr>
          <w:p w14:paraId="75A15749" w14:textId="77777777" w:rsidR="004F448B" w:rsidRPr="000621B5" w:rsidRDefault="004F448B" w:rsidP="00064B4A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Pedijatrija</w:t>
            </w:r>
          </w:p>
        </w:tc>
        <w:tc>
          <w:tcPr>
            <w:tcW w:w="880" w:type="dxa"/>
            <w:shd w:val="clear" w:color="D9D9D9" w:fill="D9D9D9"/>
            <w:noWrap/>
            <w:vAlign w:val="bottom"/>
            <w:hideMark/>
          </w:tcPr>
          <w:p w14:paraId="499E7458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41" w:type="dxa"/>
            <w:shd w:val="clear" w:color="D9D9D9" w:fill="D9D9D9"/>
            <w:noWrap/>
            <w:vAlign w:val="bottom"/>
            <w:hideMark/>
          </w:tcPr>
          <w:p w14:paraId="5EE2324D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57" w:type="dxa"/>
            <w:shd w:val="clear" w:color="D9D9D9" w:fill="D9D9D9"/>
            <w:noWrap/>
            <w:vAlign w:val="bottom"/>
            <w:hideMark/>
          </w:tcPr>
          <w:p w14:paraId="26B0A81D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29" w:type="dxa"/>
            <w:shd w:val="clear" w:color="D9D9D9" w:fill="D9D9D9"/>
            <w:noWrap/>
            <w:vAlign w:val="bottom"/>
            <w:hideMark/>
          </w:tcPr>
          <w:p w14:paraId="622E28D7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4" w:type="dxa"/>
            <w:shd w:val="clear" w:color="D9D9D9" w:fill="D9D9D9"/>
            <w:noWrap/>
            <w:vAlign w:val="bottom"/>
            <w:hideMark/>
          </w:tcPr>
          <w:p w14:paraId="1FE1A4D0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15" w:type="dxa"/>
            <w:shd w:val="clear" w:color="D9D9D9" w:fill="D9D9D9"/>
            <w:noWrap/>
            <w:vAlign w:val="bottom"/>
            <w:hideMark/>
          </w:tcPr>
          <w:p w14:paraId="2E7C77D6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</w:tr>
      <w:tr w:rsidR="004F448B" w:rsidRPr="000621B5" w14:paraId="2A264F24" w14:textId="77777777" w:rsidTr="00064B4A">
        <w:trPr>
          <w:trHeight w:val="273"/>
        </w:trPr>
        <w:tc>
          <w:tcPr>
            <w:tcW w:w="1700" w:type="dxa"/>
            <w:noWrap/>
            <w:vAlign w:val="bottom"/>
            <w:hideMark/>
          </w:tcPr>
          <w:p w14:paraId="4E89BABA" w14:textId="77777777" w:rsidR="004F448B" w:rsidRPr="000621B5" w:rsidRDefault="004F448B" w:rsidP="00064B4A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Ortodoncija</w:t>
            </w:r>
            <w:proofErr w:type="spellEnd"/>
          </w:p>
        </w:tc>
        <w:tc>
          <w:tcPr>
            <w:tcW w:w="880" w:type="dxa"/>
            <w:noWrap/>
            <w:vAlign w:val="bottom"/>
            <w:hideMark/>
          </w:tcPr>
          <w:p w14:paraId="14CD57DA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41" w:type="dxa"/>
            <w:noWrap/>
            <w:vAlign w:val="bottom"/>
            <w:hideMark/>
          </w:tcPr>
          <w:p w14:paraId="24AFF75A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57" w:type="dxa"/>
            <w:noWrap/>
            <w:vAlign w:val="bottom"/>
            <w:hideMark/>
          </w:tcPr>
          <w:p w14:paraId="0DB0F12B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29" w:type="dxa"/>
            <w:noWrap/>
            <w:vAlign w:val="bottom"/>
            <w:hideMark/>
          </w:tcPr>
          <w:p w14:paraId="5820BE4F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4" w:type="dxa"/>
            <w:noWrap/>
            <w:vAlign w:val="bottom"/>
            <w:hideMark/>
          </w:tcPr>
          <w:p w14:paraId="7B31C5AC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15" w:type="dxa"/>
            <w:noWrap/>
            <w:vAlign w:val="bottom"/>
            <w:hideMark/>
          </w:tcPr>
          <w:p w14:paraId="3F7943AE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</w:tr>
      <w:tr w:rsidR="004F448B" w:rsidRPr="000621B5" w14:paraId="0AC062AF" w14:textId="77777777" w:rsidTr="00064B4A">
        <w:trPr>
          <w:trHeight w:val="273"/>
        </w:trPr>
        <w:tc>
          <w:tcPr>
            <w:tcW w:w="1700" w:type="dxa"/>
            <w:shd w:val="clear" w:color="D9D9D9" w:fill="D9D9D9"/>
            <w:noWrap/>
            <w:vAlign w:val="bottom"/>
            <w:hideMark/>
          </w:tcPr>
          <w:p w14:paraId="1AB6E542" w14:textId="77777777" w:rsidR="004F448B" w:rsidRPr="000621B5" w:rsidRDefault="004F448B" w:rsidP="00064B4A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Obiteljska medicina</w:t>
            </w:r>
          </w:p>
        </w:tc>
        <w:tc>
          <w:tcPr>
            <w:tcW w:w="880" w:type="dxa"/>
            <w:shd w:val="clear" w:color="D9D9D9" w:fill="D9D9D9"/>
            <w:noWrap/>
            <w:vAlign w:val="bottom"/>
            <w:hideMark/>
          </w:tcPr>
          <w:p w14:paraId="7585CBE5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41" w:type="dxa"/>
            <w:shd w:val="clear" w:color="D9D9D9" w:fill="D9D9D9"/>
            <w:noWrap/>
            <w:vAlign w:val="bottom"/>
            <w:hideMark/>
          </w:tcPr>
          <w:p w14:paraId="28EC15DD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57" w:type="dxa"/>
            <w:shd w:val="clear" w:color="D9D9D9" w:fill="D9D9D9"/>
            <w:noWrap/>
            <w:vAlign w:val="bottom"/>
            <w:hideMark/>
          </w:tcPr>
          <w:p w14:paraId="040F9AED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29" w:type="dxa"/>
            <w:shd w:val="clear" w:color="D9D9D9" w:fill="D9D9D9"/>
            <w:noWrap/>
            <w:vAlign w:val="bottom"/>
            <w:hideMark/>
          </w:tcPr>
          <w:p w14:paraId="65B72F31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4" w:type="dxa"/>
            <w:shd w:val="clear" w:color="D9D9D9" w:fill="D9D9D9"/>
            <w:noWrap/>
            <w:vAlign w:val="bottom"/>
            <w:hideMark/>
          </w:tcPr>
          <w:p w14:paraId="3F9A5460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15" w:type="dxa"/>
            <w:shd w:val="clear" w:color="D9D9D9" w:fill="D9D9D9"/>
            <w:noWrap/>
            <w:vAlign w:val="bottom"/>
            <w:hideMark/>
          </w:tcPr>
          <w:p w14:paraId="1EA3BE18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4F448B" w:rsidRPr="000621B5" w14:paraId="07902165" w14:textId="77777777" w:rsidTr="00064B4A">
        <w:trPr>
          <w:trHeight w:val="549"/>
        </w:trPr>
        <w:tc>
          <w:tcPr>
            <w:tcW w:w="1700" w:type="dxa"/>
            <w:vAlign w:val="bottom"/>
            <w:hideMark/>
          </w:tcPr>
          <w:p w14:paraId="11967D63" w14:textId="77777777" w:rsidR="004F448B" w:rsidRPr="000621B5" w:rsidRDefault="004F448B" w:rsidP="00064B4A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 xml:space="preserve">Ginekologija i </w:t>
            </w:r>
            <w:proofErr w:type="spellStart"/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opstetricija</w:t>
            </w:r>
            <w:proofErr w:type="spellEnd"/>
          </w:p>
        </w:tc>
        <w:tc>
          <w:tcPr>
            <w:tcW w:w="880" w:type="dxa"/>
            <w:noWrap/>
            <w:vAlign w:val="bottom"/>
            <w:hideMark/>
          </w:tcPr>
          <w:p w14:paraId="55550014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41" w:type="dxa"/>
            <w:noWrap/>
            <w:vAlign w:val="bottom"/>
            <w:hideMark/>
          </w:tcPr>
          <w:p w14:paraId="38F0D330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57" w:type="dxa"/>
            <w:noWrap/>
            <w:vAlign w:val="bottom"/>
            <w:hideMark/>
          </w:tcPr>
          <w:p w14:paraId="09E29CB3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29" w:type="dxa"/>
            <w:noWrap/>
            <w:vAlign w:val="bottom"/>
            <w:hideMark/>
          </w:tcPr>
          <w:p w14:paraId="55A244B6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4" w:type="dxa"/>
            <w:noWrap/>
            <w:vAlign w:val="bottom"/>
            <w:hideMark/>
          </w:tcPr>
          <w:p w14:paraId="4D32D11C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15" w:type="dxa"/>
            <w:noWrap/>
            <w:vAlign w:val="bottom"/>
            <w:hideMark/>
          </w:tcPr>
          <w:p w14:paraId="318CF497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4F448B" w:rsidRPr="000621B5" w14:paraId="708972F6" w14:textId="77777777" w:rsidTr="00064B4A">
        <w:trPr>
          <w:trHeight w:val="273"/>
        </w:trPr>
        <w:tc>
          <w:tcPr>
            <w:tcW w:w="1700" w:type="dxa"/>
            <w:shd w:val="clear" w:color="D9D9D9" w:fill="D9D9D9"/>
            <w:noWrap/>
            <w:vAlign w:val="bottom"/>
            <w:hideMark/>
          </w:tcPr>
          <w:p w14:paraId="3F5DDFAE" w14:textId="77777777" w:rsidR="004F448B" w:rsidRPr="000621B5" w:rsidRDefault="004F448B" w:rsidP="00064B4A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Klinička farmacija - javno ljekarništvo </w:t>
            </w:r>
          </w:p>
        </w:tc>
        <w:tc>
          <w:tcPr>
            <w:tcW w:w="880" w:type="dxa"/>
            <w:shd w:val="clear" w:color="D9D9D9" w:fill="D9D9D9"/>
            <w:noWrap/>
            <w:vAlign w:val="bottom"/>
            <w:hideMark/>
          </w:tcPr>
          <w:p w14:paraId="0F5AF4B3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41" w:type="dxa"/>
            <w:shd w:val="clear" w:color="D9D9D9" w:fill="D9D9D9"/>
            <w:noWrap/>
            <w:vAlign w:val="bottom"/>
            <w:hideMark/>
          </w:tcPr>
          <w:p w14:paraId="2F6A2C61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57" w:type="dxa"/>
            <w:shd w:val="clear" w:color="D9D9D9" w:fill="D9D9D9"/>
            <w:noWrap/>
            <w:vAlign w:val="bottom"/>
            <w:hideMark/>
          </w:tcPr>
          <w:p w14:paraId="1735454E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29" w:type="dxa"/>
            <w:shd w:val="clear" w:color="D9D9D9" w:fill="D9D9D9"/>
            <w:noWrap/>
            <w:vAlign w:val="bottom"/>
            <w:hideMark/>
          </w:tcPr>
          <w:p w14:paraId="71B0806C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4" w:type="dxa"/>
            <w:shd w:val="clear" w:color="D9D9D9" w:fill="D9D9D9"/>
            <w:noWrap/>
            <w:vAlign w:val="bottom"/>
            <w:hideMark/>
          </w:tcPr>
          <w:p w14:paraId="1B3BAD31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15" w:type="dxa"/>
            <w:shd w:val="clear" w:color="D9D9D9" w:fill="D9D9D9"/>
            <w:noWrap/>
            <w:vAlign w:val="bottom"/>
            <w:hideMark/>
          </w:tcPr>
          <w:p w14:paraId="5B6FF150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</w:tr>
      <w:tr w:rsidR="004F448B" w:rsidRPr="000621B5" w14:paraId="74842697" w14:textId="77777777" w:rsidTr="00064B4A">
        <w:trPr>
          <w:trHeight w:val="273"/>
        </w:trPr>
        <w:tc>
          <w:tcPr>
            <w:tcW w:w="1700" w:type="dxa"/>
            <w:noWrap/>
            <w:vAlign w:val="bottom"/>
            <w:hideMark/>
          </w:tcPr>
          <w:p w14:paraId="640C2C98" w14:textId="77777777" w:rsidR="004F448B" w:rsidRPr="000621B5" w:rsidRDefault="004F448B" w:rsidP="00064B4A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Medicinska biokemija i laboratorijska medicina</w:t>
            </w:r>
          </w:p>
        </w:tc>
        <w:tc>
          <w:tcPr>
            <w:tcW w:w="880" w:type="dxa"/>
            <w:noWrap/>
            <w:vAlign w:val="bottom"/>
            <w:hideMark/>
          </w:tcPr>
          <w:p w14:paraId="4217AC58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41" w:type="dxa"/>
            <w:noWrap/>
            <w:vAlign w:val="bottom"/>
            <w:hideMark/>
          </w:tcPr>
          <w:p w14:paraId="213B7FBE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57" w:type="dxa"/>
            <w:noWrap/>
            <w:vAlign w:val="bottom"/>
            <w:hideMark/>
          </w:tcPr>
          <w:p w14:paraId="02A0525A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29" w:type="dxa"/>
            <w:noWrap/>
            <w:vAlign w:val="bottom"/>
            <w:hideMark/>
          </w:tcPr>
          <w:p w14:paraId="5B83EE42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4" w:type="dxa"/>
            <w:noWrap/>
            <w:vAlign w:val="bottom"/>
            <w:hideMark/>
          </w:tcPr>
          <w:p w14:paraId="6F583038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15" w:type="dxa"/>
            <w:noWrap/>
            <w:vAlign w:val="bottom"/>
            <w:hideMark/>
          </w:tcPr>
          <w:p w14:paraId="253EC7CF" w14:textId="77777777" w:rsidR="004F448B" w:rsidRPr="000621B5" w:rsidRDefault="004F448B" w:rsidP="00064B4A">
            <w:pPr>
              <w:spacing w:after="0" w:line="240" w:lineRule="auto"/>
              <w:jc w:val="right"/>
              <w:rPr>
                <w:rFonts w:ascii="Arial Nova Light" w:eastAsia="Times New Roman" w:hAnsi="Arial Nova Light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621B5">
              <w:rPr>
                <w:rFonts w:ascii="Arial Nova Light" w:eastAsia="Times New Roman" w:hAnsi="Arial Nova Light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</w:tr>
    </w:tbl>
    <w:p w14:paraId="0CC95942" w14:textId="77777777" w:rsidR="004F448B" w:rsidRPr="000621B5" w:rsidRDefault="004F448B" w:rsidP="004F448B">
      <w:pPr>
        <w:spacing w:after="0"/>
        <w:jc w:val="both"/>
        <w:rPr>
          <w:bCs/>
          <w:sz w:val="24"/>
          <w:szCs w:val="24"/>
        </w:rPr>
      </w:pPr>
    </w:p>
    <w:p w14:paraId="2371E9C2" w14:textId="77777777" w:rsidR="004F448B" w:rsidRPr="000621B5" w:rsidRDefault="004F448B" w:rsidP="004F448B">
      <w:pPr>
        <w:spacing w:after="0"/>
        <w:jc w:val="center"/>
        <w:rPr>
          <w:rFonts w:ascii="Arial Nova Light" w:hAnsi="Arial Nova Light"/>
          <w:bCs/>
          <w:sz w:val="20"/>
          <w:szCs w:val="20"/>
        </w:rPr>
      </w:pPr>
      <w:r w:rsidRPr="000621B5">
        <w:rPr>
          <w:rFonts w:ascii="Arial Nova Light" w:hAnsi="Arial Nova Light"/>
          <w:bCs/>
          <w:sz w:val="20"/>
          <w:szCs w:val="20"/>
        </w:rPr>
        <w:t>Članak 2.</w:t>
      </w:r>
    </w:p>
    <w:p w14:paraId="64217477" w14:textId="77777777" w:rsidR="004F448B" w:rsidRPr="000621B5" w:rsidRDefault="004F448B" w:rsidP="004F448B">
      <w:pPr>
        <w:spacing w:after="0"/>
        <w:jc w:val="both"/>
        <w:rPr>
          <w:rFonts w:ascii="Arial Nova Light" w:hAnsi="Arial Nova Light"/>
          <w:bCs/>
          <w:sz w:val="20"/>
          <w:szCs w:val="20"/>
        </w:rPr>
      </w:pPr>
      <w:r w:rsidRPr="000621B5">
        <w:rPr>
          <w:rFonts w:ascii="Arial Nova Light" w:hAnsi="Arial Nova Light"/>
          <w:bCs/>
          <w:sz w:val="20"/>
          <w:szCs w:val="20"/>
        </w:rPr>
        <w:t>Plan specijalizacija iz članka 1. ove Odluke upućuje se na suglasnost Ministarstvu zdravstva Republike Hrvatske.</w:t>
      </w:r>
    </w:p>
    <w:p w14:paraId="727DF3E3" w14:textId="77777777" w:rsidR="004F448B" w:rsidRPr="000621B5" w:rsidRDefault="004F448B" w:rsidP="004F448B">
      <w:pPr>
        <w:spacing w:after="0"/>
        <w:jc w:val="both"/>
        <w:rPr>
          <w:rFonts w:ascii="Arial Nova Light" w:hAnsi="Arial Nova Light"/>
          <w:bCs/>
          <w:sz w:val="20"/>
          <w:szCs w:val="20"/>
        </w:rPr>
      </w:pPr>
    </w:p>
    <w:p w14:paraId="65023290" w14:textId="77777777" w:rsidR="004F448B" w:rsidRPr="000621B5" w:rsidRDefault="004F448B" w:rsidP="004F448B">
      <w:pPr>
        <w:spacing w:after="0"/>
        <w:jc w:val="center"/>
        <w:rPr>
          <w:rFonts w:ascii="Arial Nova Light" w:hAnsi="Arial Nova Light"/>
          <w:bCs/>
          <w:sz w:val="20"/>
          <w:szCs w:val="20"/>
        </w:rPr>
      </w:pPr>
      <w:r w:rsidRPr="000621B5">
        <w:rPr>
          <w:rFonts w:ascii="Arial Nova Light" w:hAnsi="Arial Nova Light"/>
          <w:bCs/>
          <w:sz w:val="20"/>
          <w:szCs w:val="20"/>
        </w:rPr>
        <w:t>Članak 3.</w:t>
      </w:r>
    </w:p>
    <w:p w14:paraId="205ABC1F" w14:textId="77777777" w:rsidR="004F448B" w:rsidRPr="000621B5" w:rsidRDefault="004F448B" w:rsidP="004F448B">
      <w:pPr>
        <w:spacing w:after="0"/>
        <w:jc w:val="both"/>
        <w:rPr>
          <w:rFonts w:ascii="Arial Nova Light" w:hAnsi="Arial Nova Light"/>
          <w:bCs/>
          <w:sz w:val="20"/>
          <w:szCs w:val="20"/>
        </w:rPr>
      </w:pPr>
      <w:r w:rsidRPr="000621B5">
        <w:rPr>
          <w:rFonts w:ascii="Arial Nova Light" w:hAnsi="Arial Nova Light"/>
          <w:bCs/>
          <w:sz w:val="20"/>
          <w:szCs w:val="20"/>
        </w:rPr>
        <w:t>Ova Odluka stupa na snagu danom donošenja.</w:t>
      </w:r>
    </w:p>
    <w:p w14:paraId="53EFA3C3" w14:textId="77777777" w:rsidR="004F448B" w:rsidRPr="00B25CF3" w:rsidRDefault="004F448B" w:rsidP="004F448B">
      <w:pPr>
        <w:spacing w:after="0"/>
        <w:rPr>
          <w:rFonts w:ascii="Arial Nova Light" w:hAnsi="Arial Nova Light" w:cs="Times New Roman"/>
        </w:rPr>
      </w:pPr>
    </w:p>
    <w:p w14:paraId="2B6A5A04" w14:textId="77777777" w:rsidR="004F448B" w:rsidRPr="009B1E8E" w:rsidRDefault="004F448B" w:rsidP="004F448B">
      <w:pPr>
        <w:spacing w:after="0"/>
        <w:rPr>
          <w:rFonts w:ascii="Arial Nova Light" w:hAnsi="Arial Nova Light" w:cs="Times New Roman"/>
          <w:sz w:val="20"/>
          <w:szCs w:val="20"/>
          <w:u w:val="single"/>
        </w:rPr>
      </w:pPr>
      <w:r w:rsidRPr="009B1E8E">
        <w:rPr>
          <w:rFonts w:ascii="Arial Nova Light" w:hAnsi="Arial Nova Light" w:cs="Times New Roman"/>
          <w:sz w:val="20"/>
          <w:szCs w:val="20"/>
          <w:u w:val="single"/>
        </w:rPr>
        <w:t>Obrazloženje</w:t>
      </w:r>
    </w:p>
    <w:p w14:paraId="2A0C0DB1" w14:textId="77777777" w:rsidR="004F448B" w:rsidRPr="009B1E8E" w:rsidRDefault="004F448B" w:rsidP="004F448B">
      <w:pPr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9B1E8E">
        <w:rPr>
          <w:rFonts w:ascii="Arial Nova Light" w:hAnsi="Arial Nova Light" w:cs="Times New Roman"/>
          <w:bCs/>
          <w:sz w:val="20"/>
          <w:szCs w:val="20"/>
        </w:rPr>
        <w:t>Dom zdravlja Karlovačke županije u 2025. godini uputio je na specijalističko usavršavanje iz obiteljske medicine pet doktora medicine te jednog doktora medicine na specijalističko usavršavanje iz pedijatrije. Dobna struktura d</w:t>
      </w:r>
      <w:r>
        <w:rPr>
          <w:rFonts w:ascii="Arial Nova Light" w:hAnsi="Arial Nova Light" w:cs="Times New Roman"/>
          <w:bCs/>
          <w:sz w:val="20"/>
          <w:szCs w:val="20"/>
        </w:rPr>
        <w:t>oktora</w:t>
      </w:r>
      <w:r w:rsidRPr="009B1E8E">
        <w:rPr>
          <w:rFonts w:ascii="Arial Nova Light" w:hAnsi="Arial Nova Light" w:cs="Times New Roman"/>
          <w:bCs/>
          <w:sz w:val="20"/>
          <w:szCs w:val="20"/>
        </w:rPr>
        <w:t xml:space="preserve"> medicine zaposlenih u Domu zdravlja Karlovačke županije kao i potrebe za doktorima medicine specijalistima u pojedinim djelatnostima  ukazuju na potrebu planiranja specijalističkog usavršavanja iz obiteljske medicine, ginekologije i </w:t>
      </w:r>
      <w:proofErr w:type="spellStart"/>
      <w:r w:rsidRPr="009B1E8E">
        <w:rPr>
          <w:rFonts w:ascii="Arial Nova Light" w:hAnsi="Arial Nova Light" w:cs="Times New Roman"/>
          <w:bCs/>
          <w:sz w:val="20"/>
          <w:szCs w:val="20"/>
        </w:rPr>
        <w:t>opstetricije</w:t>
      </w:r>
      <w:proofErr w:type="spellEnd"/>
      <w:r w:rsidRPr="009B1E8E">
        <w:rPr>
          <w:rFonts w:ascii="Arial Nova Light" w:hAnsi="Arial Nova Light" w:cs="Times New Roman"/>
          <w:bCs/>
          <w:sz w:val="20"/>
          <w:szCs w:val="20"/>
        </w:rPr>
        <w:t xml:space="preserve">, pedijatrije, </w:t>
      </w:r>
      <w:proofErr w:type="spellStart"/>
      <w:r w:rsidRPr="009B1E8E">
        <w:rPr>
          <w:rFonts w:ascii="Arial Nova Light" w:hAnsi="Arial Nova Light" w:cs="Times New Roman"/>
          <w:bCs/>
          <w:sz w:val="20"/>
          <w:szCs w:val="20"/>
        </w:rPr>
        <w:t>ortodoncije</w:t>
      </w:r>
      <w:proofErr w:type="spellEnd"/>
      <w:r w:rsidRPr="009B1E8E">
        <w:rPr>
          <w:rFonts w:ascii="Arial Nova Light" w:hAnsi="Arial Nova Light" w:cs="Times New Roman"/>
          <w:bCs/>
          <w:sz w:val="20"/>
          <w:szCs w:val="20"/>
        </w:rPr>
        <w:t>, kliničke farmacije – javno</w:t>
      </w:r>
      <w:r>
        <w:rPr>
          <w:rFonts w:ascii="Arial Nova Light" w:hAnsi="Arial Nova Light" w:cs="Times New Roman"/>
          <w:bCs/>
          <w:sz w:val="20"/>
          <w:szCs w:val="20"/>
        </w:rPr>
        <w:t>g</w:t>
      </w:r>
      <w:r w:rsidRPr="009B1E8E">
        <w:rPr>
          <w:rFonts w:ascii="Arial Nova Light" w:hAnsi="Arial Nova Light" w:cs="Times New Roman"/>
          <w:bCs/>
          <w:sz w:val="20"/>
          <w:szCs w:val="20"/>
        </w:rPr>
        <w:t xml:space="preserve"> ljekarništv</w:t>
      </w:r>
      <w:r>
        <w:rPr>
          <w:rFonts w:ascii="Arial Nova Light" w:hAnsi="Arial Nova Light" w:cs="Times New Roman"/>
          <w:bCs/>
          <w:sz w:val="20"/>
          <w:szCs w:val="20"/>
        </w:rPr>
        <w:t>a</w:t>
      </w:r>
      <w:r w:rsidRPr="009B1E8E">
        <w:rPr>
          <w:rFonts w:ascii="Arial Nova Light" w:hAnsi="Arial Nova Light" w:cs="Times New Roman"/>
          <w:bCs/>
          <w:sz w:val="20"/>
          <w:szCs w:val="20"/>
        </w:rPr>
        <w:t xml:space="preserve"> te medicinske biokemije </w:t>
      </w:r>
      <w:r w:rsidRPr="000621B5">
        <w:rPr>
          <w:rFonts w:ascii="Arial Nova Light" w:hAnsi="Arial Nova Light" w:cs="Times New Roman"/>
          <w:bCs/>
          <w:sz w:val="20"/>
          <w:szCs w:val="20"/>
        </w:rPr>
        <w:t>i laboratorijsk</w:t>
      </w:r>
      <w:r w:rsidRPr="009B1E8E">
        <w:rPr>
          <w:rFonts w:ascii="Arial Nova Light" w:hAnsi="Arial Nova Light" w:cs="Times New Roman"/>
          <w:bCs/>
          <w:sz w:val="20"/>
          <w:szCs w:val="20"/>
        </w:rPr>
        <w:t>e</w:t>
      </w:r>
      <w:r w:rsidRPr="000621B5">
        <w:rPr>
          <w:rFonts w:ascii="Arial Nova Light" w:hAnsi="Arial Nova Light" w:cs="Times New Roman"/>
          <w:bCs/>
          <w:sz w:val="20"/>
          <w:szCs w:val="20"/>
        </w:rPr>
        <w:t xml:space="preserve"> medicin</w:t>
      </w:r>
      <w:r w:rsidRPr="009B1E8E">
        <w:rPr>
          <w:rFonts w:ascii="Arial Nova Light" w:hAnsi="Arial Nova Light" w:cs="Times New Roman"/>
          <w:bCs/>
          <w:sz w:val="20"/>
          <w:szCs w:val="20"/>
        </w:rPr>
        <w:t>e</w:t>
      </w:r>
      <w:r>
        <w:rPr>
          <w:rFonts w:ascii="Arial Nova Light" w:hAnsi="Arial Nova Light" w:cs="Times New Roman"/>
          <w:bCs/>
          <w:sz w:val="20"/>
          <w:szCs w:val="20"/>
        </w:rPr>
        <w:t>,</w:t>
      </w:r>
      <w:r w:rsidRPr="009B1E8E">
        <w:rPr>
          <w:rFonts w:ascii="Arial Nova Light" w:hAnsi="Arial Nova Light" w:cs="Times New Roman"/>
          <w:bCs/>
          <w:sz w:val="20"/>
          <w:szCs w:val="20"/>
        </w:rPr>
        <w:t xml:space="preserve"> radi osiguranja kontinuiteta te poboljšanja kvalitete i dostupnosti primarne zdravstvene zaštite.</w:t>
      </w:r>
    </w:p>
    <w:p w14:paraId="2B7608A8" w14:textId="77777777" w:rsidR="004F448B" w:rsidRPr="009B1E8E" w:rsidRDefault="004F448B" w:rsidP="004F448B">
      <w:pPr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9B1E8E">
        <w:rPr>
          <w:rFonts w:ascii="Arial Nova Light" w:hAnsi="Arial Nova Light" w:cs="Times New Roman"/>
          <w:bCs/>
          <w:sz w:val="20"/>
          <w:szCs w:val="20"/>
        </w:rPr>
        <w:t>Sukladno navedenom, donosi se Odluka kao u izreci.</w:t>
      </w:r>
    </w:p>
    <w:bookmarkEnd w:id="2"/>
    <w:p w14:paraId="46459056" w14:textId="77777777" w:rsidR="00496854" w:rsidRPr="00690D4A" w:rsidRDefault="00496854" w:rsidP="0049685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75BF07C2" w14:textId="3A7566FD" w:rsidR="00496854" w:rsidRPr="00690D4A" w:rsidRDefault="00496854" w:rsidP="00496854">
      <w:pPr>
        <w:spacing w:after="0" w:line="240" w:lineRule="auto"/>
        <w:rPr>
          <w:rFonts w:ascii="Arial Nova Light" w:hAnsi="Arial Nova Light" w:cs="Times New Roman"/>
        </w:rPr>
      </w:pPr>
      <w:r w:rsidRPr="00690D4A">
        <w:rPr>
          <w:rFonts w:ascii="Arial Nova Light" w:hAnsi="Arial Nova Light" w:cs="Times New Roman"/>
        </w:rPr>
        <w:t xml:space="preserve">Po iscrpljenom Dnevnom redu rad sjednice završio je </w:t>
      </w:r>
      <w:r w:rsidR="004F448B">
        <w:rPr>
          <w:rFonts w:ascii="Arial Nova Light" w:hAnsi="Arial Nova Light" w:cs="Times New Roman"/>
        </w:rPr>
        <w:t>8</w:t>
      </w:r>
      <w:r w:rsidRPr="00690D4A">
        <w:rPr>
          <w:rFonts w:ascii="Arial Nova Light" w:hAnsi="Arial Nova Light" w:cs="Times New Roman"/>
        </w:rPr>
        <w:t>.</w:t>
      </w:r>
      <w:r w:rsidR="004F448B">
        <w:rPr>
          <w:rFonts w:ascii="Arial Nova Light" w:hAnsi="Arial Nova Light" w:cs="Times New Roman"/>
        </w:rPr>
        <w:t>12</w:t>
      </w:r>
      <w:r w:rsidRPr="00690D4A">
        <w:rPr>
          <w:rFonts w:ascii="Arial Nova Light" w:hAnsi="Arial Nova Light" w:cs="Times New Roman"/>
        </w:rPr>
        <w:t>.202</w:t>
      </w:r>
      <w:r>
        <w:rPr>
          <w:rFonts w:ascii="Arial Nova Light" w:hAnsi="Arial Nova Light" w:cs="Times New Roman"/>
        </w:rPr>
        <w:t>5</w:t>
      </w:r>
      <w:r w:rsidRPr="00690D4A">
        <w:rPr>
          <w:rFonts w:ascii="Arial Nova Light" w:hAnsi="Arial Nova Light" w:cs="Times New Roman"/>
        </w:rPr>
        <w:t>. g</w:t>
      </w:r>
      <w:r w:rsidRPr="00DD20D0">
        <w:rPr>
          <w:rFonts w:ascii="Arial Nova Light" w:hAnsi="Arial Nova Light" w:cs="Times New Roman"/>
        </w:rPr>
        <w:t>. u 1</w:t>
      </w:r>
      <w:r w:rsidR="004F448B">
        <w:rPr>
          <w:rFonts w:ascii="Arial Nova Light" w:hAnsi="Arial Nova Light" w:cs="Times New Roman"/>
        </w:rPr>
        <w:t>2</w:t>
      </w:r>
      <w:r w:rsidRPr="00DD20D0">
        <w:rPr>
          <w:rFonts w:ascii="Arial Nova Light" w:hAnsi="Arial Nova Light" w:cs="Times New Roman"/>
        </w:rPr>
        <w:t>.</w:t>
      </w:r>
      <w:r w:rsidR="004F448B">
        <w:rPr>
          <w:rFonts w:ascii="Arial Nova Light" w:hAnsi="Arial Nova Light" w:cs="Times New Roman"/>
        </w:rPr>
        <w:t>12</w:t>
      </w:r>
      <w:r w:rsidRPr="00DD20D0">
        <w:rPr>
          <w:rFonts w:ascii="Arial Nova Light" w:hAnsi="Arial Nova Light" w:cs="Times New Roman"/>
        </w:rPr>
        <w:t xml:space="preserve"> sati.</w:t>
      </w:r>
    </w:p>
    <w:p w14:paraId="3C99997C" w14:textId="77777777" w:rsidR="00496854" w:rsidRPr="00690D4A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6BA1F533" w14:textId="77777777" w:rsidR="00496854" w:rsidRPr="00690D4A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3F48867C" w14:textId="77777777" w:rsidR="00496854" w:rsidRPr="00690D4A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  <w:r w:rsidRPr="00690D4A">
        <w:rPr>
          <w:rFonts w:ascii="Arial Nova Light" w:hAnsi="Arial Nova Light" w:cs="Times New Roman"/>
          <w:bCs/>
        </w:rPr>
        <w:t>Zapisnik sastavila:</w:t>
      </w:r>
    </w:p>
    <w:p w14:paraId="5C5C1EAF" w14:textId="77777777" w:rsidR="00496854" w:rsidRPr="00690D4A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  <w:r w:rsidRPr="00690D4A">
        <w:rPr>
          <w:rFonts w:ascii="Arial Nova Light" w:hAnsi="Arial Nova Light" w:cs="Times New Roman"/>
          <w:bCs/>
        </w:rPr>
        <w:t xml:space="preserve">v.r. Andreja Jurković, dipl. </w:t>
      </w:r>
      <w:proofErr w:type="spellStart"/>
      <w:r w:rsidRPr="00690D4A">
        <w:rPr>
          <w:rFonts w:ascii="Arial Nova Light" w:hAnsi="Arial Nova Light" w:cs="Times New Roman"/>
          <w:bCs/>
        </w:rPr>
        <w:t>iur</w:t>
      </w:r>
      <w:proofErr w:type="spellEnd"/>
      <w:r w:rsidRPr="00690D4A">
        <w:rPr>
          <w:rFonts w:ascii="Arial Nova Light" w:hAnsi="Arial Nova Light" w:cs="Times New Roman"/>
          <w:bCs/>
        </w:rPr>
        <w:t>.</w:t>
      </w:r>
    </w:p>
    <w:p w14:paraId="5511FF08" w14:textId="77777777" w:rsidR="00496854" w:rsidRPr="00690D4A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2E71BF7B" w14:textId="77777777" w:rsidR="00496854" w:rsidRPr="00690D4A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5CCBA8E6" w14:textId="77777777" w:rsidR="00496854" w:rsidRPr="00690D4A" w:rsidRDefault="00496854" w:rsidP="00496854">
      <w:pPr>
        <w:spacing w:after="0"/>
        <w:rPr>
          <w:rFonts w:ascii="Arial Nova Light" w:hAnsi="Arial Nova Light" w:cs="Times New Roman"/>
          <w:b/>
          <w:bCs/>
        </w:rPr>
      </w:pPr>
      <w:r w:rsidRPr="00690D4A">
        <w:rPr>
          <w:rFonts w:ascii="Arial Nova Light" w:hAnsi="Arial Nova Light" w:cs="Times New Roman"/>
          <w:b/>
          <w:bCs/>
        </w:rPr>
        <w:t xml:space="preserve">       </w:t>
      </w: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Pr="00690D4A">
        <w:rPr>
          <w:rFonts w:ascii="Arial Nova Light" w:hAnsi="Arial Nova Light" w:cs="Times New Roman"/>
          <w:b/>
          <w:bCs/>
        </w:rPr>
        <w:t xml:space="preserve">     </w:t>
      </w: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  <w:t xml:space="preserve">           PREDSJEDNIK UPRAVNOG VIJEĆA</w:t>
      </w:r>
    </w:p>
    <w:p w14:paraId="0C1B69E2" w14:textId="77777777" w:rsidR="00496854" w:rsidRPr="00690D4A" w:rsidRDefault="00496854" w:rsidP="00496854">
      <w:pPr>
        <w:spacing w:after="0"/>
        <w:rPr>
          <w:rFonts w:ascii="Arial Nova Light" w:hAnsi="Arial Nova Light" w:cs="Times New Roman"/>
          <w:b/>
          <w:bCs/>
        </w:rPr>
      </w:pPr>
    </w:p>
    <w:p w14:paraId="12B9ACEA" w14:textId="77777777" w:rsidR="00496854" w:rsidRPr="00690D4A" w:rsidRDefault="00496854" w:rsidP="00496854">
      <w:pPr>
        <w:spacing w:after="0"/>
        <w:rPr>
          <w:rFonts w:ascii="Arial Nova Light" w:hAnsi="Arial Nova Light" w:cs="Times New Roman"/>
        </w:rPr>
      </w:pP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</w:r>
      <w:r w:rsidRPr="00690D4A">
        <w:rPr>
          <w:rFonts w:ascii="Arial Nova Light" w:hAnsi="Arial Nova Light" w:cs="Times New Roman"/>
          <w:b/>
          <w:bCs/>
        </w:rPr>
        <w:tab/>
      </w:r>
      <w:r>
        <w:rPr>
          <w:rFonts w:ascii="Arial Nova Light" w:hAnsi="Arial Nova Light" w:cs="Times New Roman"/>
          <w:b/>
          <w:bCs/>
        </w:rPr>
        <w:tab/>
        <w:t xml:space="preserve">                  Marin Požega, mag. </w:t>
      </w:r>
      <w:proofErr w:type="spellStart"/>
      <w:r>
        <w:rPr>
          <w:rFonts w:ascii="Arial Nova Light" w:hAnsi="Arial Nova Light" w:cs="Times New Roman"/>
          <w:b/>
          <w:bCs/>
        </w:rPr>
        <w:t>oec</w:t>
      </w:r>
      <w:proofErr w:type="spellEnd"/>
      <w:r>
        <w:rPr>
          <w:rFonts w:ascii="Arial Nova Light" w:hAnsi="Arial Nova Light" w:cs="Times New Roman"/>
          <w:b/>
          <w:bCs/>
        </w:rPr>
        <w:t>.</w:t>
      </w:r>
    </w:p>
    <w:p w14:paraId="782B4E1E" w14:textId="77777777" w:rsidR="00496854" w:rsidRPr="00690D4A" w:rsidRDefault="00496854" w:rsidP="00496854">
      <w:pPr>
        <w:spacing w:after="0" w:line="240" w:lineRule="auto"/>
        <w:rPr>
          <w:rFonts w:ascii="Arial Nova Light" w:hAnsi="Arial Nova Light" w:cs="Times New Roman"/>
        </w:rPr>
      </w:pPr>
    </w:p>
    <w:p w14:paraId="3060CF2F" w14:textId="77777777" w:rsidR="00496854" w:rsidRPr="00F2218B" w:rsidRDefault="00496854" w:rsidP="00496854"/>
    <w:p w14:paraId="7FDABA28" w14:textId="6E71FCE2" w:rsidR="00BA2F80" w:rsidRDefault="00BA2F80" w:rsidP="00873A3E">
      <w:pPr>
        <w:spacing w:after="0" w:line="240" w:lineRule="auto"/>
        <w:rPr>
          <w:rFonts w:ascii="Arial Nova Light" w:hAnsi="Arial Nova Light" w:cs="Times New Roman"/>
        </w:rPr>
      </w:pPr>
    </w:p>
    <w:p w14:paraId="7676073B" w14:textId="77777777" w:rsidR="00DD20D0" w:rsidRDefault="00DD20D0" w:rsidP="00873A3E">
      <w:pPr>
        <w:spacing w:after="0" w:line="240" w:lineRule="auto"/>
        <w:rPr>
          <w:rFonts w:ascii="Arial Nova Light" w:hAnsi="Arial Nova Light" w:cs="Times New Roman"/>
        </w:rPr>
      </w:pPr>
    </w:p>
    <w:p w14:paraId="0FDD4D11" w14:textId="1E9F9743" w:rsidR="00DD20D0" w:rsidRDefault="00DD20D0" w:rsidP="00873A3E">
      <w:pPr>
        <w:spacing w:after="0" w:line="240" w:lineRule="auto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Prilog:</w:t>
      </w:r>
    </w:p>
    <w:p w14:paraId="5B8441BB" w14:textId="5B227911" w:rsidR="00DD20D0" w:rsidRPr="00DD20D0" w:rsidRDefault="00DD20D0" w:rsidP="00DD20D0">
      <w:pPr>
        <w:pStyle w:val="Odlomakpopisa"/>
        <w:numPr>
          <w:ilvl w:val="0"/>
          <w:numId w:val="15"/>
        </w:numPr>
        <w:spacing w:after="0" w:line="240" w:lineRule="auto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>Ispis glasovanja članova Upravnog vijeća putem e-pošte</w:t>
      </w:r>
    </w:p>
    <w:sectPr w:rsidR="00DD20D0" w:rsidRPr="00DD20D0">
      <w:footerReference w:type="default" r:id="rId7"/>
      <w:footnotePr>
        <w:pos w:val="beneathText"/>
      </w:footnotePr>
      <w:pgSz w:w="11905" w:h="16837"/>
      <w:pgMar w:top="993" w:right="1418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F1B22" w14:textId="77777777" w:rsidR="00A00F18" w:rsidRDefault="00A00F18">
      <w:pPr>
        <w:spacing w:after="0" w:line="240" w:lineRule="auto"/>
      </w:pPr>
      <w:r>
        <w:separator/>
      </w:r>
    </w:p>
  </w:endnote>
  <w:endnote w:type="continuationSeparator" w:id="0">
    <w:p w14:paraId="56915E70" w14:textId="77777777" w:rsidR="00A00F18" w:rsidRDefault="00A0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19E" w14:textId="77777777" w:rsidR="00886D03" w:rsidRDefault="0020531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20364D" w14:textId="77777777" w:rsidR="00886D03" w:rsidRDefault="00886D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50EE9" w14:textId="77777777" w:rsidR="00A00F18" w:rsidRDefault="00A00F18">
      <w:pPr>
        <w:spacing w:after="0" w:line="240" w:lineRule="auto"/>
      </w:pPr>
      <w:r>
        <w:separator/>
      </w:r>
    </w:p>
  </w:footnote>
  <w:footnote w:type="continuationSeparator" w:id="0">
    <w:p w14:paraId="0467860B" w14:textId="77777777" w:rsidR="00A00F18" w:rsidRDefault="00A00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E7D"/>
    <w:multiLevelType w:val="hybridMultilevel"/>
    <w:tmpl w:val="9796E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53A"/>
    <w:multiLevelType w:val="hybridMultilevel"/>
    <w:tmpl w:val="9D0EADB8"/>
    <w:lvl w:ilvl="0" w:tplc="FB4E85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9008C"/>
    <w:multiLevelType w:val="hybridMultilevel"/>
    <w:tmpl w:val="BAF4CC56"/>
    <w:lvl w:ilvl="0" w:tplc="CAD61444">
      <w:start w:val="1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0E965EF"/>
    <w:multiLevelType w:val="hybridMultilevel"/>
    <w:tmpl w:val="E5B63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2CA6"/>
    <w:multiLevelType w:val="hybridMultilevel"/>
    <w:tmpl w:val="512EB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42303"/>
    <w:multiLevelType w:val="hybridMultilevel"/>
    <w:tmpl w:val="512EB468"/>
    <w:lvl w:ilvl="0" w:tplc="9A1832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7E9A"/>
    <w:multiLevelType w:val="multilevel"/>
    <w:tmpl w:val="6AEE83B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245773"/>
    <w:multiLevelType w:val="hybridMultilevel"/>
    <w:tmpl w:val="C9FA0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862E5"/>
    <w:multiLevelType w:val="hybridMultilevel"/>
    <w:tmpl w:val="71DA2446"/>
    <w:lvl w:ilvl="0" w:tplc="DABAD02A">
      <w:start w:val="1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2388A"/>
    <w:multiLevelType w:val="hybridMultilevel"/>
    <w:tmpl w:val="862E20D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F2E83"/>
    <w:multiLevelType w:val="hybridMultilevel"/>
    <w:tmpl w:val="8AE0334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501D29"/>
    <w:multiLevelType w:val="hybridMultilevel"/>
    <w:tmpl w:val="41A6CD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8607D"/>
    <w:multiLevelType w:val="hybridMultilevel"/>
    <w:tmpl w:val="9372F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E3992"/>
    <w:multiLevelType w:val="hybridMultilevel"/>
    <w:tmpl w:val="41A6CD5A"/>
    <w:lvl w:ilvl="0" w:tplc="A6EA0D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B504D"/>
    <w:multiLevelType w:val="hybridMultilevel"/>
    <w:tmpl w:val="3724B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12603">
    <w:abstractNumId w:val="5"/>
  </w:num>
  <w:num w:numId="2" w16cid:durableId="498086260">
    <w:abstractNumId w:val="10"/>
  </w:num>
  <w:num w:numId="3" w16cid:durableId="1197818970">
    <w:abstractNumId w:val="1"/>
  </w:num>
  <w:num w:numId="4" w16cid:durableId="690761606">
    <w:abstractNumId w:val="14"/>
  </w:num>
  <w:num w:numId="5" w16cid:durableId="1820993922">
    <w:abstractNumId w:val="2"/>
  </w:num>
  <w:num w:numId="6" w16cid:durableId="957679607">
    <w:abstractNumId w:val="9"/>
  </w:num>
  <w:num w:numId="7" w16cid:durableId="1006328510">
    <w:abstractNumId w:val="0"/>
  </w:num>
  <w:num w:numId="8" w16cid:durableId="357003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659352">
    <w:abstractNumId w:val="7"/>
  </w:num>
  <w:num w:numId="10" w16cid:durableId="614675905">
    <w:abstractNumId w:val="4"/>
  </w:num>
  <w:num w:numId="11" w16cid:durableId="1215386399">
    <w:abstractNumId w:val="13"/>
  </w:num>
  <w:num w:numId="12" w16cid:durableId="1720082402">
    <w:abstractNumId w:val="6"/>
  </w:num>
  <w:num w:numId="13" w16cid:durableId="1832283588">
    <w:abstractNumId w:val="12"/>
  </w:num>
  <w:num w:numId="14" w16cid:durableId="326907773">
    <w:abstractNumId w:val="8"/>
  </w:num>
  <w:num w:numId="15" w16cid:durableId="1046372194">
    <w:abstractNumId w:val="3"/>
  </w:num>
  <w:num w:numId="16" w16cid:durableId="16874406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05"/>
    <w:rsid w:val="00002DA3"/>
    <w:rsid w:val="00017340"/>
    <w:rsid w:val="00025006"/>
    <w:rsid w:val="000361D7"/>
    <w:rsid w:val="00044F97"/>
    <w:rsid w:val="00055AC7"/>
    <w:rsid w:val="000615E1"/>
    <w:rsid w:val="0006246A"/>
    <w:rsid w:val="00063CA8"/>
    <w:rsid w:val="00072325"/>
    <w:rsid w:val="00073242"/>
    <w:rsid w:val="00087CAE"/>
    <w:rsid w:val="00093BF3"/>
    <w:rsid w:val="000A2D38"/>
    <w:rsid w:val="000B502F"/>
    <w:rsid w:val="000B5E5A"/>
    <w:rsid w:val="000C6F8C"/>
    <w:rsid w:val="000D32AD"/>
    <w:rsid w:val="000D6768"/>
    <w:rsid w:val="000E7CC2"/>
    <w:rsid w:val="000F210D"/>
    <w:rsid w:val="000F513F"/>
    <w:rsid w:val="00104A60"/>
    <w:rsid w:val="00106E95"/>
    <w:rsid w:val="00111223"/>
    <w:rsid w:val="00112666"/>
    <w:rsid w:val="001140E6"/>
    <w:rsid w:val="001160E0"/>
    <w:rsid w:val="00136F36"/>
    <w:rsid w:val="0014435D"/>
    <w:rsid w:val="001603DF"/>
    <w:rsid w:val="00165338"/>
    <w:rsid w:val="00174328"/>
    <w:rsid w:val="00175655"/>
    <w:rsid w:val="001809B1"/>
    <w:rsid w:val="00182739"/>
    <w:rsid w:val="00182C9C"/>
    <w:rsid w:val="00193521"/>
    <w:rsid w:val="00193D36"/>
    <w:rsid w:val="001A5BCF"/>
    <w:rsid w:val="001C2ACB"/>
    <w:rsid w:val="001C6B5A"/>
    <w:rsid w:val="001D280D"/>
    <w:rsid w:val="001D496F"/>
    <w:rsid w:val="001E03A5"/>
    <w:rsid w:val="001E402E"/>
    <w:rsid w:val="001E56CA"/>
    <w:rsid w:val="001E58C7"/>
    <w:rsid w:val="001E5DF8"/>
    <w:rsid w:val="001F341E"/>
    <w:rsid w:val="0020062B"/>
    <w:rsid w:val="00205317"/>
    <w:rsid w:val="002107AD"/>
    <w:rsid w:val="00211BEA"/>
    <w:rsid w:val="00211DAD"/>
    <w:rsid w:val="00217CDD"/>
    <w:rsid w:val="00225FCC"/>
    <w:rsid w:val="002440E5"/>
    <w:rsid w:val="00257224"/>
    <w:rsid w:val="002647CB"/>
    <w:rsid w:val="00270FFB"/>
    <w:rsid w:val="0027136F"/>
    <w:rsid w:val="00274167"/>
    <w:rsid w:val="00285577"/>
    <w:rsid w:val="00291ECC"/>
    <w:rsid w:val="0029464B"/>
    <w:rsid w:val="002A458E"/>
    <w:rsid w:val="002A5612"/>
    <w:rsid w:val="002B51E6"/>
    <w:rsid w:val="002B5334"/>
    <w:rsid w:val="002C549A"/>
    <w:rsid w:val="002C5877"/>
    <w:rsid w:val="002F325E"/>
    <w:rsid w:val="002F76EF"/>
    <w:rsid w:val="003205E8"/>
    <w:rsid w:val="0032065F"/>
    <w:rsid w:val="0032113D"/>
    <w:rsid w:val="00323513"/>
    <w:rsid w:val="00323BA5"/>
    <w:rsid w:val="00325170"/>
    <w:rsid w:val="0032572C"/>
    <w:rsid w:val="003319EF"/>
    <w:rsid w:val="0033577F"/>
    <w:rsid w:val="003370D7"/>
    <w:rsid w:val="00343301"/>
    <w:rsid w:val="00350DC8"/>
    <w:rsid w:val="00364FAA"/>
    <w:rsid w:val="003731B6"/>
    <w:rsid w:val="00384439"/>
    <w:rsid w:val="00390A75"/>
    <w:rsid w:val="00395F18"/>
    <w:rsid w:val="003A2193"/>
    <w:rsid w:val="003B3DAC"/>
    <w:rsid w:val="003C173F"/>
    <w:rsid w:val="003C64B4"/>
    <w:rsid w:val="003D6C8B"/>
    <w:rsid w:val="003E378B"/>
    <w:rsid w:val="003F1A2D"/>
    <w:rsid w:val="0040233E"/>
    <w:rsid w:val="00410721"/>
    <w:rsid w:val="0042255D"/>
    <w:rsid w:val="00427A8A"/>
    <w:rsid w:val="00431BA4"/>
    <w:rsid w:val="00437788"/>
    <w:rsid w:val="00454C37"/>
    <w:rsid w:val="004616D2"/>
    <w:rsid w:val="0049045C"/>
    <w:rsid w:val="00491047"/>
    <w:rsid w:val="00494222"/>
    <w:rsid w:val="00496854"/>
    <w:rsid w:val="004A205C"/>
    <w:rsid w:val="004B3F79"/>
    <w:rsid w:val="004B50B7"/>
    <w:rsid w:val="004C006C"/>
    <w:rsid w:val="004C41C3"/>
    <w:rsid w:val="004E0D25"/>
    <w:rsid w:val="004F0393"/>
    <w:rsid w:val="004F2782"/>
    <w:rsid w:val="004F2EFC"/>
    <w:rsid w:val="004F448B"/>
    <w:rsid w:val="004F4E6A"/>
    <w:rsid w:val="0050311E"/>
    <w:rsid w:val="00510EDE"/>
    <w:rsid w:val="00512899"/>
    <w:rsid w:val="00527943"/>
    <w:rsid w:val="00535D46"/>
    <w:rsid w:val="00540C54"/>
    <w:rsid w:val="005509A8"/>
    <w:rsid w:val="0055446C"/>
    <w:rsid w:val="005555A1"/>
    <w:rsid w:val="00571176"/>
    <w:rsid w:val="00573BEC"/>
    <w:rsid w:val="00573D98"/>
    <w:rsid w:val="00574493"/>
    <w:rsid w:val="005863E1"/>
    <w:rsid w:val="00587B88"/>
    <w:rsid w:val="00593475"/>
    <w:rsid w:val="005C12D1"/>
    <w:rsid w:val="005C2608"/>
    <w:rsid w:val="005C52D1"/>
    <w:rsid w:val="005C6092"/>
    <w:rsid w:val="005D5273"/>
    <w:rsid w:val="005E0825"/>
    <w:rsid w:val="005E2EFD"/>
    <w:rsid w:val="005E723A"/>
    <w:rsid w:val="005F6E4A"/>
    <w:rsid w:val="00611F13"/>
    <w:rsid w:val="00614BDF"/>
    <w:rsid w:val="0062375B"/>
    <w:rsid w:val="00623868"/>
    <w:rsid w:val="006268BD"/>
    <w:rsid w:val="006351FB"/>
    <w:rsid w:val="00635430"/>
    <w:rsid w:val="00646524"/>
    <w:rsid w:val="00651F91"/>
    <w:rsid w:val="006538B5"/>
    <w:rsid w:val="00656CEC"/>
    <w:rsid w:val="006659D4"/>
    <w:rsid w:val="006802A5"/>
    <w:rsid w:val="00690D4A"/>
    <w:rsid w:val="0069155F"/>
    <w:rsid w:val="006A2584"/>
    <w:rsid w:val="006A2D5F"/>
    <w:rsid w:val="006B074D"/>
    <w:rsid w:val="006D7738"/>
    <w:rsid w:val="006F187B"/>
    <w:rsid w:val="006F5B03"/>
    <w:rsid w:val="0070298D"/>
    <w:rsid w:val="007103BD"/>
    <w:rsid w:val="00710AF4"/>
    <w:rsid w:val="0071314F"/>
    <w:rsid w:val="0071371F"/>
    <w:rsid w:val="007209B7"/>
    <w:rsid w:val="00720A14"/>
    <w:rsid w:val="00727B64"/>
    <w:rsid w:val="00733E2E"/>
    <w:rsid w:val="0073447B"/>
    <w:rsid w:val="00734645"/>
    <w:rsid w:val="0073734B"/>
    <w:rsid w:val="00746886"/>
    <w:rsid w:val="00750883"/>
    <w:rsid w:val="00756634"/>
    <w:rsid w:val="00764AFD"/>
    <w:rsid w:val="00766328"/>
    <w:rsid w:val="00776476"/>
    <w:rsid w:val="00776A37"/>
    <w:rsid w:val="00781FE7"/>
    <w:rsid w:val="007862EF"/>
    <w:rsid w:val="007919D1"/>
    <w:rsid w:val="007955F3"/>
    <w:rsid w:val="00797323"/>
    <w:rsid w:val="007A322E"/>
    <w:rsid w:val="007A5F74"/>
    <w:rsid w:val="007B0D32"/>
    <w:rsid w:val="007B4747"/>
    <w:rsid w:val="007C2EFC"/>
    <w:rsid w:val="007C4CBA"/>
    <w:rsid w:val="007E04B4"/>
    <w:rsid w:val="007E5B8A"/>
    <w:rsid w:val="007F08B8"/>
    <w:rsid w:val="007F52ED"/>
    <w:rsid w:val="007F7CF9"/>
    <w:rsid w:val="00802558"/>
    <w:rsid w:val="0080650E"/>
    <w:rsid w:val="00812584"/>
    <w:rsid w:val="00816A0A"/>
    <w:rsid w:val="00831462"/>
    <w:rsid w:val="008340B2"/>
    <w:rsid w:val="00840103"/>
    <w:rsid w:val="00841C22"/>
    <w:rsid w:val="008427FF"/>
    <w:rsid w:val="00846AC8"/>
    <w:rsid w:val="00867B1D"/>
    <w:rsid w:val="00872A85"/>
    <w:rsid w:val="00873A3E"/>
    <w:rsid w:val="00883432"/>
    <w:rsid w:val="00886D03"/>
    <w:rsid w:val="00890B33"/>
    <w:rsid w:val="00897266"/>
    <w:rsid w:val="008A5CFF"/>
    <w:rsid w:val="008B1B6E"/>
    <w:rsid w:val="008B4DDA"/>
    <w:rsid w:val="008D16E4"/>
    <w:rsid w:val="008D18EA"/>
    <w:rsid w:val="008D4975"/>
    <w:rsid w:val="008D6C94"/>
    <w:rsid w:val="008E014C"/>
    <w:rsid w:val="008E7F7A"/>
    <w:rsid w:val="008F0341"/>
    <w:rsid w:val="008F2C9F"/>
    <w:rsid w:val="00900C38"/>
    <w:rsid w:val="00901A38"/>
    <w:rsid w:val="00902B27"/>
    <w:rsid w:val="00910A24"/>
    <w:rsid w:val="00916A06"/>
    <w:rsid w:val="009222FE"/>
    <w:rsid w:val="0092519A"/>
    <w:rsid w:val="009309E4"/>
    <w:rsid w:val="00934AA0"/>
    <w:rsid w:val="009534B3"/>
    <w:rsid w:val="00957714"/>
    <w:rsid w:val="009577C4"/>
    <w:rsid w:val="00960FEF"/>
    <w:rsid w:val="009A6BD0"/>
    <w:rsid w:val="009A6F23"/>
    <w:rsid w:val="009B0F46"/>
    <w:rsid w:val="009B15D4"/>
    <w:rsid w:val="009B27E4"/>
    <w:rsid w:val="009B6CD6"/>
    <w:rsid w:val="009B7988"/>
    <w:rsid w:val="009D0C61"/>
    <w:rsid w:val="009D4D6B"/>
    <w:rsid w:val="009F569A"/>
    <w:rsid w:val="009F611F"/>
    <w:rsid w:val="00A00F18"/>
    <w:rsid w:val="00A011E3"/>
    <w:rsid w:val="00A051AE"/>
    <w:rsid w:val="00A10106"/>
    <w:rsid w:val="00A125CA"/>
    <w:rsid w:val="00A13D68"/>
    <w:rsid w:val="00A16799"/>
    <w:rsid w:val="00A22F34"/>
    <w:rsid w:val="00A359DB"/>
    <w:rsid w:val="00A418FD"/>
    <w:rsid w:val="00A5784F"/>
    <w:rsid w:val="00A62B90"/>
    <w:rsid w:val="00A7604D"/>
    <w:rsid w:val="00A8121C"/>
    <w:rsid w:val="00A90244"/>
    <w:rsid w:val="00A93EE5"/>
    <w:rsid w:val="00AB0873"/>
    <w:rsid w:val="00AB7C3D"/>
    <w:rsid w:val="00AD57C0"/>
    <w:rsid w:val="00AD6763"/>
    <w:rsid w:val="00AE1964"/>
    <w:rsid w:val="00AE5A43"/>
    <w:rsid w:val="00AF316C"/>
    <w:rsid w:val="00AF38D7"/>
    <w:rsid w:val="00B14B34"/>
    <w:rsid w:val="00B176ED"/>
    <w:rsid w:val="00B313CB"/>
    <w:rsid w:val="00B53A17"/>
    <w:rsid w:val="00B543D1"/>
    <w:rsid w:val="00B56438"/>
    <w:rsid w:val="00B625EF"/>
    <w:rsid w:val="00B77E5F"/>
    <w:rsid w:val="00B82052"/>
    <w:rsid w:val="00B8590E"/>
    <w:rsid w:val="00B9692A"/>
    <w:rsid w:val="00BA2F80"/>
    <w:rsid w:val="00BA7005"/>
    <w:rsid w:val="00BB11D0"/>
    <w:rsid w:val="00BB349B"/>
    <w:rsid w:val="00BC3109"/>
    <w:rsid w:val="00BD4A26"/>
    <w:rsid w:val="00C14150"/>
    <w:rsid w:val="00C2508E"/>
    <w:rsid w:val="00C25271"/>
    <w:rsid w:val="00C3169F"/>
    <w:rsid w:val="00C34641"/>
    <w:rsid w:val="00C37BD2"/>
    <w:rsid w:val="00C46E31"/>
    <w:rsid w:val="00C50696"/>
    <w:rsid w:val="00C54157"/>
    <w:rsid w:val="00C64F72"/>
    <w:rsid w:val="00C66B97"/>
    <w:rsid w:val="00C76033"/>
    <w:rsid w:val="00C77922"/>
    <w:rsid w:val="00C851C4"/>
    <w:rsid w:val="00C9138B"/>
    <w:rsid w:val="00CA3174"/>
    <w:rsid w:val="00CA50AD"/>
    <w:rsid w:val="00CA72F4"/>
    <w:rsid w:val="00CB13B7"/>
    <w:rsid w:val="00CB2D1C"/>
    <w:rsid w:val="00CB4816"/>
    <w:rsid w:val="00CC135B"/>
    <w:rsid w:val="00CC1DBD"/>
    <w:rsid w:val="00CC75EA"/>
    <w:rsid w:val="00CD394B"/>
    <w:rsid w:val="00CD51F0"/>
    <w:rsid w:val="00CF29A6"/>
    <w:rsid w:val="00D07817"/>
    <w:rsid w:val="00D16A1E"/>
    <w:rsid w:val="00D25049"/>
    <w:rsid w:val="00D34C3D"/>
    <w:rsid w:val="00D35C33"/>
    <w:rsid w:val="00D369F6"/>
    <w:rsid w:val="00D528DB"/>
    <w:rsid w:val="00D6424B"/>
    <w:rsid w:val="00D75B8C"/>
    <w:rsid w:val="00D775A5"/>
    <w:rsid w:val="00D81813"/>
    <w:rsid w:val="00D84700"/>
    <w:rsid w:val="00D867D0"/>
    <w:rsid w:val="00D948EC"/>
    <w:rsid w:val="00DA3DE4"/>
    <w:rsid w:val="00DB7974"/>
    <w:rsid w:val="00DD20D0"/>
    <w:rsid w:val="00DE035A"/>
    <w:rsid w:val="00DE1942"/>
    <w:rsid w:val="00DE2AE0"/>
    <w:rsid w:val="00DE46EC"/>
    <w:rsid w:val="00DE6941"/>
    <w:rsid w:val="00DF2600"/>
    <w:rsid w:val="00DF5DA4"/>
    <w:rsid w:val="00E116FD"/>
    <w:rsid w:val="00E13D0A"/>
    <w:rsid w:val="00E15384"/>
    <w:rsid w:val="00E240D2"/>
    <w:rsid w:val="00E35927"/>
    <w:rsid w:val="00E6245A"/>
    <w:rsid w:val="00E752F2"/>
    <w:rsid w:val="00E9289F"/>
    <w:rsid w:val="00E938BF"/>
    <w:rsid w:val="00E939D5"/>
    <w:rsid w:val="00E94E36"/>
    <w:rsid w:val="00EA46FF"/>
    <w:rsid w:val="00EB30C2"/>
    <w:rsid w:val="00EB412E"/>
    <w:rsid w:val="00EB6DBD"/>
    <w:rsid w:val="00EC4CEA"/>
    <w:rsid w:val="00ED439A"/>
    <w:rsid w:val="00ED5226"/>
    <w:rsid w:val="00ED71E2"/>
    <w:rsid w:val="00EE374E"/>
    <w:rsid w:val="00EF43DE"/>
    <w:rsid w:val="00F0228A"/>
    <w:rsid w:val="00F13649"/>
    <w:rsid w:val="00F2380D"/>
    <w:rsid w:val="00F30307"/>
    <w:rsid w:val="00F31158"/>
    <w:rsid w:val="00F339B2"/>
    <w:rsid w:val="00F40DDD"/>
    <w:rsid w:val="00F44F86"/>
    <w:rsid w:val="00F45ED8"/>
    <w:rsid w:val="00F46B53"/>
    <w:rsid w:val="00F542E4"/>
    <w:rsid w:val="00F54622"/>
    <w:rsid w:val="00F60852"/>
    <w:rsid w:val="00F77795"/>
    <w:rsid w:val="00F84481"/>
    <w:rsid w:val="00F8542C"/>
    <w:rsid w:val="00F86EA3"/>
    <w:rsid w:val="00F91049"/>
    <w:rsid w:val="00F97A04"/>
    <w:rsid w:val="00FA4A17"/>
    <w:rsid w:val="00FB06C9"/>
    <w:rsid w:val="00FB12D3"/>
    <w:rsid w:val="00FB2E02"/>
    <w:rsid w:val="00FB4C18"/>
    <w:rsid w:val="00FB5A2E"/>
    <w:rsid w:val="00FC0D7E"/>
    <w:rsid w:val="00FC6E9B"/>
    <w:rsid w:val="00FD251B"/>
    <w:rsid w:val="00FD25EE"/>
    <w:rsid w:val="00FD605C"/>
    <w:rsid w:val="00FE28AD"/>
    <w:rsid w:val="00FF0952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4C86"/>
  <w15:docId w15:val="{6890D15E-919F-4799-A482-C7E0C15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3A5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BA7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A7005"/>
  </w:style>
  <w:style w:type="paragraph" w:styleId="Odlomakpopisa">
    <w:name w:val="List Paragraph"/>
    <w:basedOn w:val="Normal"/>
    <w:uiPriority w:val="34"/>
    <w:qFormat/>
    <w:rsid w:val="000C6F8C"/>
    <w:pPr>
      <w:ind w:left="720"/>
      <w:contextualSpacing/>
    </w:pPr>
  </w:style>
  <w:style w:type="table" w:styleId="Reetkatablice">
    <w:name w:val="Table Grid"/>
    <w:basedOn w:val="Obinatablica"/>
    <w:uiPriority w:val="39"/>
    <w:rsid w:val="0076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aliases w:val="uvlaka 3,  uvlaka 2,uvlaka 2, uvlaka 3"/>
    <w:basedOn w:val="Normal"/>
    <w:link w:val="TijelotekstaChar1"/>
    <w:rsid w:val="00A7604D"/>
    <w:pPr>
      <w:tabs>
        <w:tab w:val="left" w:pos="3969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jelotekstaChar">
    <w:name w:val="Tijelo teksta Char"/>
    <w:basedOn w:val="Zadanifontodlomka"/>
    <w:uiPriority w:val="99"/>
    <w:semiHidden/>
    <w:rsid w:val="00A7604D"/>
  </w:style>
  <w:style w:type="character" w:customStyle="1" w:styleId="TijelotekstaChar1">
    <w:name w:val="Tijelo teksta Char1"/>
    <w:aliases w:val="uvlaka 3 Char,  uvlaka 2 Char,uvlaka 2 Char, uvlaka 3 Char"/>
    <w:link w:val="Tijeloteksta"/>
    <w:rsid w:val="00A7604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veza">
    <w:name w:val="Hyperlink"/>
    <w:basedOn w:val="Zadanifontodlomka"/>
    <w:uiPriority w:val="99"/>
    <w:unhideWhenUsed/>
    <w:rsid w:val="0002500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3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Pravnica DZKA</cp:lastModifiedBy>
  <cp:revision>3</cp:revision>
  <cp:lastPrinted>2023-01-13T14:19:00Z</cp:lastPrinted>
  <dcterms:created xsi:type="dcterms:W3CDTF">2025-12-11T10:59:00Z</dcterms:created>
  <dcterms:modified xsi:type="dcterms:W3CDTF">2025-12-11T13:10:00Z</dcterms:modified>
</cp:coreProperties>
</file>