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A31E" w14:textId="2E46464D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</w:t>
      </w:r>
      <w:r w:rsidR="003F386E">
        <w:rPr>
          <w:rFonts w:ascii="Arial" w:hAnsi="Arial" w:cs="Arial"/>
          <w:b/>
        </w:rPr>
        <w:t>POLUGODIŠNJEG</w:t>
      </w:r>
      <w:r w:rsidR="002E4015">
        <w:rPr>
          <w:rFonts w:ascii="Arial" w:hAnsi="Arial" w:cs="Arial"/>
          <w:b/>
        </w:rPr>
        <w:t xml:space="preserve"> </w:t>
      </w:r>
      <w:r w:rsidRPr="00C04A06">
        <w:rPr>
          <w:rFonts w:ascii="Arial" w:hAnsi="Arial" w:cs="Arial"/>
          <w:b/>
        </w:rPr>
        <w:t xml:space="preserve"> IZVJEŠTAJA O IZVRŠENJU RAZDJELA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708B086C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C4102B">
        <w:rPr>
          <w:rFonts w:cstheme="minorHAnsi"/>
          <w:b/>
        </w:rPr>
        <w:t xml:space="preserve">27247  </w:t>
      </w:r>
      <w:r w:rsidR="00E86CA2" w:rsidRPr="00E6268B">
        <w:rPr>
          <w:rFonts w:cstheme="minorHAnsi"/>
          <w:b/>
        </w:rPr>
        <w:t>DOM ZDRAVLJA KARLOVAC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27463FED" w:rsidR="00041292" w:rsidRPr="00A40F9D" w:rsidRDefault="001E6D4E" w:rsidP="009F2EDF">
      <w:pPr>
        <w:spacing w:after="0" w:line="240" w:lineRule="auto"/>
        <w:rPr>
          <w:rFonts w:cstheme="minorHAnsi"/>
          <w:b/>
        </w:rPr>
      </w:pPr>
      <w:r w:rsidRPr="00A40F9D">
        <w:rPr>
          <w:rFonts w:cstheme="minorHAnsi"/>
          <w:b/>
        </w:rPr>
        <w:t>SAŽETAK DJELOKRUGA RADA</w:t>
      </w:r>
      <w:r w:rsidR="004E37A0" w:rsidRPr="00A40F9D">
        <w:rPr>
          <w:rFonts w:cstheme="minorHAnsi"/>
          <w:b/>
        </w:rPr>
        <w:t xml:space="preserve"> USTANOVE</w:t>
      </w:r>
      <w:r w:rsidR="00041292" w:rsidRPr="00A40F9D">
        <w:rPr>
          <w:rFonts w:cstheme="minorHAnsi"/>
          <w:b/>
        </w:rPr>
        <w:t>:</w:t>
      </w:r>
    </w:p>
    <w:p w14:paraId="3F4EA5B2" w14:textId="0543F6BF" w:rsidR="009F2EDF" w:rsidRPr="00A40F9D" w:rsidRDefault="00E86CA2" w:rsidP="009F2EDF">
      <w:pPr>
        <w:spacing w:after="0" w:line="240" w:lineRule="auto"/>
        <w:rPr>
          <w:rFonts w:cstheme="minorHAnsi"/>
          <w:b/>
        </w:rPr>
      </w:pPr>
      <w:r w:rsidRPr="00A40F9D">
        <w:rPr>
          <w:noProof/>
          <w:lang w:eastAsia="hr-HR"/>
        </w:rPr>
        <w:drawing>
          <wp:inline distT="0" distB="0" distL="0" distR="0" wp14:anchorId="1B5DA57A" wp14:editId="7C9D9DE7">
            <wp:extent cx="6120765" cy="5137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7963" w14:textId="77777777" w:rsidR="009F2EDF" w:rsidRPr="00A40F9D" w:rsidRDefault="009F2EDF" w:rsidP="009F2EDF">
      <w:pPr>
        <w:spacing w:after="0" w:line="240" w:lineRule="auto"/>
        <w:rPr>
          <w:rFonts w:cstheme="minorHAnsi"/>
        </w:rPr>
      </w:pPr>
    </w:p>
    <w:p w14:paraId="0BB416C7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  <w:b/>
          <w:bCs/>
        </w:rPr>
        <w:t>DJELATNOSTI DOMA ZDRAVLJA</w:t>
      </w:r>
      <w:r w:rsidRPr="00F531DB">
        <w:rPr>
          <w:rFonts w:cstheme="minorHAnsi"/>
        </w:rPr>
        <w:t>:</w:t>
      </w:r>
    </w:p>
    <w:p w14:paraId="16DA918F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Za obavljanje zdravstvene djelatnosti Dom zdravlja je sa Hrvatskim zavodom za zdravstveno osiguranje (dalje HZZO) u razdoblju siječanj – lipanj 2024. ugovarao slijedeće djelatnosti: </w:t>
      </w:r>
    </w:p>
    <w:p w14:paraId="5A0ED671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zdravstvena zaštita obiteljska medicina : 16 timova </w:t>
      </w:r>
    </w:p>
    <w:p w14:paraId="06458F6F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dentalna zdravstvena zaštita : 11 timova </w:t>
      </w:r>
    </w:p>
    <w:p w14:paraId="359C5BC2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patronažna služba : 14 prvostupnica sestrinstva </w:t>
      </w:r>
    </w:p>
    <w:p w14:paraId="4A78F16D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zdravstvena zaštita predškolske djece – 2 tima</w:t>
      </w:r>
    </w:p>
    <w:p w14:paraId="1CD2B52C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palijativna zdravstvena skrb - 2 koordinatora za palijativnu skrb</w:t>
      </w:r>
    </w:p>
    <w:p w14:paraId="5A7D12E7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ab/>
      </w:r>
      <w:r w:rsidRPr="00F531DB">
        <w:rPr>
          <w:rFonts w:cstheme="minorHAnsi"/>
        </w:rPr>
        <w:tab/>
        <w:t xml:space="preserve">   </w:t>
      </w:r>
      <w:r w:rsidRPr="00F531DB">
        <w:rPr>
          <w:rFonts w:cstheme="minorHAnsi"/>
        </w:rPr>
        <w:tab/>
      </w:r>
      <w:r w:rsidRPr="00F531DB">
        <w:rPr>
          <w:rFonts w:cstheme="minorHAnsi"/>
        </w:rPr>
        <w:tab/>
        <w:t xml:space="preserve">     -  2 mobilna palijativna tima </w:t>
      </w:r>
    </w:p>
    <w:p w14:paraId="0B4B116C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zdravstvena zaštita žena: 2 tima</w:t>
      </w:r>
    </w:p>
    <w:p w14:paraId="59E8061E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specijalističko konzilijarna zdravstvena zaštita - radiološka dijagnostika: </w:t>
      </w:r>
    </w:p>
    <w:p w14:paraId="353F9B58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     -  2 inž. radiologije.</w:t>
      </w:r>
    </w:p>
    <w:p w14:paraId="64374EC4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specijalističko konzilijarna zdravstvena zaštita- ortodoncija: 1 tim.</w:t>
      </w:r>
    </w:p>
    <w:p w14:paraId="38D5A034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Dom zdravlja ima u zakupu u 2024. godini : </w:t>
      </w:r>
    </w:p>
    <w:p w14:paraId="766FAD0D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- 4 tima obiteljske medicine, </w:t>
      </w:r>
    </w:p>
    <w:p w14:paraId="354EB479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- 2 tima dentalne zdravstvene zaštite, </w:t>
      </w:r>
    </w:p>
    <w:p w14:paraId="276E5D66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 xml:space="preserve">- 2 zubna tehničara, </w:t>
      </w:r>
    </w:p>
    <w:p w14:paraId="5001EAEB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- 1 tim medicine rada  s psihologom (2)</w:t>
      </w:r>
    </w:p>
    <w:p w14:paraId="749E238B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biomedicinski laboratorij</w:t>
      </w:r>
    </w:p>
    <w:p w14:paraId="71C67418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- 1 tim zdravstvene zaštite žena</w:t>
      </w:r>
    </w:p>
    <w:p w14:paraId="6560AC6F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- ljekarnu.</w:t>
      </w:r>
    </w:p>
    <w:p w14:paraId="48C417EF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</w:p>
    <w:p w14:paraId="25D6FE19" w14:textId="77777777" w:rsidR="00F531DB" w:rsidRPr="00F531DB" w:rsidRDefault="00F531DB" w:rsidP="00F531DB">
      <w:pPr>
        <w:spacing w:after="0" w:line="240" w:lineRule="auto"/>
        <w:rPr>
          <w:rFonts w:cstheme="minorHAnsi"/>
        </w:rPr>
      </w:pPr>
      <w:r w:rsidRPr="00F531DB">
        <w:rPr>
          <w:rFonts w:cstheme="minorHAnsi"/>
        </w:rPr>
        <w:t>Ukupan broj djelatnika na dan 30.06.2024. je 114. U promatranom razdoblju zapošljavani su djelatnici na određeno vrijeme poradi zamjene djelatnika koji izbivaju sa rada, a na neodređeno vrijeme zaposleni su djelatnici na radna mjesta upražnjena odlaskom djelatnika u mirovinu ili prestankom radnog odnosa djelatnika, a po ishođenju suglasnosti Ministarstva zdravstva RH.</w:t>
      </w:r>
    </w:p>
    <w:p w14:paraId="0DC93124" w14:textId="77777777" w:rsidR="00F531DB" w:rsidRDefault="00F531DB" w:rsidP="00F531DB">
      <w:pPr>
        <w:spacing w:after="0" w:line="240" w:lineRule="auto"/>
        <w:rPr>
          <w:rFonts w:cstheme="minorHAnsi"/>
          <w:b/>
          <w:bCs/>
        </w:rPr>
      </w:pPr>
    </w:p>
    <w:p w14:paraId="6ABA15E4" w14:textId="4AFB8BAB" w:rsidR="001E6D4E" w:rsidRPr="00A40F9D" w:rsidRDefault="001E6D4E" w:rsidP="009F2EDF">
      <w:pPr>
        <w:spacing w:after="0" w:line="240" w:lineRule="auto"/>
        <w:rPr>
          <w:rFonts w:cstheme="minorHAnsi"/>
          <w:b/>
        </w:rPr>
      </w:pPr>
      <w:r w:rsidRPr="00A40F9D">
        <w:rPr>
          <w:rFonts w:cstheme="minorHAnsi"/>
          <w:b/>
        </w:rPr>
        <w:t>PRORAČUNS</w:t>
      </w:r>
      <w:r w:rsidR="004E37A0" w:rsidRPr="00A40F9D">
        <w:rPr>
          <w:rFonts w:cstheme="minorHAnsi"/>
          <w:b/>
        </w:rPr>
        <w:t>KI</w:t>
      </w:r>
      <w:r w:rsidRPr="00A40F9D">
        <w:rPr>
          <w:rFonts w:cstheme="minorHAnsi"/>
          <w:b/>
        </w:rPr>
        <w:t xml:space="preserve"> KORISNI</w:t>
      </w:r>
      <w:r w:rsidR="004E37A0" w:rsidRPr="00A40F9D">
        <w:rPr>
          <w:rFonts w:cstheme="minorHAnsi"/>
          <w:b/>
        </w:rPr>
        <w:t>K</w:t>
      </w:r>
      <w:r w:rsidRPr="00A40F9D">
        <w:rPr>
          <w:rFonts w:cstheme="minorHAnsi"/>
          <w:b/>
        </w:rPr>
        <w:t xml:space="preserve"> </w:t>
      </w:r>
      <w:r w:rsidR="004E37A0" w:rsidRPr="00A40F9D">
        <w:rPr>
          <w:rFonts w:cstheme="minorHAnsi"/>
          <w:b/>
        </w:rPr>
        <w:t>(NAZIV USTANOVE)</w:t>
      </w:r>
      <w:r w:rsidRPr="00A40F9D">
        <w:rPr>
          <w:rFonts w:cstheme="minorHAnsi"/>
          <w:b/>
        </w:rPr>
        <w:t>:</w:t>
      </w:r>
      <w:r w:rsidR="002B440B" w:rsidRPr="00A40F9D">
        <w:rPr>
          <w:rFonts w:cstheme="minorHAnsi"/>
          <w:b/>
        </w:rPr>
        <w:t>DOM ZDRAVLJA KARLOVAC</w:t>
      </w:r>
    </w:p>
    <w:p w14:paraId="7FE6C642" w14:textId="77777777" w:rsidR="009F2EDF" w:rsidRPr="004A5B99" w:rsidRDefault="009F2EDF" w:rsidP="009F2ED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3FE0E6" w14:textId="30F8FDC9" w:rsidR="00041292" w:rsidRPr="00A40F9D" w:rsidRDefault="00C04A06" w:rsidP="009F2EDF">
      <w:pPr>
        <w:spacing w:after="0" w:line="240" w:lineRule="auto"/>
        <w:rPr>
          <w:rFonts w:cstheme="minorHAnsi"/>
          <w:b/>
        </w:rPr>
      </w:pPr>
      <w:r w:rsidRPr="00A40F9D">
        <w:rPr>
          <w:rFonts w:cstheme="minorHAnsi"/>
          <w:b/>
        </w:rPr>
        <w:t>IZVRŠENJE FINANCIJSKOG PLANA ZA SIJEČANJ-</w:t>
      </w:r>
      <w:r w:rsidR="00F531DB">
        <w:rPr>
          <w:rFonts w:cstheme="minorHAnsi"/>
          <w:b/>
        </w:rPr>
        <w:t xml:space="preserve">LIPANJ </w:t>
      </w:r>
      <w:r w:rsidR="00060D5A" w:rsidRPr="00A40F9D">
        <w:rPr>
          <w:rFonts w:cstheme="minorHAnsi"/>
          <w:b/>
        </w:rPr>
        <w:t>202</w:t>
      </w:r>
      <w:r w:rsidR="00F531DB">
        <w:rPr>
          <w:rFonts w:cstheme="minorHAnsi"/>
          <w:b/>
        </w:rPr>
        <w:t>4</w:t>
      </w:r>
      <w:r w:rsidRPr="00A40F9D">
        <w:rPr>
          <w:rFonts w:cstheme="minorHAnsi"/>
          <w:b/>
        </w:rPr>
        <w:t>.</w:t>
      </w:r>
      <w:r w:rsidR="00742729" w:rsidRPr="00A40F9D">
        <w:rPr>
          <w:rFonts w:cstheme="minorHAnsi"/>
          <w:b/>
        </w:rPr>
        <w:t xml:space="preserve"> </w:t>
      </w:r>
      <w:r w:rsidR="00742729" w:rsidRPr="00A40F9D">
        <w:rPr>
          <w:rFonts w:cstheme="minorHAnsi"/>
          <w:bCs/>
          <w:i/>
          <w:iCs/>
        </w:rPr>
        <w:t>(iznosi u EUR)</w:t>
      </w:r>
      <w:r w:rsidR="00041292" w:rsidRPr="00A40F9D">
        <w:rPr>
          <w:rFonts w:cstheme="minorHAnsi"/>
          <w:b/>
        </w:rPr>
        <w:t>:</w:t>
      </w:r>
    </w:p>
    <w:p w14:paraId="10A3B272" w14:textId="77777777" w:rsidR="009F2EDF" w:rsidRPr="004A5B99" w:rsidRDefault="009F2EDF" w:rsidP="009F2ED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2"/>
        <w:gridCol w:w="1418"/>
        <w:gridCol w:w="1417"/>
        <w:gridCol w:w="1418"/>
        <w:gridCol w:w="1417"/>
        <w:gridCol w:w="851"/>
        <w:gridCol w:w="992"/>
      </w:tblGrid>
      <w:tr w:rsidR="00FB507C" w:rsidRPr="00456A7C" w14:paraId="2FD93D7A" w14:textId="46A36422" w:rsidTr="00EF2426">
        <w:trPr>
          <w:trHeight w:val="473"/>
        </w:trPr>
        <w:tc>
          <w:tcPr>
            <w:tcW w:w="817" w:type="dxa"/>
            <w:vAlign w:val="center"/>
          </w:tcPr>
          <w:p w14:paraId="73017F8D" w14:textId="7CFDDE0E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Šifra programa</w:t>
            </w:r>
          </w:p>
        </w:tc>
        <w:tc>
          <w:tcPr>
            <w:tcW w:w="1701" w:type="dxa"/>
            <w:gridSpan w:val="2"/>
            <w:vAlign w:val="center"/>
          </w:tcPr>
          <w:p w14:paraId="1B8730A5" w14:textId="77777777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Naziv programa</w:t>
            </w:r>
          </w:p>
        </w:tc>
        <w:tc>
          <w:tcPr>
            <w:tcW w:w="1418" w:type="dxa"/>
          </w:tcPr>
          <w:p w14:paraId="0AD9BE00" w14:textId="6171C2A8" w:rsidR="002B21B5" w:rsidRPr="00456A7C" w:rsidRDefault="0090575C" w:rsidP="0090575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IZVRŠENJE 202</w:t>
            </w:r>
            <w:r w:rsidR="00F531DB">
              <w:rPr>
                <w:rFonts w:cs="Arial"/>
                <w:b/>
              </w:rPr>
              <w:t>3</w:t>
            </w:r>
            <w:r w:rsidR="002B21B5" w:rsidRPr="00456A7C">
              <w:rPr>
                <w:rFonts w:cs="Arial"/>
                <w:b/>
              </w:rPr>
              <w:t>.</w:t>
            </w:r>
          </w:p>
        </w:tc>
        <w:tc>
          <w:tcPr>
            <w:tcW w:w="1417" w:type="dxa"/>
          </w:tcPr>
          <w:p w14:paraId="0CCF47B1" w14:textId="77777777" w:rsidR="002B21B5" w:rsidRPr="00456A7C" w:rsidRDefault="002B21B5" w:rsidP="002B21B5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 xml:space="preserve">PLAN </w:t>
            </w:r>
          </w:p>
          <w:p w14:paraId="50412219" w14:textId="5B2588E5" w:rsidR="002B21B5" w:rsidRPr="00456A7C" w:rsidRDefault="002B21B5" w:rsidP="002B21B5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202</w:t>
            </w:r>
            <w:r w:rsidR="00F531DB">
              <w:rPr>
                <w:rFonts w:cs="Arial"/>
                <w:b/>
              </w:rPr>
              <w:t>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14:paraId="20254F86" w14:textId="3C9FE6FB" w:rsidR="002B21B5" w:rsidRPr="00456A7C" w:rsidRDefault="0090575C" w:rsidP="0086137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="002B21B5" w:rsidRPr="00456A7C">
              <w:rPr>
                <w:rFonts w:cs="Arial"/>
                <w:b/>
              </w:rPr>
              <w:t xml:space="preserve"> REBALANS </w:t>
            </w:r>
          </w:p>
          <w:p w14:paraId="2ACFC78A" w14:textId="38080424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202</w:t>
            </w:r>
            <w:r w:rsidR="00F531DB">
              <w:rPr>
                <w:rFonts w:cs="Arial"/>
                <w:b/>
              </w:rPr>
              <w:t>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14:paraId="2C61FD7D" w14:textId="3B411BE5" w:rsidR="002B21B5" w:rsidRPr="00456A7C" w:rsidRDefault="002B21B5" w:rsidP="0090575C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 w:rsidR="004A5D18">
              <w:rPr>
                <w:rFonts w:cs="Arial"/>
                <w:b/>
              </w:rPr>
              <w:t>01.01.-30.06.</w:t>
            </w:r>
            <w:r w:rsidR="0090575C">
              <w:rPr>
                <w:rFonts w:cs="Arial"/>
                <w:b/>
              </w:rPr>
              <w:t>202</w:t>
            </w:r>
            <w:r w:rsidR="00F531DB">
              <w:rPr>
                <w:rFonts w:cs="Arial"/>
                <w:b/>
              </w:rPr>
              <w:t>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14:paraId="4CFB187B" w14:textId="014FEAB5" w:rsidR="002B21B5" w:rsidRDefault="002B21B5" w:rsidP="00A46D5A">
            <w:pPr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INDEKS %</w:t>
            </w:r>
            <w:r w:rsidR="0090575C">
              <w:rPr>
                <w:rFonts w:cs="Arial"/>
                <w:b/>
              </w:rPr>
              <w:t xml:space="preserve"> 6/3</w:t>
            </w:r>
          </w:p>
          <w:p w14:paraId="57E6F954" w14:textId="77777777" w:rsidR="00456A7C" w:rsidRDefault="00456A7C" w:rsidP="00A46D5A">
            <w:pPr>
              <w:rPr>
                <w:rFonts w:cs="Arial"/>
                <w:b/>
              </w:rPr>
            </w:pPr>
          </w:p>
          <w:p w14:paraId="46466C31" w14:textId="63A2ED66" w:rsidR="00456A7C" w:rsidRPr="00456A7C" w:rsidRDefault="00456A7C" w:rsidP="00A46D5A">
            <w:pPr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054540F3" w14:textId="71EBD1EE" w:rsidR="0090575C" w:rsidRDefault="002B21B5" w:rsidP="00A46D5A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INDEKS %</w:t>
            </w:r>
          </w:p>
          <w:p w14:paraId="7EE18FCB" w14:textId="2E565F8D" w:rsidR="002B21B5" w:rsidRPr="0090575C" w:rsidRDefault="0090575C" w:rsidP="0090575C">
            <w:pPr>
              <w:rPr>
                <w:rFonts w:cs="Arial"/>
              </w:rPr>
            </w:pPr>
            <w:r>
              <w:rPr>
                <w:rFonts w:cs="Arial"/>
              </w:rPr>
              <w:t>6/5</w:t>
            </w:r>
          </w:p>
        </w:tc>
      </w:tr>
      <w:tr w:rsidR="00FB507C" w:rsidRPr="00456A7C" w14:paraId="1C93C28E" w14:textId="4CD96086" w:rsidTr="00EF2426">
        <w:trPr>
          <w:trHeight w:val="70"/>
        </w:trPr>
        <w:tc>
          <w:tcPr>
            <w:tcW w:w="817" w:type="dxa"/>
            <w:vAlign w:val="center"/>
          </w:tcPr>
          <w:p w14:paraId="2EFE878E" w14:textId="6B9B9009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5A325D4" w14:textId="49F189ED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</w:tcPr>
          <w:p w14:paraId="5CAF2AC8" w14:textId="5F941843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3</w:t>
            </w:r>
          </w:p>
        </w:tc>
        <w:tc>
          <w:tcPr>
            <w:tcW w:w="1417" w:type="dxa"/>
          </w:tcPr>
          <w:p w14:paraId="60C559B8" w14:textId="24068C00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0EEF2EA7" w14:textId="67E73DC9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08DD813B" w14:textId="2EACB2FE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34B36FA1" w14:textId="7F08C5CC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7</w:t>
            </w:r>
          </w:p>
        </w:tc>
        <w:tc>
          <w:tcPr>
            <w:tcW w:w="992" w:type="dxa"/>
          </w:tcPr>
          <w:p w14:paraId="4A58E200" w14:textId="0E99238A" w:rsidR="002B21B5" w:rsidRPr="00456A7C" w:rsidRDefault="002B21B5" w:rsidP="00861373">
            <w:pPr>
              <w:jc w:val="center"/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>8</w:t>
            </w:r>
          </w:p>
        </w:tc>
      </w:tr>
      <w:tr w:rsidR="00A51478" w:rsidRPr="00456A7C" w14:paraId="1EFD23A7" w14:textId="4EE2F45D" w:rsidTr="00FE4348">
        <w:trPr>
          <w:trHeight w:val="245"/>
        </w:trPr>
        <w:tc>
          <w:tcPr>
            <w:tcW w:w="817" w:type="dxa"/>
          </w:tcPr>
          <w:p w14:paraId="41DFE3C2" w14:textId="77777777" w:rsidR="00A51478" w:rsidRPr="00456A7C" w:rsidRDefault="00A51478" w:rsidP="00A60BD1">
            <w:pPr>
              <w:rPr>
                <w:rFonts w:cs="Arial"/>
                <w:b/>
              </w:rPr>
            </w:pPr>
          </w:p>
        </w:tc>
        <w:tc>
          <w:tcPr>
            <w:tcW w:w="8222" w:type="dxa"/>
            <w:gridSpan w:val="7"/>
          </w:tcPr>
          <w:p w14:paraId="20F98201" w14:textId="52B83974" w:rsidR="00A51478" w:rsidRPr="00456A7C" w:rsidRDefault="00A51478" w:rsidP="00A60BD1">
            <w:pPr>
              <w:rPr>
                <w:rFonts w:cs="Arial"/>
                <w:b/>
              </w:rPr>
            </w:pPr>
            <w:r w:rsidRPr="00456A7C">
              <w:rPr>
                <w:rFonts w:cs="Arial"/>
                <w:b/>
              </w:rPr>
              <w:t xml:space="preserve">GLAVA:  </w:t>
            </w:r>
            <w:r w:rsidR="00B44657" w:rsidRPr="00456A7C">
              <w:rPr>
                <w:rFonts w:cs="Arial"/>
                <w:b/>
              </w:rPr>
              <w:t>13 DOM ZDRAVLJA KARLOVAC</w:t>
            </w:r>
          </w:p>
        </w:tc>
        <w:tc>
          <w:tcPr>
            <w:tcW w:w="992" w:type="dxa"/>
          </w:tcPr>
          <w:p w14:paraId="73C56FDF" w14:textId="77777777" w:rsidR="00A51478" w:rsidRPr="00456A7C" w:rsidRDefault="00A51478" w:rsidP="00A60BD1">
            <w:pPr>
              <w:rPr>
                <w:rFonts w:cs="Arial"/>
                <w:b/>
              </w:rPr>
            </w:pPr>
          </w:p>
        </w:tc>
      </w:tr>
      <w:tr w:rsidR="00A435B1" w:rsidRPr="00060D5A" w14:paraId="4FB1D566" w14:textId="7861A0EA" w:rsidTr="00FE4348">
        <w:trPr>
          <w:trHeight w:val="228"/>
        </w:trPr>
        <w:tc>
          <w:tcPr>
            <w:tcW w:w="817" w:type="dxa"/>
          </w:tcPr>
          <w:p w14:paraId="3C1831FC" w14:textId="0020780B" w:rsidR="00A435B1" w:rsidRPr="00456A7C" w:rsidRDefault="00A435B1" w:rsidP="00A435B1">
            <w:pPr>
              <w:jc w:val="center"/>
              <w:rPr>
                <w:rFonts w:cs="Arial"/>
              </w:rPr>
            </w:pPr>
            <w:bookmarkStart w:id="0" w:name="_Hlk172109041"/>
            <w:bookmarkStart w:id="1" w:name="_Hlk172097873"/>
            <w:r w:rsidRPr="00456A7C">
              <w:rPr>
                <w:rFonts w:cs="Arial"/>
              </w:rPr>
              <w:t>129</w:t>
            </w:r>
          </w:p>
        </w:tc>
        <w:tc>
          <w:tcPr>
            <w:tcW w:w="1559" w:type="dxa"/>
          </w:tcPr>
          <w:p w14:paraId="07426106" w14:textId="08D4E9F9" w:rsidR="00A435B1" w:rsidRPr="00456A7C" w:rsidRDefault="00A435B1" w:rsidP="00A435B1">
            <w:pPr>
              <w:rPr>
                <w:rFonts w:cs="Arial"/>
              </w:rPr>
            </w:pPr>
            <w:r w:rsidRPr="00456A7C">
              <w:rPr>
                <w:rFonts w:cs="Arial"/>
              </w:rPr>
              <w:t>Zakonski standardi u zdravstvu</w:t>
            </w:r>
          </w:p>
        </w:tc>
        <w:tc>
          <w:tcPr>
            <w:tcW w:w="1560" w:type="dxa"/>
            <w:gridSpan w:val="2"/>
          </w:tcPr>
          <w:p w14:paraId="125470C2" w14:textId="42395E2D" w:rsidR="00A435B1" w:rsidRPr="005B1487" w:rsidRDefault="003F386E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48.179,26</w:t>
            </w:r>
          </w:p>
        </w:tc>
        <w:tc>
          <w:tcPr>
            <w:tcW w:w="1417" w:type="dxa"/>
          </w:tcPr>
          <w:p w14:paraId="319581C5" w14:textId="7C55841D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80.000,00</w:t>
            </w:r>
          </w:p>
        </w:tc>
        <w:tc>
          <w:tcPr>
            <w:tcW w:w="1418" w:type="dxa"/>
          </w:tcPr>
          <w:p w14:paraId="166BB80A" w14:textId="05BD3A29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324.728,00</w:t>
            </w:r>
          </w:p>
        </w:tc>
        <w:tc>
          <w:tcPr>
            <w:tcW w:w="1417" w:type="dxa"/>
          </w:tcPr>
          <w:p w14:paraId="1890D9CE" w14:textId="39B70D78" w:rsidR="00A435B1" w:rsidRPr="005B1487" w:rsidRDefault="003F386E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108.319,88</w:t>
            </w:r>
          </w:p>
        </w:tc>
        <w:tc>
          <w:tcPr>
            <w:tcW w:w="851" w:type="dxa"/>
          </w:tcPr>
          <w:p w14:paraId="08007746" w14:textId="2C34CEBD" w:rsidR="00A435B1" w:rsidRPr="005B1487" w:rsidRDefault="003F386E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224,83</w:t>
            </w:r>
          </w:p>
        </w:tc>
        <w:tc>
          <w:tcPr>
            <w:tcW w:w="992" w:type="dxa"/>
          </w:tcPr>
          <w:p w14:paraId="54672838" w14:textId="27D5D5D6" w:rsidR="00A435B1" w:rsidRPr="00060D5A" w:rsidRDefault="003F386E" w:rsidP="00A435B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33,36</w:t>
            </w:r>
          </w:p>
        </w:tc>
      </w:tr>
      <w:bookmarkEnd w:id="0"/>
      <w:tr w:rsidR="00A435B1" w:rsidRPr="005B1487" w14:paraId="2D9270AD" w14:textId="147EC5E3" w:rsidTr="00FE4348">
        <w:trPr>
          <w:trHeight w:val="245"/>
        </w:trPr>
        <w:tc>
          <w:tcPr>
            <w:tcW w:w="817" w:type="dxa"/>
          </w:tcPr>
          <w:p w14:paraId="74547B59" w14:textId="78A9EF73" w:rsidR="00A435B1" w:rsidRPr="005B1487" w:rsidRDefault="00A435B1" w:rsidP="00A435B1">
            <w:pPr>
              <w:jc w:val="center"/>
              <w:rPr>
                <w:rFonts w:cs="Arial"/>
              </w:rPr>
            </w:pPr>
            <w:r w:rsidRPr="005B1487">
              <w:rPr>
                <w:rFonts w:cs="Arial"/>
              </w:rPr>
              <w:lastRenderedPageBreak/>
              <w:t>131</w:t>
            </w:r>
          </w:p>
        </w:tc>
        <w:tc>
          <w:tcPr>
            <w:tcW w:w="1559" w:type="dxa"/>
          </w:tcPr>
          <w:p w14:paraId="20CCA0D5" w14:textId="77777777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Ulaganje u zdravstvo iznad standarda</w:t>
            </w:r>
          </w:p>
          <w:p w14:paraId="680D089B" w14:textId="7EBF7B54" w:rsidR="00A435B1" w:rsidRPr="005B1487" w:rsidRDefault="00A435B1" w:rsidP="00A435B1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</w:tcPr>
          <w:p w14:paraId="76C32CE1" w14:textId="413DDA7A" w:rsidR="00A435B1" w:rsidRPr="005B1487" w:rsidRDefault="00543479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80.394,89</w:t>
            </w:r>
          </w:p>
        </w:tc>
        <w:tc>
          <w:tcPr>
            <w:tcW w:w="1417" w:type="dxa"/>
          </w:tcPr>
          <w:p w14:paraId="518AAFD5" w14:textId="23418B85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220.636,00</w:t>
            </w:r>
          </w:p>
        </w:tc>
        <w:tc>
          <w:tcPr>
            <w:tcW w:w="1418" w:type="dxa"/>
          </w:tcPr>
          <w:p w14:paraId="78531382" w14:textId="476CDE75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492.700,00</w:t>
            </w:r>
          </w:p>
        </w:tc>
        <w:tc>
          <w:tcPr>
            <w:tcW w:w="1417" w:type="dxa"/>
          </w:tcPr>
          <w:p w14:paraId="57100523" w14:textId="31A2C0D4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90.015,12</w:t>
            </w:r>
          </w:p>
        </w:tc>
        <w:tc>
          <w:tcPr>
            <w:tcW w:w="851" w:type="dxa"/>
          </w:tcPr>
          <w:p w14:paraId="1CA1FFF6" w14:textId="38119149" w:rsidR="00A435B1" w:rsidRPr="005B1487" w:rsidRDefault="00B56285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111,97</w:t>
            </w:r>
          </w:p>
        </w:tc>
        <w:tc>
          <w:tcPr>
            <w:tcW w:w="992" w:type="dxa"/>
          </w:tcPr>
          <w:p w14:paraId="5E7A4B43" w14:textId="551D3EF2" w:rsidR="00A435B1" w:rsidRPr="005B1487" w:rsidRDefault="00B56285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18,27</w:t>
            </w:r>
          </w:p>
        </w:tc>
      </w:tr>
      <w:tr w:rsidR="00A435B1" w:rsidRPr="005B1487" w14:paraId="65CCDC47" w14:textId="14A63337" w:rsidTr="00FE4348">
        <w:trPr>
          <w:trHeight w:val="228"/>
        </w:trPr>
        <w:tc>
          <w:tcPr>
            <w:tcW w:w="817" w:type="dxa"/>
          </w:tcPr>
          <w:p w14:paraId="65F96800" w14:textId="2A53FB1F" w:rsidR="00A435B1" w:rsidRPr="005B1487" w:rsidRDefault="00A435B1" w:rsidP="00A435B1">
            <w:pPr>
              <w:jc w:val="center"/>
              <w:rPr>
                <w:rFonts w:cs="Arial"/>
                <w:color w:val="FF0000"/>
              </w:rPr>
            </w:pPr>
            <w:bookmarkStart w:id="2" w:name="_Hlk172115290"/>
            <w:r w:rsidRPr="005B1487">
              <w:rPr>
                <w:rFonts w:cs="Arial"/>
              </w:rPr>
              <w:t>131</w:t>
            </w:r>
          </w:p>
        </w:tc>
        <w:tc>
          <w:tcPr>
            <w:tcW w:w="1559" w:type="dxa"/>
          </w:tcPr>
          <w:p w14:paraId="2C17A8F5" w14:textId="60061E99" w:rsidR="00A435B1" w:rsidRPr="005B1487" w:rsidRDefault="00A435B1" w:rsidP="00A435B1">
            <w:pPr>
              <w:rPr>
                <w:rFonts w:cs="Arial"/>
                <w:color w:val="FF0000"/>
              </w:rPr>
            </w:pPr>
            <w:r w:rsidRPr="005B1487">
              <w:rPr>
                <w:rFonts w:cs="Arial"/>
              </w:rPr>
              <w:t>Specijalističko usavršavanje</w:t>
            </w:r>
          </w:p>
        </w:tc>
        <w:tc>
          <w:tcPr>
            <w:tcW w:w="1560" w:type="dxa"/>
            <w:gridSpan w:val="2"/>
          </w:tcPr>
          <w:p w14:paraId="14B0FA70" w14:textId="1949DBDA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18.237,87</w:t>
            </w:r>
          </w:p>
        </w:tc>
        <w:tc>
          <w:tcPr>
            <w:tcW w:w="1417" w:type="dxa"/>
          </w:tcPr>
          <w:p w14:paraId="19906F50" w14:textId="0B84CF15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45.300,00</w:t>
            </w:r>
          </w:p>
        </w:tc>
        <w:tc>
          <w:tcPr>
            <w:tcW w:w="1418" w:type="dxa"/>
          </w:tcPr>
          <w:p w14:paraId="4189FD6F" w14:textId="369F04BF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76.836,00</w:t>
            </w:r>
          </w:p>
        </w:tc>
        <w:tc>
          <w:tcPr>
            <w:tcW w:w="1417" w:type="dxa"/>
          </w:tcPr>
          <w:p w14:paraId="22B99A7E" w14:textId="43EEE199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22.835,59</w:t>
            </w:r>
          </w:p>
        </w:tc>
        <w:tc>
          <w:tcPr>
            <w:tcW w:w="851" w:type="dxa"/>
          </w:tcPr>
          <w:p w14:paraId="4568A54C" w14:textId="77CBA277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125,21</w:t>
            </w:r>
          </w:p>
        </w:tc>
        <w:tc>
          <w:tcPr>
            <w:tcW w:w="992" w:type="dxa"/>
          </w:tcPr>
          <w:p w14:paraId="470791B5" w14:textId="532E3F67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29,72</w:t>
            </w:r>
          </w:p>
        </w:tc>
      </w:tr>
      <w:bookmarkEnd w:id="2"/>
      <w:tr w:rsidR="00455422" w:rsidRPr="005B1487" w14:paraId="3986DE42" w14:textId="77777777" w:rsidTr="00FE4348">
        <w:trPr>
          <w:trHeight w:val="228"/>
        </w:trPr>
        <w:tc>
          <w:tcPr>
            <w:tcW w:w="817" w:type="dxa"/>
          </w:tcPr>
          <w:p w14:paraId="7F11AD81" w14:textId="77777777" w:rsidR="00455422" w:rsidRPr="005B1487" w:rsidRDefault="00455422" w:rsidP="00A435B1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643A1D0E" w14:textId="524F9136" w:rsidR="00455422" w:rsidRPr="005B1487" w:rsidRDefault="00455422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Ulaganje u zdravstvo iznad standarda- sanacija krova</w:t>
            </w:r>
          </w:p>
        </w:tc>
        <w:tc>
          <w:tcPr>
            <w:tcW w:w="1560" w:type="dxa"/>
            <w:gridSpan w:val="2"/>
          </w:tcPr>
          <w:p w14:paraId="24799135" w14:textId="74CD2671" w:rsidR="00455422" w:rsidRPr="005B1487" w:rsidRDefault="0045542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15.927,00</w:t>
            </w:r>
          </w:p>
        </w:tc>
        <w:tc>
          <w:tcPr>
            <w:tcW w:w="1417" w:type="dxa"/>
          </w:tcPr>
          <w:p w14:paraId="66C4600A" w14:textId="075F2EB7" w:rsidR="00455422" w:rsidRPr="005B1487" w:rsidRDefault="0045542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8" w:type="dxa"/>
          </w:tcPr>
          <w:p w14:paraId="16A54BE8" w14:textId="1972997B" w:rsidR="00455422" w:rsidRPr="005B1487" w:rsidRDefault="0045542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5E5DC8D0" w14:textId="2DDFFD81" w:rsidR="00455422" w:rsidRPr="005B1487" w:rsidRDefault="0045542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851" w:type="dxa"/>
          </w:tcPr>
          <w:p w14:paraId="4EEDC2FB" w14:textId="4409FAC2" w:rsidR="00455422" w:rsidRPr="005B1487" w:rsidRDefault="00455422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25DF4D9" w14:textId="77777777" w:rsidR="00455422" w:rsidRPr="005B1487" w:rsidRDefault="00455422" w:rsidP="00A435B1">
            <w:pPr>
              <w:jc w:val="right"/>
              <w:rPr>
                <w:rFonts w:cs="Arial"/>
              </w:rPr>
            </w:pPr>
          </w:p>
        </w:tc>
      </w:tr>
      <w:tr w:rsidR="00A435B1" w:rsidRPr="005B1487" w14:paraId="215EE850" w14:textId="77777777" w:rsidTr="00FE4348">
        <w:trPr>
          <w:trHeight w:val="228"/>
        </w:trPr>
        <w:tc>
          <w:tcPr>
            <w:tcW w:w="817" w:type="dxa"/>
          </w:tcPr>
          <w:p w14:paraId="6FB04A0C" w14:textId="06186013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3" w:name="_Hlk172117585"/>
            <w:r w:rsidRPr="005B1487">
              <w:rPr>
                <w:rFonts w:cs="Arial"/>
              </w:rPr>
              <w:t>149</w:t>
            </w:r>
          </w:p>
        </w:tc>
        <w:tc>
          <w:tcPr>
            <w:tcW w:w="1559" w:type="dxa"/>
          </w:tcPr>
          <w:p w14:paraId="5915B3B1" w14:textId="123AD2AB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Financiranje redovne djelatnosti-HZZO</w:t>
            </w:r>
          </w:p>
        </w:tc>
        <w:tc>
          <w:tcPr>
            <w:tcW w:w="1560" w:type="dxa"/>
            <w:gridSpan w:val="2"/>
          </w:tcPr>
          <w:p w14:paraId="309B832A" w14:textId="16E7FA9F" w:rsidR="00A435B1" w:rsidRPr="005B1487" w:rsidRDefault="001300E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1.745.617,76</w:t>
            </w:r>
          </w:p>
        </w:tc>
        <w:tc>
          <w:tcPr>
            <w:tcW w:w="1417" w:type="dxa"/>
          </w:tcPr>
          <w:p w14:paraId="5903B162" w14:textId="15A75C24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3.666.000,00</w:t>
            </w:r>
          </w:p>
        </w:tc>
        <w:tc>
          <w:tcPr>
            <w:tcW w:w="1418" w:type="dxa"/>
          </w:tcPr>
          <w:p w14:paraId="7DB8CF3E" w14:textId="0D85EFDA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6.712.332,00</w:t>
            </w:r>
          </w:p>
        </w:tc>
        <w:tc>
          <w:tcPr>
            <w:tcW w:w="1417" w:type="dxa"/>
          </w:tcPr>
          <w:p w14:paraId="35F38B24" w14:textId="755EC091" w:rsidR="00A435B1" w:rsidRPr="005B1487" w:rsidRDefault="001300E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2.000.473,76</w:t>
            </w:r>
          </w:p>
        </w:tc>
        <w:tc>
          <w:tcPr>
            <w:tcW w:w="851" w:type="dxa"/>
          </w:tcPr>
          <w:p w14:paraId="5B2DA33E" w14:textId="742ED764" w:rsidR="00A435B1" w:rsidRPr="005B1487" w:rsidRDefault="00B56285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114,60</w:t>
            </w:r>
          </w:p>
        </w:tc>
        <w:tc>
          <w:tcPr>
            <w:tcW w:w="992" w:type="dxa"/>
          </w:tcPr>
          <w:p w14:paraId="00DC6016" w14:textId="37A83036" w:rsidR="00A435B1" w:rsidRPr="005B1487" w:rsidRDefault="00B56285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29,80</w:t>
            </w:r>
          </w:p>
        </w:tc>
      </w:tr>
      <w:tr w:rsidR="00A435B1" w:rsidRPr="005B1487" w14:paraId="263AE364" w14:textId="77777777" w:rsidTr="00FE4348">
        <w:trPr>
          <w:trHeight w:val="228"/>
        </w:trPr>
        <w:tc>
          <w:tcPr>
            <w:tcW w:w="817" w:type="dxa"/>
          </w:tcPr>
          <w:p w14:paraId="6F160A83" w14:textId="702A785D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4" w:name="_Hlk172190721"/>
            <w:bookmarkEnd w:id="3"/>
            <w:r w:rsidRPr="005B1487">
              <w:rPr>
                <w:rFonts w:cs="Arial"/>
              </w:rPr>
              <w:t>150</w:t>
            </w:r>
          </w:p>
        </w:tc>
        <w:tc>
          <w:tcPr>
            <w:tcW w:w="1559" w:type="dxa"/>
          </w:tcPr>
          <w:p w14:paraId="3B9E4870" w14:textId="75B09C8B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Prihodi za posebne namjene korisnika</w:t>
            </w:r>
          </w:p>
        </w:tc>
        <w:tc>
          <w:tcPr>
            <w:tcW w:w="1560" w:type="dxa"/>
            <w:gridSpan w:val="2"/>
          </w:tcPr>
          <w:p w14:paraId="424DCC7A" w14:textId="3198CDCF" w:rsidR="00A435B1" w:rsidRPr="005B1487" w:rsidRDefault="00543479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31.451,78</w:t>
            </w:r>
          </w:p>
        </w:tc>
        <w:tc>
          <w:tcPr>
            <w:tcW w:w="1417" w:type="dxa"/>
          </w:tcPr>
          <w:p w14:paraId="3DAA2B5A" w14:textId="60238E3B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125.000,00</w:t>
            </w:r>
          </w:p>
        </w:tc>
        <w:tc>
          <w:tcPr>
            <w:tcW w:w="1418" w:type="dxa"/>
          </w:tcPr>
          <w:p w14:paraId="444DFD07" w14:textId="664F3737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230.732,00</w:t>
            </w:r>
          </w:p>
        </w:tc>
        <w:tc>
          <w:tcPr>
            <w:tcW w:w="1417" w:type="dxa"/>
          </w:tcPr>
          <w:p w14:paraId="7EF0CD81" w14:textId="47A27553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84.445,08</w:t>
            </w:r>
          </w:p>
        </w:tc>
        <w:tc>
          <w:tcPr>
            <w:tcW w:w="851" w:type="dxa"/>
          </w:tcPr>
          <w:p w14:paraId="7708D781" w14:textId="727ADB11" w:rsidR="00A435B1" w:rsidRPr="005B1487" w:rsidRDefault="00815257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268,49</w:t>
            </w:r>
          </w:p>
        </w:tc>
        <w:tc>
          <w:tcPr>
            <w:tcW w:w="992" w:type="dxa"/>
          </w:tcPr>
          <w:p w14:paraId="294063A1" w14:textId="35AD1B7A" w:rsidR="00A435B1" w:rsidRPr="005B1487" w:rsidRDefault="00815257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36,60</w:t>
            </w:r>
          </w:p>
        </w:tc>
      </w:tr>
      <w:tr w:rsidR="00A435B1" w:rsidRPr="005B1487" w14:paraId="24D9581A" w14:textId="77777777" w:rsidTr="00FE4348">
        <w:trPr>
          <w:trHeight w:val="228"/>
        </w:trPr>
        <w:tc>
          <w:tcPr>
            <w:tcW w:w="817" w:type="dxa"/>
          </w:tcPr>
          <w:p w14:paraId="737EA07B" w14:textId="659C8B76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5" w:name="_Hlk172196307"/>
            <w:bookmarkEnd w:id="4"/>
            <w:r w:rsidRPr="005B1487">
              <w:rPr>
                <w:rFonts w:cs="Arial"/>
              </w:rPr>
              <w:t>151</w:t>
            </w:r>
          </w:p>
        </w:tc>
        <w:tc>
          <w:tcPr>
            <w:tcW w:w="1559" w:type="dxa"/>
          </w:tcPr>
          <w:p w14:paraId="5BDF8631" w14:textId="13728A11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 xml:space="preserve">Prihodi od nefinancijske imovine i nadoknade štete </w:t>
            </w:r>
          </w:p>
        </w:tc>
        <w:tc>
          <w:tcPr>
            <w:tcW w:w="1560" w:type="dxa"/>
            <w:gridSpan w:val="2"/>
          </w:tcPr>
          <w:p w14:paraId="292BFB37" w14:textId="3C9506E6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175138A9" w14:textId="2FDAE456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9.000,00</w:t>
            </w:r>
          </w:p>
        </w:tc>
        <w:tc>
          <w:tcPr>
            <w:tcW w:w="1418" w:type="dxa"/>
          </w:tcPr>
          <w:p w14:paraId="21F77068" w14:textId="08061B97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9.000,00</w:t>
            </w:r>
          </w:p>
        </w:tc>
        <w:tc>
          <w:tcPr>
            <w:tcW w:w="1417" w:type="dxa"/>
          </w:tcPr>
          <w:p w14:paraId="2CA0046C" w14:textId="222B2571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851" w:type="dxa"/>
          </w:tcPr>
          <w:p w14:paraId="11D67762" w14:textId="6C482402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14:paraId="6BAE9D67" w14:textId="269A5744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</w:t>
            </w:r>
          </w:p>
        </w:tc>
      </w:tr>
      <w:tr w:rsidR="00A435B1" w:rsidRPr="005B1487" w14:paraId="3DA9486F" w14:textId="77777777" w:rsidTr="00FE4348">
        <w:trPr>
          <w:trHeight w:val="228"/>
        </w:trPr>
        <w:tc>
          <w:tcPr>
            <w:tcW w:w="817" w:type="dxa"/>
          </w:tcPr>
          <w:p w14:paraId="1FA6E8F5" w14:textId="668870B0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6" w:name="_Hlk172196494"/>
            <w:bookmarkStart w:id="7" w:name="_Hlk172097893"/>
            <w:bookmarkEnd w:id="1"/>
            <w:bookmarkEnd w:id="5"/>
            <w:r w:rsidRPr="005B1487">
              <w:rPr>
                <w:rFonts w:cs="Arial"/>
              </w:rPr>
              <w:t>152</w:t>
            </w:r>
          </w:p>
        </w:tc>
        <w:tc>
          <w:tcPr>
            <w:tcW w:w="1559" w:type="dxa"/>
          </w:tcPr>
          <w:p w14:paraId="6143BB18" w14:textId="2C277489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Donacije</w:t>
            </w:r>
          </w:p>
        </w:tc>
        <w:tc>
          <w:tcPr>
            <w:tcW w:w="1560" w:type="dxa"/>
            <w:gridSpan w:val="2"/>
          </w:tcPr>
          <w:p w14:paraId="7E6D7B7B" w14:textId="23ABA327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49270FE0" w14:textId="1C092188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4.000,00</w:t>
            </w:r>
          </w:p>
        </w:tc>
        <w:tc>
          <w:tcPr>
            <w:tcW w:w="1418" w:type="dxa"/>
          </w:tcPr>
          <w:p w14:paraId="7A98D751" w14:textId="0D2FDC3A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12.020,00</w:t>
            </w:r>
          </w:p>
        </w:tc>
        <w:tc>
          <w:tcPr>
            <w:tcW w:w="1417" w:type="dxa"/>
          </w:tcPr>
          <w:p w14:paraId="5489418D" w14:textId="1FE7A91B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851" w:type="dxa"/>
          </w:tcPr>
          <w:p w14:paraId="30A49344" w14:textId="761D3712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4B277C3" w14:textId="1915D871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</w:tr>
      <w:bookmarkEnd w:id="6"/>
      <w:tr w:rsidR="00A435B1" w:rsidRPr="005B1487" w14:paraId="4A11A092" w14:textId="77777777" w:rsidTr="003F545D">
        <w:trPr>
          <w:trHeight w:val="497"/>
        </w:trPr>
        <w:tc>
          <w:tcPr>
            <w:tcW w:w="817" w:type="dxa"/>
          </w:tcPr>
          <w:p w14:paraId="2E05F260" w14:textId="4BE125DF" w:rsidR="00A435B1" w:rsidRPr="005B1487" w:rsidRDefault="00A435B1" w:rsidP="00A435B1">
            <w:pPr>
              <w:jc w:val="center"/>
              <w:rPr>
                <w:rFonts w:cs="Arial"/>
              </w:rPr>
            </w:pPr>
            <w:r w:rsidRPr="005B1487">
              <w:rPr>
                <w:rFonts w:cs="Arial"/>
              </w:rPr>
              <w:t>154 /168</w:t>
            </w:r>
          </w:p>
        </w:tc>
        <w:tc>
          <w:tcPr>
            <w:tcW w:w="1559" w:type="dxa"/>
          </w:tcPr>
          <w:p w14:paraId="1776AEA9" w14:textId="77777777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Pomoći JLS</w:t>
            </w:r>
          </w:p>
          <w:p w14:paraId="353018EE" w14:textId="3F174A48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Prijenos sred iz nenadležnih proračuna</w:t>
            </w:r>
          </w:p>
        </w:tc>
        <w:tc>
          <w:tcPr>
            <w:tcW w:w="1560" w:type="dxa"/>
            <w:gridSpan w:val="2"/>
          </w:tcPr>
          <w:p w14:paraId="113923F4" w14:textId="3905CFBF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5824F1AD" w14:textId="13AE7719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78.000,00</w:t>
            </w:r>
          </w:p>
        </w:tc>
        <w:tc>
          <w:tcPr>
            <w:tcW w:w="1418" w:type="dxa"/>
          </w:tcPr>
          <w:p w14:paraId="1C584FDE" w14:textId="00205B7D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81.992,00</w:t>
            </w:r>
          </w:p>
        </w:tc>
        <w:tc>
          <w:tcPr>
            <w:tcW w:w="1417" w:type="dxa"/>
          </w:tcPr>
          <w:p w14:paraId="02FCBF36" w14:textId="4DC4EA06" w:rsidR="00A435B1" w:rsidRPr="005B1487" w:rsidRDefault="00014612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11.245,77</w:t>
            </w:r>
          </w:p>
        </w:tc>
        <w:tc>
          <w:tcPr>
            <w:tcW w:w="851" w:type="dxa"/>
          </w:tcPr>
          <w:p w14:paraId="354019A3" w14:textId="7B53755C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72463B2" w14:textId="069EAFED" w:rsidR="00A435B1" w:rsidRPr="005B1487" w:rsidRDefault="00815257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13,72</w:t>
            </w:r>
          </w:p>
        </w:tc>
      </w:tr>
      <w:tr w:rsidR="00A435B1" w:rsidRPr="005B1487" w14:paraId="5E4CE501" w14:textId="77777777" w:rsidTr="00FE4348">
        <w:trPr>
          <w:trHeight w:val="228"/>
        </w:trPr>
        <w:tc>
          <w:tcPr>
            <w:tcW w:w="817" w:type="dxa"/>
          </w:tcPr>
          <w:p w14:paraId="0A9CB95B" w14:textId="1A453FB6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8" w:name="_Hlk172201355"/>
            <w:r w:rsidRPr="005B1487">
              <w:rPr>
                <w:rFonts w:cs="Arial"/>
              </w:rPr>
              <w:t>156</w:t>
            </w:r>
          </w:p>
        </w:tc>
        <w:tc>
          <w:tcPr>
            <w:tcW w:w="1559" w:type="dxa"/>
          </w:tcPr>
          <w:p w14:paraId="397F9427" w14:textId="3FC1C071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Pomoći- EU korisnici</w:t>
            </w:r>
          </w:p>
        </w:tc>
        <w:tc>
          <w:tcPr>
            <w:tcW w:w="1560" w:type="dxa"/>
            <w:gridSpan w:val="2"/>
          </w:tcPr>
          <w:p w14:paraId="6E636991" w14:textId="34440EA5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76D5D1DD" w14:textId="6DD78DC7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509.500,00</w:t>
            </w:r>
          </w:p>
        </w:tc>
        <w:tc>
          <w:tcPr>
            <w:tcW w:w="1418" w:type="dxa"/>
          </w:tcPr>
          <w:p w14:paraId="03E10499" w14:textId="746289A6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657.788,00</w:t>
            </w:r>
          </w:p>
        </w:tc>
        <w:tc>
          <w:tcPr>
            <w:tcW w:w="1417" w:type="dxa"/>
          </w:tcPr>
          <w:p w14:paraId="6A7A180D" w14:textId="2B4728DE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48.456,03</w:t>
            </w:r>
          </w:p>
        </w:tc>
        <w:tc>
          <w:tcPr>
            <w:tcW w:w="851" w:type="dxa"/>
          </w:tcPr>
          <w:p w14:paraId="68F9ACF2" w14:textId="6AE10184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4D6CB447" w14:textId="646CBD21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7,37</w:t>
            </w:r>
          </w:p>
        </w:tc>
      </w:tr>
      <w:tr w:rsidR="00A435B1" w:rsidRPr="005B1487" w14:paraId="6DA72E03" w14:textId="77777777" w:rsidTr="00FE4348">
        <w:trPr>
          <w:trHeight w:val="228"/>
        </w:trPr>
        <w:tc>
          <w:tcPr>
            <w:tcW w:w="817" w:type="dxa"/>
          </w:tcPr>
          <w:p w14:paraId="70CD97E3" w14:textId="6DA9F83D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9" w:name="_Hlk172202570"/>
            <w:bookmarkEnd w:id="8"/>
            <w:r w:rsidRPr="005B1487">
              <w:rPr>
                <w:rFonts w:cs="Arial"/>
              </w:rPr>
              <w:t>161</w:t>
            </w:r>
          </w:p>
        </w:tc>
        <w:tc>
          <w:tcPr>
            <w:tcW w:w="1559" w:type="dxa"/>
          </w:tcPr>
          <w:p w14:paraId="1A48D82D" w14:textId="07008EF7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Stručno osposobljavanje bez zasnivanja radnog odnosa</w:t>
            </w:r>
          </w:p>
        </w:tc>
        <w:tc>
          <w:tcPr>
            <w:tcW w:w="1560" w:type="dxa"/>
            <w:gridSpan w:val="2"/>
          </w:tcPr>
          <w:p w14:paraId="779A01CC" w14:textId="4C7CA2D1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6A43EBF0" w14:textId="4E18A709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8" w:type="dxa"/>
          </w:tcPr>
          <w:p w14:paraId="4ABF47B4" w14:textId="03478AD7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46.920,00</w:t>
            </w:r>
          </w:p>
        </w:tc>
        <w:tc>
          <w:tcPr>
            <w:tcW w:w="1417" w:type="dxa"/>
          </w:tcPr>
          <w:p w14:paraId="272EA55A" w14:textId="50E14641" w:rsidR="00A435B1" w:rsidRPr="005B1487" w:rsidRDefault="00292D13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851" w:type="dxa"/>
          </w:tcPr>
          <w:p w14:paraId="438A22D2" w14:textId="69F425E3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2566A3D0" w14:textId="174C6CBC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</w:tr>
      <w:tr w:rsidR="00A435B1" w:rsidRPr="005B1487" w14:paraId="09883E9F" w14:textId="77777777" w:rsidTr="00FE4348">
        <w:trPr>
          <w:trHeight w:val="228"/>
        </w:trPr>
        <w:tc>
          <w:tcPr>
            <w:tcW w:w="817" w:type="dxa"/>
          </w:tcPr>
          <w:p w14:paraId="7F5A002F" w14:textId="6E8F256E" w:rsidR="00A435B1" w:rsidRPr="005B1487" w:rsidRDefault="00A435B1" w:rsidP="00A435B1">
            <w:pPr>
              <w:jc w:val="center"/>
              <w:rPr>
                <w:rFonts w:cs="Arial"/>
              </w:rPr>
            </w:pPr>
            <w:bookmarkStart w:id="10" w:name="_Hlk172202843"/>
            <w:bookmarkEnd w:id="9"/>
            <w:r w:rsidRPr="005B1487">
              <w:rPr>
                <w:rFonts w:cs="Arial"/>
              </w:rPr>
              <w:t>167</w:t>
            </w:r>
          </w:p>
        </w:tc>
        <w:tc>
          <w:tcPr>
            <w:tcW w:w="1559" w:type="dxa"/>
          </w:tcPr>
          <w:p w14:paraId="3AC617DD" w14:textId="4F4F1A2E" w:rsidR="00A435B1" w:rsidRPr="005B1487" w:rsidRDefault="00A435B1" w:rsidP="00A435B1">
            <w:pPr>
              <w:rPr>
                <w:rFonts w:cs="Arial"/>
              </w:rPr>
            </w:pPr>
            <w:r w:rsidRPr="005B1487">
              <w:rPr>
                <w:rFonts w:cs="Arial"/>
              </w:rPr>
              <w:t>Višak sredstava iz prethodnog razdoblja</w:t>
            </w:r>
          </w:p>
        </w:tc>
        <w:tc>
          <w:tcPr>
            <w:tcW w:w="1560" w:type="dxa"/>
            <w:gridSpan w:val="2"/>
          </w:tcPr>
          <w:p w14:paraId="5C8E5ED0" w14:textId="20ACF44F" w:rsidR="00A435B1" w:rsidRPr="005B1487" w:rsidRDefault="00543479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417" w:type="dxa"/>
          </w:tcPr>
          <w:p w14:paraId="5CD8301F" w14:textId="0576AF80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150.000,00</w:t>
            </w:r>
          </w:p>
        </w:tc>
        <w:tc>
          <w:tcPr>
            <w:tcW w:w="1418" w:type="dxa"/>
          </w:tcPr>
          <w:p w14:paraId="6CBAF7F1" w14:textId="6AA5FA66" w:rsidR="00A435B1" w:rsidRPr="005B1487" w:rsidRDefault="00A435B1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71.228,00</w:t>
            </w:r>
          </w:p>
        </w:tc>
        <w:tc>
          <w:tcPr>
            <w:tcW w:w="1417" w:type="dxa"/>
          </w:tcPr>
          <w:p w14:paraId="5BC6BADB" w14:textId="552ACA97" w:rsidR="00A435B1" w:rsidRPr="005B1487" w:rsidRDefault="00543479" w:rsidP="00A435B1">
            <w:pPr>
              <w:jc w:val="right"/>
              <w:rPr>
                <w:rFonts w:cs="Arial"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851" w:type="dxa"/>
          </w:tcPr>
          <w:p w14:paraId="71FB4962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03B2F09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</w:tr>
      <w:bookmarkEnd w:id="7"/>
      <w:bookmarkEnd w:id="10"/>
      <w:tr w:rsidR="00A435B1" w:rsidRPr="005B1487" w14:paraId="4F433F2E" w14:textId="77777777" w:rsidTr="00FE4348">
        <w:trPr>
          <w:trHeight w:val="228"/>
        </w:trPr>
        <w:tc>
          <w:tcPr>
            <w:tcW w:w="817" w:type="dxa"/>
          </w:tcPr>
          <w:p w14:paraId="1E76B349" w14:textId="77777777" w:rsidR="00A435B1" w:rsidRPr="005B1487" w:rsidRDefault="00A435B1" w:rsidP="00A435B1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AC8CA51" w14:textId="77777777" w:rsidR="00A435B1" w:rsidRPr="005B1487" w:rsidRDefault="00A435B1" w:rsidP="00A435B1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</w:tcPr>
          <w:p w14:paraId="14065441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1417" w:type="dxa"/>
          </w:tcPr>
          <w:p w14:paraId="51DAF863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</w:tcPr>
          <w:p w14:paraId="5877BF56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1417" w:type="dxa"/>
          </w:tcPr>
          <w:p w14:paraId="04F42A20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</w:tcPr>
          <w:p w14:paraId="2600C5F9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6B7ABB7" w14:textId="77777777" w:rsidR="00A435B1" w:rsidRPr="005B1487" w:rsidRDefault="00A435B1" w:rsidP="00A435B1">
            <w:pPr>
              <w:jc w:val="right"/>
              <w:rPr>
                <w:rFonts w:cs="Arial"/>
              </w:rPr>
            </w:pPr>
          </w:p>
        </w:tc>
      </w:tr>
      <w:tr w:rsidR="00A435B1" w:rsidRPr="005B1487" w14:paraId="35AF886C" w14:textId="086DA699" w:rsidTr="00FE4348">
        <w:trPr>
          <w:trHeight w:val="245"/>
        </w:trPr>
        <w:tc>
          <w:tcPr>
            <w:tcW w:w="2376" w:type="dxa"/>
            <w:gridSpan w:val="2"/>
          </w:tcPr>
          <w:p w14:paraId="4306D4EA" w14:textId="57297BB8" w:rsidR="00A435B1" w:rsidRPr="005B1487" w:rsidRDefault="00A435B1" w:rsidP="00A435B1">
            <w:pPr>
              <w:rPr>
                <w:rFonts w:cs="Arial"/>
                <w:b/>
              </w:rPr>
            </w:pPr>
            <w:r w:rsidRPr="005B1487">
              <w:rPr>
                <w:rFonts w:cs="Arial"/>
                <w:b/>
              </w:rPr>
              <w:t>Ukupno:</w:t>
            </w:r>
          </w:p>
        </w:tc>
        <w:tc>
          <w:tcPr>
            <w:tcW w:w="1560" w:type="dxa"/>
            <w:gridSpan w:val="2"/>
          </w:tcPr>
          <w:p w14:paraId="46356AB6" w14:textId="328C91B1" w:rsidR="00A435B1" w:rsidRPr="005B1487" w:rsidRDefault="00543479" w:rsidP="00A435B1">
            <w:pPr>
              <w:jc w:val="right"/>
              <w:rPr>
                <w:rFonts w:cs="Arial"/>
                <w:b/>
              </w:rPr>
            </w:pPr>
            <w:r w:rsidRPr="005B1487">
              <w:rPr>
                <w:rFonts w:cs="Arial"/>
                <w:b/>
              </w:rPr>
              <w:t>1.939.808,56</w:t>
            </w:r>
          </w:p>
        </w:tc>
        <w:tc>
          <w:tcPr>
            <w:tcW w:w="1417" w:type="dxa"/>
          </w:tcPr>
          <w:p w14:paraId="22EF92AB" w14:textId="77BA702A" w:rsidR="00A435B1" w:rsidRPr="005B1487" w:rsidRDefault="00A435B1" w:rsidP="00A435B1">
            <w:pPr>
              <w:jc w:val="right"/>
              <w:rPr>
                <w:rFonts w:cs="Arial"/>
                <w:b/>
              </w:rPr>
            </w:pPr>
            <w:r w:rsidRPr="005B1487">
              <w:rPr>
                <w:rFonts w:cs="Arial"/>
                <w:b/>
              </w:rPr>
              <w:t>4.887.436,00</w:t>
            </w:r>
          </w:p>
        </w:tc>
        <w:tc>
          <w:tcPr>
            <w:tcW w:w="1418" w:type="dxa"/>
          </w:tcPr>
          <w:p w14:paraId="6E90DF92" w14:textId="2ED21D7B" w:rsidR="00A435B1" w:rsidRPr="005B1487" w:rsidRDefault="00A435B1" w:rsidP="00A435B1">
            <w:pPr>
              <w:jc w:val="right"/>
              <w:rPr>
                <w:rFonts w:cs="Arial"/>
                <w:b/>
              </w:rPr>
            </w:pPr>
            <w:r w:rsidRPr="005B1487">
              <w:rPr>
                <w:rFonts w:cs="Arial"/>
                <w:b/>
              </w:rPr>
              <w:t>8.716.276,00</w:t>
            </w:r>
          </w:p>
        </w:tc>
        <w:tc>
          <w:tcPr>
            <w:tcW w:w="1417" w:type="dxa"/>
          </w:tcPr>
          <w:p w14:paraId="7822F8BC" w14:textId="2F631C87" w:rsidR="00A435B1" w:rsidRPr="005B1487" w:rsidRDefault="00014612" w:rsidP="00A435B1">
            <w:pPr>
              <w:jc w:val="right"/>
              <w:rPr>
                <w:rFonts w:cs="Arial"/>
                <w:b/>
              </w:rPr>
            </w:pPr>
            <w:r w:rsidRPr="005B1487">
              <w:rPr>
                <w:rFonts w:cs="Arial"/>
                <w:b/>
              </w:rPr>
              <w:t>2.365.791,25</w:t>
            </w:r>
          </w:p>
        </w:tc>
        <w:tc>
          <w:tcPr>
            <w:tcW w:w="851" w:type="dxa"/>
          </w:tcPr>
          <w:p w14:paraId="70AD3B6E" w14:textId="41D8697C" w:rsidR="00A435B1" w:rsidRPr="005B1487" w:rsidRDefault="00A435B1" w:rsidP="00A435B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719CE6E3" w14:textId="3552BAE3" w:rsidR="00A435B1" w:rsidRPr="005B1487" w:rsidRDefault="00A435B1" w:rsidP="00A435B1">
            <w:pPr>
              <w:jc w:val="right"/>
              <w:rPr>
                <w:rFonts w:cs="Arial"/>
                <w:b/>
              </w:rPr>
            </w:pPr>
          </w:p>
        </w:tc>
      </w:tr>
    </w:tbl>
    <w:p w14:paraId="1471536E" w14:textId="77777777" w:rsidR="00041292" w:rsidRPr="005B1487" w:rsidRDefault="00041292" w:rsidP="009F2EDF">
      <w:pPr>
        <w:spacing w:line="240" w:lineRule="auto"/>
        <w:rPr>
          <w:rFonts w:cstheme="minorHAnsi"/>
          <w:b/>
        </w:rPr>
      </w:pPr>
    </w:p>
    <w:p w14:paraId="0A5A62BC" w14:textId="786286AF" w:rsidR="00041292" w:rsidRPr="00426EF2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11" w:name="_Hlk139870468"/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812D8A" w:rsidRPr="00426EF2">
        <w:rPr>
          <w:rFonts w:cstheme="minorHAnsi"/>
          <w:b/>
          <w:i/>
          <w:iCs/>
          <w:u w:val="single"/>
        </w:rPr>
        <w:tab/>
      </w:r>
      <w:r w:rsidR="00A221F1" w:rsidRPr="00A61FFD">
        <w:rPr>
          <w:rFonts w:cstheme="minorHAnsi"/>
          <w:b/>
          <w:color w:val="215868" w:themeColor="accent5" w:themeShade="80"/>
        </w:rPr>
        <w:t>129 -ZAKONSKI STANDARDI U ZDRAVSTVU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6D5FAD61" w:rsidR="00565359" w:rsidRPr="00C04A06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2C16D068" w14:textId="77777777" w:rsidR="00A221F1" w:rsidRDefault="00A221F1" w:rsidP="00A221F1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D925E0">
        <w:rPr>
          <w:rFonts w:eastAsia="Times New Roman" w:cstheme="minorHAnsi"/>
          <w:color w:val="000000"/>
          <w:lang w:eastAsia="ar-SA"/>
        </w:rPr>
        <w:t xml:space="preserve">Svrha programa  je  obavljanje redovne djelatnosti i  funkcioniranje rada Doma zdravlja uz podizanje kvalitete usluga. Ova se sredstva ostvaruju iz dijela prihoda ostvarenih od decentraliziranih sredstava, a </w:t>
      </w:r>
      <w:r w:rsidRPr="00D925E0">
        <w:rPr>
          <w:rFonts w:eastAsia="Times New Roman" w:cstheme="minorHAnsi"/>
          <w:color w:val="000000"/>
          <w:lang w:eastAsia="ar-SA"/>
        </w:rPr>
        <w:lastRenderedPageBreak/>
        <w:t>namjena im je tekuće i investicijsko održavanje građevinskih objekata u vlasništvu  Doma zdravlja Karlovac kao i održavanje prijevoznih sredstava, medicinske, nemedicinske, računaln</w:t>
      </w:r>
      <w:r>
        <w:rPr>
          <w:rFonts w:eastAsia="Times New Roman" w:cstheme="minorHAnsi"/>
          <w:color w:val="000000"/>
          <w:lang w:eastAsia="ar-SA"/>
        </w:rPr>
        <w:t>e opreme, postrojenja i slično.</w:t>
      </w:r>
    </w:p>
    <w:p w14:paraId="26FE5062" w14:textId="633C02DB" w:rsidR="00F33967" w:rsidRPr="00990D3F" w:rsidRDefault="00A221F1" w:rsidP="00990D3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Iz ovog izvora financiranja planirana su i sredstva na kapitalnim ulaganjima, prema uputi Karlovačke županije prilikom izrade financijskog plana za 202</w:t>
      </w:r>
      <w:r w:rsidR="0064658F">
        <w:rPr>
          <w:rFonts w:eastAsia="Times New Roman" w:cstheme="minorHAnsi"/>
          <w:color w:val="000000"/>
          <w:lang w:eastAsia="ar-SA"/>
        </w:rPr>
        <w:t>4</w:t>
      </w:r>
      <w:r>
        <w:rPr>
          <w:rFonts w:eastAsia="Times New Roman" w:cstheme="minorHAnsi"/>
          <w:color w:val="000000"/>
          <w:lang w:eastAsia="ar-SA"/>
        </w:rPr>
        <w:t>. godinu.</w:t>
      </w:r>
      <w:r w:rsidR="000E561B">
        <w:rPr>
          <w:rFonts w:eastAsia="Times New Roman" w:cstheme="minorHAnsi"/>
          <w:color w:val="000000"/>
          <w:lang w:eastAsia="ar-SA"/>
        </w:rPr>
        <w:t xml:space="preserve"> </w:t>
      </w:r>
      <w:r w:rsidR="00F33967" w:rsidRPr="00D925E0">
        <w:rPr>
          <w:rFonts w:eastAsia="Times New Roman" w:cstheme="minorHAnsi"/>
          <w:color w:val="000000"/>
          <w:lang w:eastAsia="ar-SA"/>
        </w:rPr>
        <w:t xml:space="preserve">Budući se radi o namjenskim sredstvima, ovim sredstvima žele se osigurati </w:t>
      </w:r>
      <w:r w:rsidR="00F33967" w:rsidRPr="00D925E0">
        <w:rPr>
          <w:rFonts w:eastAsia="Times New Roman" w:cstheme="minorHAnsi"/>
          <w:color w:val="000000"/>
        </w:rPr>
        <w:t>što bolje i kvalitetnije zdravstvene usluge svim osiguranicima o kojima ustanova skrbi.</w:t>
      </w:r>
    </w:p>
    <w:p w14:paraId="3F75B79A" w14:textId="77777777" w:rsidR="00FE0CE1" w:rsidRDefault="00FE0CE1" w:rsidP="00434AEE">
      <w:pPr>
        <w:spacing w:after="0" w:line="240" w:lineRule="auto"/>
        <w:rPr>
          <w:rFonts w:cstheme="minorHAnsi"/>
          <w:b/>
        </w:rPr>
      </w:pPr>
    </w:p>
    <w:p w14:paraId="2471ECC0" w14:textId="19B34646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4CCCC6CA" w14:textId="7AF84E86" w:rsidR="00F33967" w:rsidRPr="00A40F9D" w:rsidRDefault="000E561B" w:rsidP="00F33967">
      <w:pPr>
        <w:shd w:val="clear" w:color="auto" w:fill="FFFFFF"/>
        <w:snapToGrid w:val="0"/>
        <w:spacing w:line="100" w:lineRule="atLeast"/>
        <w:ind w:right="170"/>
        <w:jc w:val="both"/>
        <w:rPr>
          <w:rFonts w:cstheme="minorHAnsi"/>
          <w:lang w:eastAsia="ar-SA"/>
        </w:rPr>
      </w:pPr>
      <w:r w:rsidRPr="00A40F9D">
        <w:rPr>
          <w:rFonts w:cstheme="minorHAnsi"/>
          <w:bCs/>
          <w:lang w:eastAsia="ar-SA"/>
        </w:rPr>
        <w:t>Zakon o zdravstvenoj zaštiti (</w:t>
      </w:r>
      <w:r w:rsidRPr="00A40F9D">
        <w:rPr>
          <w:rFonts w:cstheme="minorHAnsi"/>
          <w:lang w:eastAsia="ar-SA"/>
        </w:rPr>
        <w:t>N.N.br.100/18,125/19-Uredba, 147/20-Uredba,119/22 ,156/22, 33/23)</w:t>
      </w:r>
      <w:r w:rsidR="00F33967" w:rsidRPr="00A40F9D">
        <w:rPr>
          <w:rFonts w:cstheme="minorHAnsi"/>
          <w:lang w:eastAsia="ar-SA"/>
        </w:rPr>
        <w:t>, Odluka o minimalnim financijskim standardima za decentralizirane funkcije za zdravstvo, te Plan prioriteta decentraliziranih sredstava za zdravstvo na županijskoj razini sa obrazloženjem za 202</w:t>
      </w:r>
      <w:r w:rsidR="00390CD1">
        <w:rPr>
          <w:rFonts w:cstheme="minorHAnsi"/>
          <w:lang w:eastAsia="ar-SA"/>
        </w:rPr>
        <w:t>4</w:t>
      </w:r>
      <w:r w:rsidR="00F33967" w:rsidRPr="00A40F9D">
        <w:rPr>
          <w:rFonts w:cstheme="minorHAnsi"/>
          <w:lang w:eastAsia="ar-SA"/>
        </w:rPr>
        <w:t>.godinu i Odluka Karlovačke županije o popisu prioriteta za pojedinog korisnika.</w:t>
      </w: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7B49D64F" w14:textId="272BA533" w:rsidR="00D80518" w:rsidRPr="00D925E0" w:rsidRDefault="002C4908" w:rsidP="00D80518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280BEF">
        <w:rPr>
          <w:rFonts w:cstheme="minorHAnsi"/>
          <w:lang w:eastAsia="ar-SA"/>
        </w:rPr>
        <w:t>Planirani iznos za 202</w:t>
      </w:r>
      <w:r>
        <w:rPr>
          <w:rFonts w:cstheme="minorHAnsi"/>
          <w:lang w:eastAsia="ar-SA"/>
        </w:rPr>
        <w:t>4</w:t>
      </w:r>
      <w:r w:rsidRPr="00280BEF">
        <w:rPr>
          <w:rFonts w:cstheme="minorHAnsi"/>
          <w:lang w:eastAsia="ar-SA"/>
        </w:rPr>
        <w:t>.</w:t>
      </w:r>
      <w:r>
        <w:rPr>
          <w:rFonts w:cstheme="minorHAnsi"/>
          <w:lang w:eastAsia="ar-SA"/>
        </w:rPr>
        <w:t xml:space="preserve"> </w:t>
      </w:r>
      <w:r w:rsidR="00AE5DE4">
        <w:rPr>
          <w:rFonts w:cstheme="minorHAnsi"/>
          <w:lang w:eastAsia="ar-SA"/>
        </w:rPr>
        <w:t>g</w:t>
      </w:r>
      <w:r w:rsidRPr="00280BEF">
        <w:rPr>
          <w:rFonts w:cstheme="minorHAnsi"/>
          <w:lang w:eastAsia="ar-SA"/>
        </w:rPr>
        <w:t>odinu</w:t>
      </w:r>
      <w:r>
        <w:rPr>
          <w:rFonts w:cstheme="minorHAnsi"/>
          <w:lang w:eastAsia="ar-SA"/>
        </w:rPr>
        <w:t xml:space="preserve"> za Dom zdravlja Karlovac</w:t>
      </w:r>
      <w:r w:rsidRPr="00280BEF">
        <w:rPr>
          <w:rFonts w:cstheme="minorHAnsi"/>
          <w:lang w:eastAsia="ar-SA"/>
        </w:rPr>
        <w:t xml:space="preserve"> je </w:t>
      </w:r>
      <w:r>
        <w:rPr>
          <w:rFonts w:cstheme="minorHAnsi"/>
          <w:lang w:eastAsia="ar-SA"/>
        </w:rPr>
        <w:t>120.000,00 EUR</w:t>
      </w:r>
      <w:r w:rsidRPr="00280BEF">
        <w:rPr>
          <w:rFonts w:cstheme="minorHAnsi"/>
          <w:lang w:eastAsia="ar-SA"/>
        </w:rPr>
        <w:t>.</w:t>
      </w:r>
      <w:r w:rsidR="00FE5C58">
        <w:rPr>
          <w:rFonts w:cstheme="minorHAnsi"/>
          <w:lang w:eastAsia="ar-SA"/>
        </w:rPr>
        <w:t xml:space="preserve"> Ukupno iz ovog izvora financiranja za sve Domove zdravlja planirano je 324.728,00 EUR.</w:t>
      </w:r>
      <w:r>
        <w:rPr>
          <w:rFonts w:cstheme="minorHAnsi"/>
          <w:lang w:eastAsia="ar-SA"/>
        </w:rPr>
        <w:t xml:space="preserve"> </w:t>
      </w:r>
      <w:r w:rsidR="00D80518" w:rsidRPr="00374DE3">
        <w:rPr>
          <w:rFonts w:cstheme="minorHAnsi"/>
          <w:b/>
          <w:lang w:eastAsia="ar-SA"/>
        </w:rPr>
        <w:t>Iznos povećanja financijskog plana od 204.728,00 EUR</w:t>
      </w:r>
      <w:r w:rsidR="00D80518">
        <w:rPr>
          <w:rFonts w:cstheme="minorHAnsi"/>
          <w:lang w:eastAsia="ar-SA"/>
        </w:rPr>
        <w:t xml:space="preserve"> se odnosi na sredstva ostalih pet Domova zdravlja koje je Dom zdravlja Karlovac sukladno traženju karlovačke županije uvrstio u svoj proračun zbog pripajanja šest domova zdravlja u Dom zdravlja Karlovačke županije. </w:t>
      </w:r>
      <w:r w:rsidR="00D80518" w:rsidRPr="00FE5C58">
        <w:rPr>
          <w:rFonts w:cstheme="minorHAnsi"/>
          <w:b/>
          <w:bCs/>
          <w:lang w:eastAsia="ar-SA"/>
        </w:rPr>
        <w:t>Indeks ostvarenja</w:t>
      </w:r>
      <w:r w:rsidR="00D80518">
        <w:rPr>
          <w:rFonts w:cstheme="minorHAnsi"/>
          <w:lang w:eastAsia="ar-SA"/>
        </w:rPr>
        <w:t xml:space="preserve"> iznosi </w:t>
      </w:r>
      <w:r w:rsidR="00D80518" w:rsidRPr="00FE5C58">
        <w:rPr>
          <w:rFonts w:cstheme="minorHAnsi"/>
          <w:b/>
          <w:bCs/>
          <w:lang w:eastAsia="ar-SA"/>
        </w:rPr>
        <w:t>33,36 %</w:t>
      </w:r>
      <w:r w:rsidR="00D80518">
        <w:rPr>
          <w:rFonts w:cstheme="minorHAnsi"/>
          <w:lang w:eastAsia="ar-SA"/>
        </w:rPr>
        <w:t xml:space="preserve"> jer Domovi zdravlja </w:t>
      </w:r>
      <w:r w:rsidR="00513EDA">
        <w:rPr>
          <w:rFonts w:cstheme="minorHAnsi"/>
          <w:lang w:eastAsia="ar-SA"/>
        </w:rPr>
        <w:t>u promatranom razdoblju</w:t>
      </w:r>
      <w:r w:rsidR="00D80518">
        <w:rPr>
          <w:rFonts w:cstheme="minorHAnsi"/>
          <w:lang w:eastAsia="ar-SA"/>
        </w:rPr>
        <w:t xml:space="preserve"> nisu </w:t>
      </w:r>
      <w:r w:rsidR="00513EDA">
        <w:rPr>
          <w:rFonts w:cstheme="minorHAnsi"/>
          <w:lang w:eastAsia="ar-SA"/>
        </w:rPr>
        <w:t>spojeni</w:t>
      </w:r>
      <w:r w:rsidR="00D80518">
        <w:rPr>
          <w:rFonts w:cstheme="minorHAnsi"/>
          <w:lang w:eastAsia="ar-SA"/>
        </w:rPr>
        <w:t xml:space="preserve"> u jedan pa su se iskazani troškovi po ovom izvoru financiranja odnosili </w:t>
      </w:r>
      <w:r w:rsidR="005D45D6">
        <w:rPr>
          <w:rFonts w:cstheme="minorHAnsi"/>
          <w:lang w:eastAsia="ar-SA"/>
        </w:rPr>
        <w:t>isključivo</w:t>
      </w:r>
      <w:r w:rsidR="00D80518">
        <w:rPr>
          <w:rFonts w:cstheme="minorHAnsi"/>
          <w:lang w:eastAsia="ar-SA"/>
        </w:rPr>
        <w:t xml:space="preserve"> na Dom zdravlja Karlovac. </w:t>
      </w:r>
    </w:p>
    <w:p w14:paraId="5AAF7DD3" w14:textId="77777777" w:rsidR="00D80518" w:rsidRDefault="00D80518" w:rsidP="00D80518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14:paraId="1F48FACB" w14:textId="197ADB80" w:rsidR="002C4908" w:rsidRPr="0012529F" w:rsidRDefault="002C4908" w:rsidP="002C4908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D925E0">
        <w:rPr>
          <w:rFonts w:cstheme="minorHAnsi"/>
          <w:lang w:eastAsia="ar-SA"/>
        </w:rPr>
        <w:t>Potrebna sredstva</w:t>
      </w:r>
      <w:r w:rsidR="00FE5C58">
        <w:rPr>
          <w:rFonts w:cstheme="minorHAnsi"/>
          <w:lang w:eastAsia="ar-SA"/>
        </w:rPr>
        <w:t xml:space="preserve"> </w:t>
      </w:r>
      <w:r w:rsidRPr="00D925E0">
        <w:rPr>
          <w:rFonts w:cstheme="minorHAnsi"/>
          <w:lang w:eastAsia="ar-SA"/>
        </w:rPr>
        <w:t xml:space="preserve"> planiraju se na osnovi postojećeg stanja na pojedinim zgradama odnosno ordinacijama i radnim mjestima, a na osnovi predviđenih troškova i prikupljenih ponuda ili projekcije na osnovi prethodnih nabava.</w:t>
      </w:r>
      <w:r w:rsidRPr="00D925E0">
        <w:rPr>
          <w:rFonts w:cstheme="minorHAnsi"/>
        </w:rPr>
        <w:t xml:space="preserve"> Objekti su dotrajali i traže stalnu obnovu, a potrebn</w:t>
      </w:r>
      <w:r>
        <w:rPr>
          <w:rFonts w:cstheme="minorHAnsi"/>
        </w:rPr>
        <w:t>o</w:t>
      </w:r>
      <w:r w:rsidRPr="00D925E0">
        <w:rPr>
          <w:rFonts w:cstheme="minorHAnsi"/>
        </w:rPr>
        <w:t xml:space="preserve"> je kontinuiran</w:t>
      </w:r>
      <w:r>
        <w:rPr>
          <w:rFonts w:cstheme="minorHAnsi"/>
        </w:rPr>
        <w:t>o održavanje</w:t>
      </w:r>
      <w:r w:rsidRPr="00D925E0">
        <w:rPr>
          <w:rFonts w:cstheme="minorHAnsi"/>
        </w:rPr>
        <w:t xml:space="preserve"> opreme </w:t>
      </w:r>
      <w:r>
        <w:rPr>
          <w:rFonts w:cstheme="minorHAnsi"/>
        </w:rPr>
        <w:t xml:space="preserve">(medicinske, računalne) </w:t>
      </w:r>
      <w:r w:rsidRPr="00D925E0">
        <w:rPr>
          <w:rFonts w:cstheme="minorHAnsi"/>
        </w:rPr>
        <w:t>radi podizanja kvalitete zdravstvenih usluga</w:t>
      </w:r>
      <w:r>
        <w:rPr>
          <w:rFonts w:cstheme="minorHAnsi"/>
        </w:rPr>
        <w:t>.</w:t>
      </w:r>
    </w:p>
    <w:p w14:paraId="4DC9F352" w14:textId="65D9B318" w:rsidR="002C4908" w:rsidRDefault="002C4908" w:rsidP="002C4908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Z</w:t>
      </w:r>
      <w:r w:rsidRPr="00D925E0">
        <w:rPr>
          <w:rFonts w:cstheme="minorHAnsi"/>
          <w:bCs/>
          <w:lang w:eastAsia="ar-SA"/>
        </w:rPr>
        <w:t>a tekuće održavanje objekata, opreme i voznog parka</w:t>
      </w:r>
      <w:r>
        <w:rPr>
          <w:rFonts w:cstheme="minorHAnsi"/>
          <w:bCs/>
          <w:lang w:eastAsia="ar-SA"/>
        </w:rPr>
        <w:t xml:space="preserve"> planirano je 80.000,00 EUR i za nabavku medicinske opreme i vozila 40.000,00 EUR (24.000,00 eura za stomatološku jedinicu u ordinaciju dentalne jedinice u Draganiću te 16.000,00 eura za vozilo za patronažu)</w:t>
      </w:r>
      <w:r>
        <w:rPr>
          <w:rFonts w:cstheme="minorHAnsi"/>
          <w:lang w:eastAsia="ar-SA"/>
        </w:rPr>
        <w:t>.</w:t>
      </w:r>
      <w:r w:rsidRPr="00D925E0">
        <w:rPr>
          <w:rFonts w:cstheme="minorHAnsi"/>
          <w:bCs/>
          <w:lang w:eastAsia="ar-SA"/>
        </w:rPr>
        <w:t xml:space="preserve"> </w:t>
      </w:r>
      <w:r>
        <w:rPr>
          <w:rFonts w:cstheme="minorHAnsi"/>
          <w:bCs/>
          <w:lang w:eastAsia="ar-SA"/>
        </w:rPr>
        <w:t xml:space="preserve">Utrošeno je po ovom izvoru financiranja 108.319,88 EUR i to 40.000,00 EUR za kapitalna ulaganja i 68.319,88 EUR na tekuće i investicijsko ulaganje pa je </w:t>
      </w:r>
      <w:r w:rsidR="003E0969">
        <w:rPr>
          <w:rFonts w:cstheme="minorHAnsi"/>
          <w:bCs/>
          <w:lang w:eastAsia="ar-SA"/>
        </w:rPr>
        <w:t>pre</w:t>
      </w:r>
      <w:r>
        <w:rPr>
          <w:rFonts w:cstheme="minorHAnsi"/>
          <w:bCs/>
          <w:lang w:eastAsia="ar-SA"/>
        </w:rPr>
        <w:t>ostalo još 11.680,12 EUR za tekuće održavanje opreme i za održavanje računalnih programa što će se utrošiti u drugoj polovici proračunske godine.</w:t>
      </w:r>
    </w:p>
    <w:p w14:paraId="47AFF7F1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6D4DE4E9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SIJEČANJ-</w:t>
      </w:r>
      <w:r w:rsidR="00932E48">
        <w:rPr>
          <w:rFonts w:cstheme="minorHAnsi"/>
          <w:b/>
          <w:bCs/>
        </w:rPr>
        <w:t>LIPANJ</w:t>
      </w:r>
      <w:r w:rsidR="004D6D4C">
        <w:rPr>
          <w:rFonts w:cstheme="minorHAnsi"/>
          <w:b/>
          <w:bCs/>
        </w:rPr>
        <w:t xml:space="preserve"> </w:t>
      </w:r>
      <w:r w:rsidR="000A3913">
        <w:rPr>
          <w:rFonts w:cstheme="minorHAnsi"/>
          <w:b/>
          <w:bCs/>
        </w:rPr>
        <w:t>202</w:t>
      </w:r>
      <w:r w:rsidR="003E0969">
        <w:rPr>
          <w:rFonts w:cstheme="minorHAnsi"/>
          <w:b/>
          <w:bCs/>
        </w:rPr>
        <w:t>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9"/>
        <w:gridCol w:w="1986"/>
        <w:gridCol w:w="1272"/>
        <w:gridCol w:w="1113"/>
        <w:gridCol w:w="1224"/>
        <w:gridCol w:w="1313"/>
        <w:gridCol w:w="948"/>
        <w:gridCol w:w="890"/>
      </w:tblGrid>
      <w:tr w:rsidR="002B21B5" w14:paraId="209E6EB8" w14:textId="13BB6556" w:rsidTr="002C4908">
        <w:tc>
          <w:tcPr>
            <w:tcW w:w="1110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5" w:type="dxa"/>
          </w:tcPr>
          <w:p w14:paraId="2E23F203" w14:textId="2EDA03D1" w:rsidR="002B21B5" w:rsidRPr="006E7B89" w:rsidRDefault="002B21B5" w:rsidP="002D3AE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2D3AE7">
              <w:rPr>
                <w:rFonts w:cstheme="minorHAnsi"/>
                <w:b/>
                <w:bCs/>
              </w:rPr>
              <w:t>202</w:t>
            </w:r>
            <w:r w:rsidR="002C4908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2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7F4C554A" w:rsidR="002B21B5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2C4908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19" w:type="dxa"/>
          </w:tcPr>
          <w:p w14:paraId="349BE83E" w14:textId="4037A6BD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6F300570" w:rsidR="002B21B5" w:rsidRPr="006E7B89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2C4908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14" w:type="dxa"/>
          </w:tcPr>
          <w:p w14:paraId="409D6037" w14:textId="456D158F" w:rsidR="002B21B5" w:rsidRDefault="002B21B5" w:rsidP="002D3AE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4A5D18">
              <w:rPr>
                <w:rFonts w:cstheme="minorHAnsi"/>
                <w:b/>
                <w:bCs/>
              </w:rPr>
              <w:t>01.01.-30.06.</w:t>
            </w:r>
            <w:r w:rsidR="002D3AE7">
              <w:rPr>
                <w:rFonts w:cstheme="minorHAnsi"/>
                <w:b/>
                <w:bCs/>
              </w:rPr>
              <w:t>202</w:t>
            </w:r>
            <w:r w:rsidR="002C4908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49" w:type="dxa"/>
          </w:tcPr>
          <w:p w14:paraId="708104B4" w14:textId="2869A4DE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172B44E0" w14:textId="6749FCE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2B21B5" w14:paraId="3BA9B8CF" w14:textId="71FDF46D" w:rsidTr="002C4908">
        <w:tc>
          <w:tcPr>
            <w:tcW w:w="1110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2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19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14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9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C4908" w14:paraId="71EBA49F" w14:textId="59617A90" w:rsidTr="002C4908">
        <w:tc>
          <w:tcPr>
            <w:tcW w:w="1110" w:type="dxa"/>
          </w:tcPr>
          <w:p w14:paraId="790A5019" w14:textId="49EC7728" w:rsidR="002C4908" w:rsidRDefault="002C4908" w:rsidP="002C4908">
            <w:pPr>
              <w:rPr>
                <w:rFonts w:cstheme="minorHAnsi"/>
                <w:b/>
                <w:bCs/>
              </w:rPr>
            </w:pPr>
            <w:bookmarkStart w:id="12" w:name="_Hlk172109077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BAFC552" w14:textId="58DC79A1" w:rsidR="002C4908" w:rsidRDefault="002C4908" w:rsidP="002C4908">
            <w:pPr>
              <w:rPr>
                <w:rFonts w:cstheme="minorHAnsi"/>
                <w:b/>
                <w:bCs/>
              </w:rPr>
            </w:pPr>
            <w:r w:rsidRPr="00D925E0">
              <w:rPr>
                <w:rFonts w:cstheme="minorHAnsi"/>
              </w:rPr>
              <w:t>Uređenje i dogradnja prostora i nabavka nove opreme i održavanje</w:t>
            </w:r>
          </w:p>
        </w:tc>
        <w:tc>
          <w:tcPr>
            <w:tcW w:w="1275" w:type="dxa"/>
          </w:tcPr>
          <w:p w14:paraId="6C1BC99A" w14:textId="0775EC1B" w:rsidR="002C4908" w:rsidRPr="002C4908" w:rsidRDefault="002C4908" w:rsidP="002C4908">
            <w:pPr>
              <w:rPr>
                <w:rFonts w:cstheme="minorHAnsi"/>
                <w:bCs/>
              </w:rPr>
            </w:pPr>
            <w:r w:rsidRPr="002C4908">
              <w:rPr>
                <w:rFonts w:cs="Arial"/>
              </w:rPr>
              <w:t>48.179,26</w:t>
            </w:r>
          </w:p>
        </w:tc>
        <w:tc>
          <w:tcPr>
            <w:tcW w:w="1112" w:type="dxa"/>
          </w:tcPr>
          <w:p w14:paraId="4131A68B" w14:textId="51EF7ECE" w:rsidR="002C4908" w:rsidRPr="002C4908" w:rsidRDefault="002C4908" w:rsidP="002C4908">
            <w:pPr>
              <w:rPr>
                <w:rFonts w:cstheme="minorHAnsi"/>
                <w:bCs/>
              </w:rPr>
            </w:pPr>
            <w:r w:rsidRPr="002C4908">
              <w:rPr>
                <w:rFonts w:cs="Arial"/>
              </w:rPr>
              <w:t>80.000,00</w:t>
            </w:r>
          </w:p>
        </w:tc>
        <w:tc>
          <w:tcPr>
            <w:tcW w:w="1219" w:type="dxa"/>
          </w:tcPr>
          <w:p w14:paraId="30BF7E96" w14:textId="6BE08B1C" w:rsidR="002C4908" w:rsidRPr="002C4908" w:rsidRDefault="002C4908" w:rsidP="002C4908">
            <w:pPr>
              <w:rPr>
                <w:rFonts w:cstheme="minorHAnsi"/>
                <w:bCs/>
              </w:rPr>
            </w:pPr>
            <w:r w:rsidRPr="002C4908">
              <w:rPr>
                <w:rFonts w:cs="Arial"/>
              </w:rPr>
              <w:t>324.728,00</w:t>
            </w:r>
          </w:p>
        </w:tc>
        <w:tc>
          <w:tcPr>
            <w:tcW w:w="1314" w:type="dxa"/>
          </w:tcPr>
          <w:p w14:paraId="28CEEE7A" w14:textId="2045AF0E" w:rsidR="002C4908" w:rsidRPr="002C4908" w:rsidRDefault="002C4908" w:rsidP="002C4908">
            <w:pPr>
              <w:rPr>
                <w:rFonts w:cstheme="minorHAnsi"/>
                <w:bCs/>
              </w:rPr>
            </w:pPr>
            <w:r w:rsidRPr="002C4908">
              <w:rPr>
                <w:rFonts w:cs="Arial"/>
              </w:rPr>
              <w:t>108.319,88</w:t>
            </w:r>
          </w:p>
        </w:tc>
        <w:tc>
          <w:tcPr>
            <w:tcW w:w="949" w:type="dxa"/>
          </w:tcPr>
          <w:p w14:paraId="259F78D7" w14:textId="2C59658F" w:rsidR="002C4908" w:rsidRPr="00CC0B7C" w:rsidRDefault="002C4908" w:rsidP="002C4908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224,83</w:t>
            </w:r>
          </w:p>
        </w:tc>
        <w:tc>
          <w:tcPr>
            <w:tcW w:w="890" w:type="dxa"/>
          </w:tcPr>
          <w:p w14:paraId="0BA7CBC5" w14:textId="7C99DEA3" w:rsidR="002C4908" w:rsidRPr="00CC0B7C" w:rsidRDefault="002C4908" w:rsidP="002C4908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33,36</w:t>
            </w:r>
          </w:p>
        </w:tc>
      </w:tr>
      <w:bookmarkEnd w:id="12"/>
      <w:tr w:rsidR="002C4908" w14:paraId="43A2EB71" w14:textId="3031FF9C" w:rsidTr="002C4908">
        <w:tc>
          <w:tcPr>
            <w:tcW w:w="1110" w:type="dxa"/>
          </w:tcPr>
          <w:p w14:paraId="04654112" w14:textId="4CE3982A" w:rsidR="002C4908" w:rsidRDefault="002C4908" w:rsidP="002C49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2C4908" w:rsidRDefault="002C4908" w:rsidP="002C49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5" w:type="dxa"/>
          </w:tcPr>
          <w:p w14:paraId="6DA7F5F8" w14:textId="79D101AB" w:rsidR="002C4908" w:rsidRPr="00134B3C" w:rsidRDefault="002C4908" w:rsidP="002C4908">
            <w:pPr>
              <w:rPr>
                <w:rFonts w:cstheme="minorHAnsi"/>
                <w:b/>
                <w:bCs/>
              </w:rPr>
            </w:pPr>
            <w:r w:rsidRPr="00134B3C">
              <w:rPr>
                <w:rFonts w:cs="Arial"/>
                <w:b/>
                <w:bCs/>
              </w:rPr>
              <w:t>48.179,26</w:t>
            </w:r>
          </w:p>
        </w:tc>
        <w:tc>
          <w:tcPr>
            <w:tcW w:w="1112" w:type="dxa"/>
          </w:tcPr>
          <w:p w14:paraId="6ACDF310" w14:textId="623A0677" w:rsidR="002C4908" w:rsidRPr="00134B3C" w:rsidRDefault="002C4908" w:rsidP="002C4908">
            <w:pPr>
              <w:rPr>
                <w:rFonts w:cstheme="minorHAnsi"/>
                <w:b/>
                <w:bCs/>
              </w:rPr>
            </w:pPr>
            <w:r w:rsidRPr="00134B3C">
              <w:rPr>
                <w:rFonts w:cs="Arial"/>
                <w:b/>
                <w:bCs/>
              </w:rPr>
              <w:t>80.000,00</w:t>
            </w:r>
          </w:p>
        </w:tc>
        <w:tc>
          <w:tcPr>
            <w:tcW w:w="1219" w:type="dxa"/>
          </w:tcPr>
          <w:p w14:paraId="6294AAB5" w14:textId="6716DB1F" w:rsidR="002C4908" w:rsidRPr="00134B3C" w:rsidRDefault="002C4908" w:rsidP="002C4908">
            <w:pPr>
              <w:rPr>
                <w:rFonts w:cstheme="minorHAnsi"/>
                <w:b/>
                <w:bCs/>
              </w:rPr>
            </w:pPr>
            <w:r w:rsidRPr="00134B3C">
              <w:rPr>
                <w:rFonts w:cs="Arial"/>
                <w:b/>
                <w:bCs/>
              </w:rPr>
              <w:t>324.728,00</w:t>
            </w:r>
          </w:p>
        </w:tc>
        <w:tc>
          <w:tcPr>
            <w:tcW w:w="1314" w:type="dxa"/>
          </w:tcPr>
          <w:p w14:paraId="79F2AF56" w14:textId="72E11092" w:rsidR="002C4908" w:rsidRPr="00134B3C" w:rsidRDefault="002C4908" w:rsidP="002C4908">
            <w:pPr>
              <w:rPr>
                <w:rFonts w:cstheme="minorHAnsi"/>
                <w:b/>
                <w:bCs/>
              </w:rPr>
            </w:pPr>
            <w:r w:rsidRPr="00134B3C">
              <w:rPr>
                <w:rFonts w:cs="Arial"/>
                <w:b/>
                <w:bCs/>
              </w:rPr>
              <w:t>108.319,88</w:t>
            </w:r>
          </w:p>
        </w:tc>
        <w:tc>
          <w:tcPr>
            <w:tcW w:w="949" w:type="dxa"/>
          </w:tcPr>
          <w:p w14:paraId="6E3D6043" w14:textId="06A8A522" w:rsidR="002C4908" w:rsidRDefault="002C4908" w:rsidP="002C49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0927D400" w14:textId="5758D9CE" w:rsidR="002C4908" w:rsidRDefault="002C4908" w:rsidP="002C4908">
            <w:pPr>
              <w:rPr>
                <w:rFonts w:cstheme="minorHAnsi"/>
                <w:b/>
                <w:bCs/>
              </w:rPr>
            </w:pPr>
          </w:p>
        </w:tc>
      </w:tr>
    </w:tbl>
    <w:p w14:paraId="4AE7F8A9" w14:textId="77777777" w:rsidR="00EF0907" w:rsidRDefault="00EF0907" w:rsidP="00EF0907">
      <w:pPr>
        <w:suppressAutoHyphens/>
        <w:snapToGrid w:val="0"/>
        <w:spacing w:after="0" w:line="240" w:lineRule="auto"/>
        <w:ind w:right="225"/>
        <w:jc w:val="both"/>
        <w:rPr>
          <w:rFonts w:ascii="Calibri" w:hAnsi="Calibri" w:cstheme="minorHAnsi"/>
          <w:sz w:val="24"/>
          <w:szCs w:val="24"/>
          <w:lang w:eastAsia="ar-SA"/>
        </w:rPr>
      </w:pPr>
    </w:p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035F64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60C9D646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9E6CC9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4E9770AF" w:rsidR="00035F64" w:rsidRPr="00035F64" w:rsidRDefault="00643C15" w:rsidP="001F0C91">
            <w:pPr>
              <w:jc w:val="center"/>
              <w:rPr>
                <w:rFonts w:cstheme="minorHAnsi"/>
                <w:b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>
              <w:rPr>
                <w:rFonts w:cstheme="minorHAnsi"/>
                <w:b/>
                <w:bCs/>
              </w:rPr>
              <w:t>01.01.-30.06.2024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035F64" w:rsidRPr="00C04A06" w14:paraId="0BFF721E" w14:textId="77777777" w:rsidTr="00035F64">
        <w:trPr>
          <w:trHeight w:val="119"/>
        </w:trPr>
        <w:tc>
          <w:tcPr>
            <w:tcW w:w="1448" w:type="dxa"/>
          </w:tcPr>
          <w:p w14:paraId="4AF0983B" w14:textId="77777777" w:rsidR="002E1FE6" w:rsidRPr="00D925E0" w:rsidRDefault="002E1FE6" w:rsidP="002E1FE6">
            <w:pPr>
              <w:jc w:val="center"/>
              <w:rPr>
                <w:rFonts w:cstheme="minorHAnsi"/>
              </w:rPr>
            </w:pPr>
            <w:r w:rsidRPr="00D925E0">
              <w:rPr>
                <w:rFonts w:cstheme="minorHAnsi"/>
              </w:rPr>
              <w:t>Smanjenje troškova održavanja i kvarova</w:t>
            </w:r>
          </w:p>
          <w:p w14:paraId="2D7E13EA" w14:textId="77777777" w:rsidR="00035F64" w:rsidRPr="00C04A06" w:rsidRDefault="00035F64" w:rsidP="004145C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8CECAE1" w14:textId="080223C1" w:rsidR="00035F64" w:rsidRPr="00C04A06" w:rsidRDefault="002E1FE6" w:rsidP="004145CD">
            <w:pPr>
              <w:rPr>
                <w:rFonts w:cstheme="minorHAnsi"/>
                <w:highlight w:val="yellow"/>
              </w:rPr>
            </w:pPr>
            <w:r w:rsidRPr="00D925E0">
              <w:rPr>
                <w:rFonts w:cstheme="minorHAnsi"/>
              </w:rPr>
              <w:t>Smanjenje troškova održavanja i kvarova na opremi  i objektima</w:t>
            </w:r>
          </w:p>
        </w:tc>
        <w:tc>
          <w:tcPr>
            <w:tcW w:w="1276" w:type="dxa"/>
          </w:tcPr>
          <w:p w14:paraId="1049EF89" w14:textId="11741F33" w:rsidR="00035F64" w:rsidRPr="00F7776C" w:rsidRDefault="002E1FE6" w:rsidP="004145CD">
            <w:pPr>
              <w:jc w:val="center"/>
              <w:rPr>
                <w:rFonts w:cstheme="minorHAnsi"/>
                <w:highlight w:val="yellow"/>
              </w:rPr>
            </w:pPr>
            <w:r w:rsidRPr="00F7776C">
              <w:rPr>
                <w:rFonts w:cstheme="minorHAnsi"/>
              </w:rPr>
              <w:t>Broj popravaka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2EDDB322" w:rsidR="00035F64" w:rsidRPr="00995F86" w:rsidRDefault="002E1FE6" w:rsidP="004145CD">
            <w:pPr>
              <w:jc w:val="right"/>
              <w:rPr>
                <w:rFonts w:cstheme="minorHAnsi"/>
              </w:rPr>
            </w:pPr>
            <w:r w:rsidRPr="00995F86">
              <w:rPr>
                <w:rFonts w:cstheme="minorHAnsi"/>
              </w:rPr>
              <w:t>82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F45C48" w14:textId="0A2DDD65" w:rsidR="00035F64" w:rsidRPr="00995F86" w:rsidRDefault="002E1FE6" w:rsidP="004145CD">
            <w:pPr>
              <w:jc w:val="right"/>
              <w:rPr>
                <w:rFonts w:cstheme="minorHAnsi"/>
              </w:rPr>
            </w:pPr>
            <w:r w:rsidRPr="00995F86">
              <w:rPr>
                <w:rFonts w:cstheme="minorHAnsi"/>
              </w:rPr>
              <w:t>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3329CFF2" w:rsidR="00035F64" w:rsidRPr="00995F86" w:rsidRDefault="009A36A2" w:rsidP="00F7776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</w:tr>
      <w:bookmarkEnd w:id="11"/>
    </w:tbl>
    <w:p w14:paraId="5C29D519" w14:textId="77777777" w:rsidR="009E6CC9" w:rsidRDefault="009E6CC9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1D4CBCC6" w14:textId="1FBE21F7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846D19" w:rsidRPr="00846D19">
        <w:rPr>
          <w:rFonts w:cstheme="minorHAnsi"/>
          <w:b/>
          <w:color w:val="548DD4" w:themeColor="text2" w:themeTint="99"/>
          <w:u w:val="single"/>
        </w:rPr>
        <w:t xml:space="preserve"> </w:t>
      </w:r>
      <w:r w:rsidR="00846D19" w:rsidRPr="0027199A">
        <w:rPr>
          <w:rFonts w:cstheme="minorHAnsi"/>
          <w:b/>
          <w:color w:val="548DD4" w:themeColor="text2" w:themeTint="99"/>
          <w:u w:val="single"/>
        </w:rPr>
        <w:t>131- ULAGANJE U ZDRAVSTVO IZNAD STANDARDA</w:t>
      </w:r>
      <w:r w:rsidRPr="00426EF2">
        <w:rPr>
          <w:rFonts w:cstheme="minorHAnsi"/>
          <w:b/>
          <w:i/>
          <w:iCs/>
          <w:u w:val="single"/>
        </w:rPr>
        <w:tab/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0EFA7A6" w14:textId="77777777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5DFA2747" w14:textId="1C9F999B" w:rsidR="00846D19" w:rsidRPr="00A40F9D" w:rsidRDefault="00846D19" w:rsidP="00846D19">
      <w:pPr>
        <w:spacing w:after="0"/>
        <w:rPr>
          <w:rFonts w:cstheme="minorHAnsi"/>
          <w:bCs/>
        </w:rPr>
      </w:pPr>
      <w:r w:rsidRPr="00A40F9D">
        <w:rPr>
          <w:rFonts w:cstheme="minorHAnsi"/>
        </w:rPr>
        <w:t xml:space="preserve">Dom zdravlja Karlovac po ovom programu ima dvije vrste aktivnosti , a to su </w:t>
      </w:r>
      <w:r w:rsidRPr="00A40F9D">
        <w:rPr>
          <w:rFonts w:cstheme="minorHAnsi"/>
          <w:bCs/>
        </w:rPr>
        <w:t xml:space="preserve"> </w:t>
      </w:r>
      <w:r w:rsidRPr="004B15BB">
        <w:rPr>
          <w:rFonts w:cstheme="minorHAnsi"/>
          <w:b/>
        </w:rPr>
        <w:t>vlastitih prihodi (03)</w:t>
      </w:r>
      <w:r w:rsidRPr="00A40F9D">
        <w:rPr>
          <w:rFonts w:cstheme="minorHAnsi"/>
          <w:bCs/>
        </w:rPr>
        <w:t xml:space="preserve">  i </w:t>
      </w:r>
      <w:r w:rsidRPr="005F4433">
        <w:rPr>
          <w:rFonts w:cstheme="minorHAnsi"/>
          <w:b/>
        </w:rPr>
        <w:t>opći prihodi i primici (01)</w:t>
      </w:r>
      <w:r w:rsidRPr="00A40F9D">
        <w:rPr>
          <w:rFonts w:cstheme="minorHAnsi"/>
          <w:bCs/>
        </w:rPr>
        <w:t xml:space="preserve"> koje dobijemo iz nadležnog proračuna.</w:t>
      </w:r>
    </w:p>
    <w:p w14:paraId="6D38C48F" w14:textId="77777777" w:rsidR="00846D19" w:rsidRPr="00A40F9D" w:rsidRDefault="00846D19" w:rsidP="00846D19">
      <w:pPr>
        <w:spacing w:after="0"/>
        <w:rPr>
          <w:rFonts w:cstheme="minorHAnsi"/>
          <w:bCs/>
        </w:rPr>
      </w:pPr>
    </w:p>
    <w:p w14:paraId="60C1C1F5" w14:textId="0A9F2842" w:rsidR="00846D19" w:rsidRPr="00A40F9D" w:rsidRDefault="00846D19" w:rsidP="00846D19">
      <w:pPr>
        <w:spacing w:after="0"/>
        <w:rPr>
          <w:rFonts w:cstheme="minorHAnsi"/>
          <w:b/>
        </w:rPr>
      </w:pPr>
      <w:r w:rsidRPr="00A40F9D">
        <w:rPr>
          <w:rFonts w:cstheme="minorHAnsi"/>
          <w:bCs/>
        </w:rPr>
        <w:t>Vlastiti prihodi su prihodi koje proračunski korisnici ostvaruju od obavljanja poslova na tržištu i u tržišnim uvjetima, i koji se ne financiraju iz proračuna. Cilj je pored ugovorenih sredstava sa HZZO-om ostvariti što veći prihod od pružanja zdravstvenih usluga.</w:t>
      </w:r>
      <w:r w:rsidRPr="00A40F9D">
        <w:rPr>
          <w:rFonts w:cstheme="minorHAnsi"/>
        </w:rPr>
        <w:t xml:space="preserve"> Dio ostvarenih sredstava je usluga van standarda – prihodi od zdravstvenih usluga naplaćeni od krajnjih korisnika koja na našem području je najvećim dijelom od djelatnosti dentalne medicine - protetskih radova, ali i zakupnine za najam prostora  zakupaca, a dio vlastitih sredstava u stvari ne predstavlja vlastita sredstva na tržištu već refundaciju zajedničkih  troškova u kojima sudjeluju zakupci na temelju sklopljenih ugovora</w:t>
      </w:r>
      <w:r w:rsidR="00E905A3">
        <w:rPr>
          <w:rFonts w:cstheme="minorHAnsi"/>
        </w:rPr>
        <w:t xml:space="preserve"> o najmu prostora</w:t>
      </w:r>
      <w:r w:rsidRPr="00A40F9D">
        <w:rPr>
          <w:rFonts w:cstheme="minorHAnsi"/>
        </w:rPr>
        <w:t xml:space="preserve">. </w:t>
      </w:r>
    </w:p>
    <w:p w14:paraId="44AF0CAD" w14:textId="77777777" w:rsidR="003E0969" w:rsidRDefault="003E0969" w:rsidP="003E0969">
      <w:pPr>
        <w:spacing w:after="0"/>
        <w:jc w:val="both"/>
        <w:rPr>
          <w:rFonts w:cstheme="minorHAnsi"/>
          <w:bCs/>
        </w:rPr>
      </w:pPr>
      <w:r w:rsidRPr="00CD22C2">
        <w:rPr>
          <w:rFonts w:cstheme="minorHAnsi"/>
          <w:b/>
          <w:bCs/>
        </w:rPr>
        <w:t>Na izvoru financiranja 01</w:t>
      </w:r>
      <w:r>
        <w:rPr>
          <w:rFonts w:cstheme="minorHAnsi"/>
          <w:bCs/>
        </w:rPr>
        <w:t xml:space="preserve"> planirana su sredstva za:</w:t>
      </w:r>
    </w:p>
    <w:p w14:paraId="0A8630C7" w14:textId="77777777" w:rsidR="003E0969" w:rsidRDefault="003E0969" w:rsidP="003E0969">
      <w:pPr>
        <w:pStyle w:val="Odlomakpopisa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Tekuće i investicijsko održavanje</w:t>
      </w:r>
      <w:r w:rsidRPr="002C700F">
        <w:rPr>
          <w:rFonts w:cstheme="minorHAnsi"/>
          <w:bCs/>
        </w:rPr>
        <w:t xml:space="preserve"> za djelatnost palijative</w:t>
      </w:r>
      <w:r>
        <w:rPr>
          <w:rFonts w:cstheme="minorHAnsi"/>
          <w:bCs/>
        </w:rPr>
        <w:t xml:space="preserve"> (posudionica pomagala)</w:t>
      </w:r>
    </w:p>
    <w:p w14:paraId="74FF4602" w14:textId="64DFEA29" w:rsidR="007A231C" w:rsidRPr="003E0969" w:rsidRDefault="003E0969" w:rsidP="003E0969">
      <w:pPr>
        <w:pStyle w:val="Odlomakpopisa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specijalističko usavršavanje iz ortodoncije</w:t>
      </w:r>
    </w:p>
    <w:p w14:paraId="002DB3DA" w14:textId="77777777" w:rsidR="007A231C" w:rsidRPr="00A40F9D" w:rsidRDefault="007A231C" w:rsidP="007A231C">
      <w:pPr>
        <w:spacing w:after="0" w:line="240" w:lineRule="auto"/>
        <w:rPr>
          <w:rFonts w:cstheme="minorHAnsi"/>
          <w:b/>
        </w:rPr>
      </w:pPr>
    </w:p>
    <w:p w14:paraId="74596A77" w14:textId="77777777" w:rsidR="007A231C" w:rsidRPr="00A40F9D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A40F9D">
        <w:rPr>
          <w:rFonts w:cstheme="minorHAnsi"/>
          <w:b/>
        </w:rPr>
        <w:t xml:space="preserve">POVEZANOST PROGRAMA SA STRATEŠKIM DOKUMENTIMA: </w:t>
      </w:r>
    </w:p>
    <w:p w14:paraId="32E9DA68" w14:textId="313475BD" w:rsidR="0094282F" w:rsidRPr="00A40F9D" w:rsidRDefault="0094282F" w:rsidP="0094282F">
      <w:pPr>
        <w:jc w:val="both"/>
        <w:rPr>
          <w:rFonts w:cstheme="minorHAnsi"/>
          <w:bCs/>
        </w:rPr>
      </w:pPr>
      <w:r w:rsidRPr="00A40F9D">
        <w:rPr>
          <w:rFonts w:cstheme="minorHAnsi"/>
          <w:bCs/>
        </w:rPr>
        <w:t>Dugoročno će se poboljšati kvaliteta zdravstvene mreže na ovom području te zadržati mlade liječnike na našem području, te povećati  učinkovitost pružanja usluga  na primarnoj razini. Također i ostvarenje prihoda pored sredstava HZZO-a omogućiti će se financiranje rashoda za plaće</w:t>
      </w:r>
      <w:r w:rsidR="00E905A3">
        <w:rPr>
          <w:rFonts w:cstheme="minorHAnsi"/>
          <w:bCs/>
        </w:rPr>
        <w:t xml:space="preserve"> i materijalnih prava radnika</w:t>
      </w:r>
      <w:r w:rsidRPr="00A40F9D">
        <w:rPr>
          <w:rFonts w:cstheme="minorHAnsi"/>
          <w:bCs/>
        </w:rPr>
        <w:t xml:space="preserve"> ali i podizanje standarda zdravstvenih usluga.</w:t>
      </w:r>
    </w:p>
    <w:p w14:paraId="255640E2" w14:textId="77777777" w:rsidR="007A231C" w:rsidRPr="00C04A06" w:rsidRDefault="007A231C" w:rsidP="007A231C">
      <w:pPr>
        <w:spacing w:after="0" w:line="240" w:lineRule="auto"/>
        <w:rPr>
          <w:rFonts w:cstheme="minorHAnsi"/>
          <w:b/>
          <w:color w:val="FF0000"/>
        </w:rPr>
      </w:pPr>
    </w:p>
    <w:p w14:paraId="255A8C1C" w14:textId="77777777" w:rsidR="007A231C" w:rsidRPr="00C04A06" w:rsidRDefault="007A231C" w:rsidP="007A231C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70EEB489" w14:textId="425CCF34" w:rsidR="0094282F" w:rsidRPr="00A40F9D" w:rsidRDefault="004022F8" w:rsidP="0094282F">
      <w:pPr>
        <w:jc w:val="both"/>
        <w:rPr>
          <w:rFonts w:cstheme="minorHAnsi"/>
        </w:rPr>
      </w:pPr>
      <w:r w:rsidRPr="00A40F9D">
        <w:rPr>
          <w:rFonts w:cstheme="minorHAnsi"/>
          <w:bCs/>
        </w:rPr>
        <w:t>Zakon o zdravstvenoj zaštiti (NN broj:</w:t>
      </w:r>
      <w:r w:rsidRPr="00A40F9D">
        <w:rPr>
          <w:rFonts w:cstheme="minorHAnsi"/>
        </w:rPr>
        <w:t xml:space="preserve">,100/18, 125/19, 147/20,119/22,156/22,33/23 ), Zakon o obveznom zdravstvenom osiguranju (NN broj: 80/13 i 137/13, </w:t>
      </w:r>
      <w:r w:rsidR="00F1282A" w:rsidRPr="00A40F9D">
        <w:rPr>
          <w:rFonts w:cstheme="minorHAnsi"/>
        </w:rPr>
        <w:t xml:space="preserve">98/19,33/23), </w:t>
      </w:r>
      <w:r w:rsidR="0094282F" w:rsidRPr="00A40F9D">
        <w:rPr>
          <w:rFonts w:cstheme="minorHAnsi"/>
        </w:rPr>
        <w:t>Rješenja Ministarstva zdravstva za rad u privatnoj praksi na temelju zakupa, Odluka o  kriterijima za određivanje zakupnine za poslovni prostor u kojem se obavlja zdravstvena djelatnost,  Ugovor o zakupu poslovnog prostora i opreme i plaćanju zajedničkih troškova, Cjenik dentalnih usluga Doma zdravlja Karlovac. Sporazumom o osiguranju sredstava za specijalističko usavršavanje zdravstvenih djelatnika definirani su troškovi  iz specijalizacije  - novčana sredstva namijenjena mjesečnom iznosu bruto plaće i doprinosa na plaću izračunato u skladu sa Zakonom o plaćama u javnim službama ("Narodne novine" broj 27/01 i 39/09</w:t>
      </w:r>
      <w:r w:rsidR="00F1282A" w:rsidRPr="00A40F9D">
        <w:rPr>
          <w:rFonts w:cstheme="minorHAnsi"/>
        </w:rPr>
        <w:t>,155/23</w:t>
      </w:r>
      <w:r w:rsidR="0094282F" w:rsidRPr="00A40F9D">
        <w:rPr>
          <w:rFonts w:cstheme="minorHAnsi"/>
        </w:rPr>
        <w:t xml:space="preserve">), - novčana sredstva za sva materijalna prava specijalizanata proistekla iz važećih kolektivnih ugovora (naknada za prijevoz, odvojeni život, stručno usavršavanje, službena putovanja, regres, božićnica i dr.)i sve druge troškove specijalizacije utvrđene odredbama Zakona o zdravstvenoj zaštiti (troškovi glavnog mentora, mentora, trošak zdravstvenih ustanova u kojima se obavlja specijalističko usavršavanje, trošak završnog specijalističkog </w:t>
      </w:r>
      <w:r w:rsidR="0094282F" w:rsidRPr="00A40F9D">
        <w:rPr>
          <w:rFonts w:cstheme="minorHAnsi"/>
        </w:rPr>
        <w:lastRenderedPageBreak/>
        <w:t xml:space="preserve">ispita i dr.) Županija se obvezuje osigurati sredstva za specijalističko usavršavanja specijalizanta  zdravstvene ustanove za čitavo vrijeme trajanja specijalizacije. </w:t>
      </w:r>
    </w:p>
    <w:p w14:paraId="487F5F36" w14:textId="77777777" w:rsidR="00FF4499" w:rsidRDefault="00FF4499" w:rsidP="00C50D5B">
      <w:pPr>
        <w:spacing w:after="0" w:line="240" w:lineRule="auto"/>
        <w:rPr>
          <w:rFonts w:cstheme="minorHAnsi"/>
          <w:b/>
          <w:bCs/>
        </w:rPr>
      </w:pPr>
    </w:p>
    <w:p w14:paraId="7D85E104" w14:textId="305F2320" w:rsidR="00F1282A" w:rsidRPr="00A40F9D" w:rsidRDefault="007A231C" w:rsidP="00A40F9D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AA52F8A" w14:textId="20D47261" w:rsidR="0043665A" w:rsidRPr="00AA3C0B" w:rsidRDefault="0043665A" w:rsidP="0043665A">
      <w:p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  <w:bCs/>
        </w:rPr>
        <w:t xml:space="preserve">Ukupno planirana sredstva za sve </w:t>
      </w:r>
      <w:r w:rsidR="005F4433">
        <w:rPr>
          <w:rFonts w:cstheme="minorHAnsi"/>
          <w:bCs/>
        </w:rPr>
        <w:t>D</w:t>
      </w:r>
      <w:r>
        <w:rPr>
          <w:rFonts w:cstheme="minorHAnsi"/>
          <w:bCs/>
        </w:rPr>
        <w:t xml:space="preserve">omove zdravlja iznosila su 494.756,00 EUR. </w:t>
      </w:r>
      <w:r w:rsidR="003E0969" w:rsidRPr="007B66DA">
        <w:rPr>
          <w:rFonts w:cstheme="minorHAnsi"/>
          <w:bCs/>
        </w:rPr>
        <w:t>Planirani iznos sredstava za</w:t>
      </w:r>
      <w:r w:rsidR="003E0969">
        <w:rPr>
          <w:rFonts w:cstheme="minorHAnsi"/>
          <w:bCs/>
        </w:rPr>
        <w:t xml:space="preserve"> Dom zdravlja Karlovac - program </w:t>
      </w:r>
      <w:r w:rsidR="003E0969" w:rsidRPr="0065755D">
        <w:rPr>
          <w:rFonts w:cstheme="minorHAnsi"/>
        </w:rPr>
        <w:t>A100050</w:t>
      </w:r>
      <w:r w:rsidR="003E0969" w:rsidRPr="007B66DA">
        <w:rPr>
          <w:rFonts w:cstheme="minorHAnsi"/>
          <w:bCs/>
        </w:rPr>
        <w:t xml:space="preserve"> </w:t>
      </w:r>
      <w:r w:rsidR="003E0969">
        <w:rPr>
          <w:rFonts w:cstheme="minorHAnsi"/>
          <w:bCs/>
        </w:rPr>
        <w:t>Vlastiti prihodi iznosi 214.000,00 EUR ( na izvoru financiranja 03)</w:t>
      </w:r>
      <w:r>
        <w:rPr>
          <w:rFonts w:cstheme="minorHAnsi"/>
          <w:bCs/>
        </w:rPr>
        <w:t xml:space="preserve"> </w:t>
      </w:r>
      <w:r w:rsidRPr="00AA3C0B">
        <w:rPr>
          <w:rFonts w:cstheme="minorHAnsi"/>
          <w:bCs/>
        </w:rPr>
        <w:t xml:space="preserve">i </w:t>
      </w:r>
      <w:r>
        <w:rPr>
          <w:rFonts w:cstheme="minorHAnsi"/>
          <w:bCs/>
        </w:rPr>
        <w:t>8.692,00</w:t>
      </w:r>
      <w:r w:rsidRPr="00AA3C0B">
        <w:rPr>
          <w:rFonts w:cstheme="minorHAnsi"/>
          <w:bCs/>
        </w:rPr>
        <w:t xml:space="preserve"> EUR koji se odnose na višak prihoda iz ranijih razdoblja</w:t>
      </w:r>
      <w:r>
        <w:rPr>
          <w:rFonts w:cstheme="minorHAnsi"/>
          <w:bCs/>
        </w:rPr>
        <w:t xml:space="preserve"> iz istog izvora financiranja (03)</w:t>
      </w:r>
      <w:r w:rsidRPr="00AA3C0B">
        <w:rPr>
          <w:rFonts w:cstheme="minorHAnsi"/>
          <w:bCs/>
        </w:rPr>
        <w:t xml:space="preserve">.  </w:t>
      </w:r>
      <w:r w:rsidRPr="00AA3C0B">
        <w:rPr>
          <w:rFonts w:cstheme="minorHAnsi"/>
          <w:lang w:eastAsia="ar-SA"/>
        </w:rPr>
        <w:t xml:space="preserve"> </w:t>
      </w:r>
    </w:p>
    <w:p w14:paraId="66C3440F" w14:textId="5731D99E" w:rsidR="004B15BB" w:rsidRDefault="003E0969" w:rsidP="004B15BB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7B66DA">
        <w:rPr>
          <w:rFonts w:cstheme="minorHAnsi"/>
          <w:bCs/>
        </w:rPr>
        <w:t>Odlukom</w:t>
      </w:r>
      <w:r w:rsidRPr="007B66DA">
        <w:rPr>
          <w:rFonts w:cstheme="minorHAnsi"/>
          <w:b/>
        </w:rPr>
        <w:t xml:space="preserve"> </w:t>
      </w:r>
      <w:r w:rsidRPr="007B66DA">
        <w:rPr>
          <w:rFonts w:cstheme="minorHAnsi"/>
          <w:bCs/>
        </w:rPr>
        <w:t>Županijske skupštine smanjila se visina zakupa za najam poslovnog prostora u kojem se obavlja zdravstvena djelatnost.</w:t>
      </w:r>
      <w:r w:rsidR="00FE5C58">
        <w:rPr>
          <w:rFonts w:cstheme="minorHAnsi"/>
          <w:bCs/>
        </w:rPr>
        <w:t xml:space="preserve"> </w:t>
      </w:r>
      <w:r w:rsidRPr="00374DE3">
        <w:rPr>
          <w:rFonts w:cstheme="minorHAnsi"/>
          <w:b/>
          <w:lang w:eastAsia="ar-SA"/>
        </w:rPr>
        <w:t>Iznos povećanja financijskog plana od 2</w:t>
      </w:r>
      <w:r>
        <w:rPr>
          <w:rFonts w:cstheme="minorHAnsi"/>
          <w:b/>
          <w:lang w:eastAsia="ar-SA"/>
        </w:rPr>
        <w:t>72</w:t>
      </w:r>
      <w:r w:rsidRPr="00374DE3">
        <w:rPr>
          <w:rFonts w:cstheme="minorHAnsi"/>
          <w:b/>
          <w:lang w:eastAsia="ar-SA"/>
        </w:rPr>
        <w:t>.</w:t>
      </w:r>
      <w:r>
        <w:rPr>
          <w:rFonts w:cstheme="minorHAnsi"/>
          <w:b/>
          <w:lang w:eastAsia="ar-SA"/>
        </w:rPr>
        <w:t>064</w:t>
      </w:r>
      <w:r w:rsidRPr="00374DE3">
        <w:rPr>
          <w:rFonts w:cstheme="minorHAnsi"/>
          <w:b/>
          <w:lang w:eastAsia="ar-SA"/>
        </w:rPr>
        <w:t>,00 EUR</w:t>
      </w:r>
      <w:r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pripajanja šest </w:t>
      </w:r>
      <w:r w:rsidR="005F4433">
        <w:rPr>
          <w:rFonts w:cstheme="minorHAnsi"/>
          <w:lang w:eastAsia="ar-SA"/>
        </w:rPr>
        <w:t>D</w:t>
      </w:r>
      <w:r>
        <w:rPr>
          <w:rFonts w:cstheme="minorHAnsi"/>
          <w:lang w:eastAsia="ar-SA"/>
        </w:rPr>
        <w:t xml:space="preserve">omova zdravlja u Dom zdravlja Karlovačke županije. </w:t>
      </w:r>
      <w:r w:rsidR="004B15BB" w:rsidRPr="00FE5C58">
        <w:rPr>
          <w:rFonts w:cstheme="minorHAnsi"/>
          <w:b/>
          <w:bCs/>
          <w:lang w:eastAsia="ar-SA"/>
        </w:rPr>
        <w:t>Indeks ostvarenja</w:t>
      </w:r>
      <w:r w:rsidR="004B15BB">
        <w:rPr>
          <w:rFonts w:cstheme="minorHAnsi"/>
          <w:lang w:eastAsia="ar-SA"/>
        </w:rPr>
        <w:t xml:space="preserve"> iznosi </w:t>
      </w:r>
      <w:r w:rsidR="004B15BB" w:rsidRPr="00FE5C58">
        <w:rPr>
          <w:rFonts w:cstheme="minorHAnsi"/>
          <w:b/>
          <w:bCs/>
          <w:lang w:eastAsia="ar-SA"/>
        </w:rPr>
        <w:t>18,27 %</w:t>
      </w:r>
      <w:r w:rsidR="004B15BB">
        <w:rPr>
          <w:rFonts w:cstheme="minorHAnsi"/>
          <w:lang w:eastAsia="ar-SA"/>
        </w:rPr>
        <w:t xml:space="preserve"> jer Domovi zdravlja još uvijek nisu </w:t>
      </w:r>
      <w:r w:rsidR="00303A1F">
        <w:rPr>
          <w:rFonts w:cstheme="minorHAnsi"/>
          <w:lang w:eastAsia="ar-SA"/>
        </w:rPr>
        <w:t>spojeni</w:t>
      </w:r>
      <w:r w:rsidR="004B15BB">
        <w:rPr>
          <w:rFonts w:cstheme="minorHAnsi"/>
          <w:lang w:eastAsia="ar-SA"/>
        </w:rPr>
        <w:t xml:space="preserve"> u jedan pa su se iskazani troškovi u promatranom razdoblju po ovom izvoru financiranja odnosili </w:t>
      </w:r>
      <w:r w:rsidR="001466E1">
        <w:rPr>
          <w:rFonts w:cstheme="minorHAnsi"/>
          <w:lang w:eastAsia="ar-SA"/>
        </w:rPr>
        <w:t>isključivo</w:t>
      </w:r>
      <w:r w:rsidR="004B15BB">
        <w:rPr>
          <w:rFonts w:cstheme="minorHAnsi"/>
          <w:lang w:eastAsia="ar-SA"/>
        </w:rPr>
        <w:t xml:space="preserve"> na Dom zdravlja Karlovac. </w:t>
      </w:r>
    </w:p>
    <w:p w14:paraId="7F05DC05" w14:textId="77777777" w:rsidR="004B15BB" w:rsidRPr="004B15BB" w:rsidRDefault="004B15BB" w:rsidP="004B15BB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</w:p>
    <w:p w14:paraId="2CCFBBB0" w14:textId="2E915484" w:rsidR="003E0969" w:rsidRPr="008D228E" w:rsidRDefault="003E0969" w:rsidP="003E0969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</w:rPr>
        <w:t>Planirani iznos sredstava za program</w:t>
      </w:r>
      <w:r w:rsidRPr="00076CDC">
        <w:rPr>
          <w:rFonts w:cstheme="minorHAnsi"/>
        </w:rPr>
        <w:t xml:space="preserve"> </w:t>
      </w:r>
      <w:r w:rsidRPr="0065755D">
        <w:rPr>
          <w:rFonts w:cstheme="minorHAnsi"/>
        </w:rPr>
        <w:t>A100126</w:t>
      </w:r>
      <w:r>
        <w:rPr>
          <w:rFonts w:cstheme="minorHAnsi"/>
        </w:rPr>
        <w:t xml:space="preserve"> </w:t>
      </w:r>
      <w:r w:rsidRPr="0065755D">
        <w:rPr>
          <w:rFonts w:cstheme="minorHAnsi"/>
        </w:rPr>
        <w:t>Uređenje prostora te rad i djelovanje posudionice ortopedskih pomagala</w:t>
      </w:r>
      <w:r>
        <w:rPr>
          <w:rFonts w:cstheme="minorHAnsi"/>
          <w:bCs/>
        </w:rPr>
        <w:t xml:space="preserve"> (na izvoru financiranja 01)</w:t>
      </w:r>
      <w:r>
        <w:rPr>
          <w:rFonts w:cstheme="minorHAnsi"/>
        </w:rPr>
        <w:t xml:space="preserve"> je 6.636,00 EUR. </w:t>
      </w:r>
      <w:r w:rsidR="004B15BB">
        <w:rPr>
          <w:rFonts w:cstheme="minorHAnsi"/>
        </w:rPr>
        <w:t>Po ovom programu nije bilo aktivnosti u promatranom razdoblju</w:t>
      </w:r>
      <w:r>
        <w:rPr>
          <w:rFonts w:cstheme="minorHAnsi"/>
        </w:rPr>
        <w:t xml:space="preserve">. </w:t>
      </w:r>
    </w:p>
    <w:p w14:paraId="295632D0" w14:textId="77777777" w:rsidR="004B15BB" w:rsidRDefault="004B15BB" w:rsidP="003E0969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</w:rPr>
      </w:pPr>
    </w:p>
    <w:p w14:paraId="6F07D60D" w14:textId="2CEF5580" w:rsidR="00C94167" w:rsidRPr="00D925E0" w:rsidRDefault="003E0969" w:rsidP="00C94167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</w:rPr>
        <w:t>Planirani iznos sredstava za Dom zdravlja Karlovac program</w:t>
      </w:r>
      <w:r w:rsidRPr="00076CDC">
        <w:rPr>
          <w:rFonts w:cstheme="minorHAnsi"/>
        </w:rPr>
        <w:t xml:space="preserve"> </w:t>
      </w:r>
      <w:r w:rsidRPr="00E260E1">
        <w:rPr>
          <w:rFonts w:cstheme="minorHAnsi"/>
          <w:b/>
          <w:bCs/>
        </w:rPr>
        <w:t>T1000100 Specijalističko usavršavanje</w:t>
      </w:r>
      <w:r>
        <w:rPr>
          <w:rFonts w:cstheme="minorHAnsi"/>
        </w:rPr>
        <w:t xml:space="preserve"> (na izvoru financiranja 01) je 51.300,00 EUR.</w:t>
      </w:r>
      <w:r w:rsidR="00A17F41" w:rsidRPr="00A17F41">
        <w:rPr>
          <w:rFonts w:cstheme="minorHAnsi"/>
          <w:bCs/>
        </w:rPr>
        <w:t xml:space="preserve"> </w:t>
      </w:r>
      <w:r w:rsidR="00A17F41">
        <w:rPr>
          <w:rFonts w:cstheme="minorHAnsi"/>
          <w:bCs/>
        </w:rPr>
        <w:t>Ukupno planirana sredstva</w:t>
      </w:r>
      <w:r w:rsidR="005F4433">
        <w:rPr>
          <w:rFonts w:cstheme="minorHAnsi"/>
          <w:bCs/>
        </w:rPr>
        <w:t xml:space="preserve"> </w:t>
      </w:r>
      <w:r w:rsidR="00A17F41">
        <w:rPr>
          <w:rFonts w:cstheme="minorHAnsi"/>
          <w:bCs/>
        </w:rPr>
        <w:t>iz</w:t>
      </w:r>
      <w:r w:rsidR="005F4433">
        <w:rPr>
          <w:rFonts w:cstheme="minorHAnsi"/>
          <w:bCs/>
        </w:rPr>
        <w:t xml:space="preserve"> </w:t>
      </w:r>
      <w:r w:rsidR="00A17F41">
        <w:rPr>
          <w:rFonts w:cstheme="minorHAnsi"/>
          <w:bCs/>
        </w:rPr>
        <w:t>ovog izvora financiranja su iznosila 76.836,00 EUR.</w:t>
      </w:r>
      <w:r w:rsidR="00A17F41" w:rsidRPr="00A9006E">
        <w:rPr>
          <w:rFonts w:cstheme="minorHAnsi"/>
          <w:b/>
          <w:lang w:eastAsia="ar-SA"/>
        </w:rPr>
        <w:t xml:space="preserve"> </w:t>
      </w:r>
      <w:r>
        <w:rPr>
          <w:rFonts w:cstheme="minorHAnsi"/>
        </w:rPr>
        <w:t xml:space="preserve"> </w:t>
      </w:r>
      <w:r w:rsidRPr="00374DE3">
        <w:rPr>
          <w:rFonts w:cstheme="minorHAnsi"/>
          <w:b/>
          <w:lang w:eastAsia="ar-SA"/>
        </w:rPr>
        <w:t>Iznos povećanja financijskog plana</w:t>
      </w:r>
      <w:r>
        <w:rPr>
          <w:rFonts w:cstheme="minorHAnsi"/>
          <w:b/>
          <w:lang w:eastAsia="ar-SA"/>
        </w:rPr>
        <w:t xml:space="preserve"> iz ovog izvora financiranja</w:t>
      </w:r>
      <w:r w:rsidRPr="00374DE3">
        <w:rPr>
          <w:rFonts w:cstheme="minorHAnsi"/>
          <w:b/>
          <w:lang w:eastAsia="ar-SA"/>
        </w:rPr>
        <w:t xml:space="preserve"> od </w:t>
      </w:r>
      <w:r>
        <w:rPr>
          <w:rFonts w:cstheme="minorHAnsi"/>
          <w:b/>
          <w:lang w:eastAsia="ar-SA"/>
        </w:rPr>
        <w:t>25</w:t>
      </w:r>
      <w:r w:rsidRPr="00374DE3">
        <w:rPr>
          <w:rFonts w:cstheme="minorHAnsi"/>
          <w:b/>
          <w:lang w:eastAsia="ar-SA"/>
        </w:rPr>
        <w:t>.</w:t>
      </w:r>
      <w:r>
        <w:rPr>
          <w:rFonts w:cstheme="minorHAnsi"/>
          <w:b/>
          <w:lang w:eastAsia="ar-SA"/>
        </w:rPr>
        <w:t>536</w:t>
      </w:r>
      <w:r w:rsidRPr="00374DE3">
        <w:rPr>
          <w:rFonts w:cstheme="minorHAnsi"/>
          <w:b/>
          <w:lang w:eastAsia="ar-SA"/>
        </w:rPr>
        <w:t>,00 EUR</w:t>
      </w:r>
      <w:r>
        <w:rPr>
          <w:rFonts w:cstheme="minorHAnsi"/>
          <w:lang w:eastAsia="ar-SA"/>
        </w:rPr>
        <w:t xml:space="preserve"> se odnosi na sredstva Doma zdravlja Vojnić i Doma zdravlja Duga Resa koje je Dom zdravlja Karlovac sukladno traženju osnivača uvrstio u svoj proračun zbog pripajanja šest domova zdravlja u Dom zdravlja Karlovačke županije. </w:t>
      </w:r>
      <w:r w:rsidR="00C94167" w:rsidRPr="00A17F41">
        <w:rPr>
          <w:rFonts w:cstheme="minorHAnsi"/>
          <w:b/>
          <w:bCs/>
          <w:lang w:eastAsia="ar-SA"/>
        </w:rPr>
        <w:t>Indeks ostvarenja</w:t>
      </w:r>
      <w:r w:rsidR="00C94167">
        <w:rPr>
          <w:rFonts w:cstheme="minorHAnsi"/>
          <w:lang w:eastAsia="ar-SA"/>
        </w:rPr>
        <w:t xml:space="preserve"> iznosi </w:t>
      </w:r>
      <w:r w:rsidR="00C94167" w:rsidRPr="00A17F41">
        <w:rPr>
          <w:rFonts w:cstheme="minorHAnsi"/>
          <w:b/>
          <w:bCs/>
          <w:lang w:eastAsia="ar-SA"/>
        </w:rPr>
        <w:t>29,72 %</w:t>
      </w:r>
      <w:r w:rsidR="00C94167">
        <w:rPr>
          <w:rFonts w:cstheme="minorHAnsi"/>
          <w:lang w:eastAsia="ar-SA"/>
        </w:rPr>
        <w:t xml:space="preserve"> jer svi Domovi zdravlja još uvijek nisu </w:t>
      </w:r>
      <w:r w:rsidR="002E73AE">
        <w:rPr>
          <w:rFonts w:cstheme="minorHAnsi"/>
          <w:lang w:eastAsia="ar-SA"/>
        </w:rPr>
        <w:t xml:space="preserve">spojeni </w:t>
      </w:r>
      <w:r w:rsidR="00C94167">
        <w:rPr>
          <w:rFonts w:cstheme="minorHAnsi"/>
          <w:lang w:eastAsia="ar-SA"/>
        </w:rPr>
        <w:t>u jedan pa su se iskazani troškovi po ovom izvoru financiranja odnosili samo na Dom zdravlja Karlovac. U promatranom razdoblju utrošeno je 22.835,59 EUR na trošak plaće, prijevoza i doprinosa za doktora na specijalizaciji iz ortodoncije.</w:t>
      </w:r>
    </w:p>
    <w:p w14:paraId="6A97FDEA" w14:textId="4E0794A4" w:rsidR="00A17F41" w:rsidRPr="00B806C2" w:rsidRDefault="003E0969" w:rsidP="00C2377A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   </w:t>
      </w:r>
    </w:p>
    <w:p w14:paraId="403BE966" w14:textId="4CB38CB1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D625CE">
        <w:rPr>
          <w:rFonts w:cstheme="minorHAnsi"/>
          <w:b/>
          <w:bCs/>
        </w:rPr>
        <w:t>LIPAN</w:t>
      </w:r>
      <w:r w:rsidR="00C2377A">
        <w:rPr>
          <w:rFonts w:cstheme="minorHAnsi"/>
          <w:b/>
          <w:bCs/>
        </w:rPr>
        <w:t>J</w:t>
      </w:r>
      <w:r w:rsidR="004D6D4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D625CE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5"/>
        <w:gridCol w:w="1986"/>
        <w:gridCol w:w="1266"/>
        <w:gridCol w:w="1224"/>
        <w:gridCol w:w="1224"/>
        <w:gridCol w:w="1285"/>
        <w:gridCol w:w="905"/>
        <w:gridCol w:w="890"/>
      </w:tblGrid>
      <w:tr w:rsidR="007A231C" w14:paraId="6EB4E511" w14:textId="77777777" w:rsidTr="00300A87">
        <w:tc>
          <w:tcPr>
            <w:tcW w:w="1076" w:type="dxa"/>
          </w:tcPr>
          <w:p w14:paraId="20B3A2B0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674F848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0" w:type="dxa"/>
          </w:tcPr>
          <w:p w14:paraId="70659A6D" w14:textId="134C89CE" w:rsidR="007A231C" w:rsidRPr="006E7B89" w:rsidRDefault="007A231C" w:rsidP="007D10A4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7D10A4">
              <w:rPr>
                <w:rFonts w:cstheme="minorHAnsi"/>
                <w:b/>
                <w:bCs/>
              </w:rPr>
              <w:t>202</w:t>
            </w:r>
            <w:r w:rsidR="00300A87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04E23140" w14:textId="7FD1C51B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PLAN</w:t>
            </w:r>
            <w:r w:rsidR="00C2377A">
              <w:rPr>
                <w:rFonts w:cstheme="minorHAnsi"/>
                <w:b/>
                <w:bCs/>
              </w:rPr>
              <w:t xml:space="preserve"> 30.06.</w:t>
            </w:r>
            <w:r w:rsidRPr="006E7B89">
              <w:rPr>
                <w:rFonts w:cstheme="minorHAnsi"/>
                <w:b/>
                <w:bCs/>
              </w:rPr>
              <w:t xml:space="preserve"> </w:t>
            </w:r>
          </w:p>
          <w:p w14:paraId="74881C38" w14:textId="513FC4F3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300A87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24AF847C" w14:textId="66EAE789" w:rsidR="007A231C" w:rsidRPr="002B21B5" w:rsidRDefault="007D10A4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I. </w:t>
            </w:r>
            <w:r w:rsidR="007A231C"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7C7A5180" w14:textId="7F6285CE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300A87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9" w:type="dxa"/>
          </w:tcPr>
          <w:p w14:paraId="7B958E23" w14:textId="49BFC731" w:rsidR="007A231C" w:rsidRDefault="007A231C" w:rsidP="007D10A4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4A5D18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300A87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06" w:type="dxa"/>
          </w:tcPr>
          <w:p w14:paraId="337AD19F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09C892D0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A231C" w14:paraId="10E706B2" w14:textId="77777777" w:rsidTr="00300A87">
        <w:tc>
          <w:tcPr>
            <w:tcW w:w="1076" w:type="dxa"/>
          </w:tcPr>
          <w:p w14:paraId="2CC49D29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DCDFB99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0" w:type="dxa"/>
          </w:tcPr>
          <w:p w14:paraId="3239DDEC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71036931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2AE7816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9" w:type="dxa"/>
          </w:tcPr>
          <w:p w14:paraId="0E5CF98F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06" w:type="dxa"/>
          </w:tcPr>
          <w:p w14:paraId="1FDE96F4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951C45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F5AA0" w14:paraId="04B3CDD7" w14:textId="77777777" w:rsidTr="00300A87">
        <w:tc>
          <w:tcPr>
            <w:tcW w:w="1076" w:type="dxa"/>
          </w:tcPr>
          <w:p w14:paraId="09F88527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E18DC45" w14:textId="03B00F54" w:rsidR="00DF5AA0" w:rsidRDefault="00DF5AA0" w:rsidP="00DF5AA0">
            <w:pPr>
              <w:rPr>
                <w:rFonts w:cstheme="minorHAnsi"/>
                <w:b/>
                <w:bCs/>
              </w:rPr>
            </w:pPr>
            <w:r w:rsidRPr="0065755D">
              <w:rPr>
                <w:rFonts w:cstheme="minorHAnsi"/>
              </w:rPr>
              <w:t xml:space="preserve">Sufinanciranje ulaganja  u zdravstvene ustanove </w:t>
            </w:r>
          </w:p>
        </w:tc>
        <w:tc>
          <w:tcPr>
            <w:tcW w:w="1270" w:type="dxa"/>
          </w:tcPr>
          <w:p w14:paraId="3AC71843" w14:textId="121E1391" w:rsidR="00DF5AA0" w:rsidRPr="00DF5AA0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73.758,89</w:t>
            </w:r>
          </w:p>
        </w:tc>
        <w:tc>
          <w:tcPr>
            <w:tcW w:w="1224" w:type="dxa"/>
          </w:tcPr>
          <w:p w14:paraId="02FA89FA" w14:textId="5092E26E" w:rsidR="00DF5AA0" w:rsidRPr="00DF5AA0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214.000,00</w:t>
            </w:r>
          </w:p>
        </w:tc>
        <w:tc>
          <w:tcPr>
            <w:tcW w:w="1224" w:type="dxa"/>
          </w:tcPr>
          <w:p w14:paraId="608BE1CF" w14:textId="09091B00" w:rsidR="00DF5AA0" w:rsidRPr="00DF5AA0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486.064,00</w:t>
            </w:r>
          </w:p>
        </w:tc>
        <w:tc>
          <w:tcPr>
            <w:tcW w:w="1279" w:type="dxa"/>
          </w:tcPr>
          <w:p w14:paraId="71629F8F" w14:textId="58DDBEB3" w:rsidR="00DF5AA0" w:rsidRPr="00DF5AA0" w:rsidRDefault="00DF5AA0" w:rsidP="00DF5AA0">
            <w:pPr>
              <w:rPr>
                <w:rFonts w:cstheme="minorHAnsi"/>
                <w:bCs/>
              </w:rPr>
            </w:pPr>
            <w:r w:rsidRPr="00DF5AA0">
              <w:rPr>
                <w:rFonts w:cs="Arial"/>
              </w:rPr>
              <w:t>90.015,12</w:t>
            </w:r>
          </w:p>
        </w:tc>
        <w:tc>
          <w:tcPr>
            <w:tcW w:w="906" w:type="dxa"/>
          </w:tcPr>
          <w:p w14:paraId="6F902E3A" w14:textId="47AA717F" w:rsidR="00DF5AA0" w:rsidRPr="000C4257" w:rsidRDefault="00134B3C" w:rsidP="00DF5AA0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122,04</w:t>
            </w:r>
          </w:p>
        </w:tc>
        <w:tc>
          <w:tcPr>
            <w:tcW w:w="890" w:type="dxa"/>
          </w:tcPr>
          <w:p w14:paraId="094A5BE3" w14:textId="47596558" w:rsidR="00DF5AA0" w:rsidRPr="000C4257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18,</w:t>
            </w:r>
            <w:r w:rsidR="00134B3C">
              <w:rPr>
                <w:rFonts w:cs="Arial"/>
              </w:rPr>
              <w:t>52</w:t>
            </w:r>
          </w:p>
        </w:tc>
      </w:tr>
      <w:tr w:rsidR="00DF5AA0" w14:paraId="0C00C918" w14:textId="77777777" w:rsidTr="00300A87">
        <w:tc>
          <w:tcPr>
            <w:tcW w:w="1076" w:type="dxa"/>
          </w:tcPr>
          <w:p w14:paraId="00EC5154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4F8BB0B" w14:textId="1448ACE3" w:rsidR="00DF5AA0" w:rsidRDefault="00DF5AA0" w:rsidP="00DF5AA0">
            <w:pPr>
              <w:rPr>
                <w:rFonts w:cstheme="minorHAnsi"/>
                <w:b/>
                <w:bCs/>
              </w:rPr>
            </w:pPr>
            <w:bookmarkStart w:id="13" w:name="_Hlk114118045"/>
            <w:r w:rsidRPr="0065755D">
              <w:rPr>
                <w:rFonts w:cstheme="minorHAnsi"/>
              </w:rPr>
              <w:t>Uređenje prostora te rad i djelovanje posudionice ortopedskih pomagala</w:t>
            </w:r>
            <w:bookmarkEnd w:id="13"/>
          </w:p>
        </w:tc>
        <w:tc>
          <w:tcPr>
            <w:tcW w:w="1270" w:type="dxa"/>
          </w:tcPr>
          <w:p w14:paraId="552C38F6" w14:textId="1ECD436A" w:rsidR="00DF5AA0" w:rsidRPr="00E60060" w:rsidRDefault="00DF5AA0" w:rsidP="00DF5AA0">
            <w:pPr>
              <w:rPr>
                <w:rFonts w:cstheme="minorHAnsi"/>
                <w:bCs/>
              </w:rPr>
            </w:pPr>
            <w:r w:rsidRPr="00E60060">
              <w:rPr>
                <w:rFonts w:cstheme="minorHAnsi"/>
                <w:bCs/>
              </w:rPr>
              <w:t>6.636,00</w:t>
            </w:r>
          </w:p>
        </w:tc>
        <w:tc>
          <w:tcPr>
            <w:tcW w:w="1224" w:type="dxa"/>
          </w:tcPr>
          <w:p w14:paraId="1C9221E6" w14:textId="4916A122" w:rsidR="00DF5AA0" w:rsidRDefault="00DF5AA0" w:rsidP="00DF5AA0">
            <w:pPr>
              <w:rPr>
                <w:rFonts w:cstheme="minorHAnsi"/>
                <w:b/>
                <w:bCs/>
              </w:rPr>
            </w:pPr>
            <w:r w:rsidRPr="0065755D">
              <w:rPr>
                <w:rFonts w:cstheme="minorHAnsi"/>
              </w:rPr>
              <w:t>6.636,00</w:t>
            </w:r>
          </w:p>
        </w:tc>
        <w:tc>
          <w:tcPr>
            <w:tcW w:w="1224" w:type="dxa"/>
          </w:tcPr>
          <w:p w14:paraId="2D2B37B1" w14:textId="44425A39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6.636,00</w:t>
            </w:r>
          </w:p>
        </w:tc>
        <w:tc>
          <w:tcPr>
            <w:tcW w:w="1279" w:type="dxa"/>
          </w:tcPr>
          <w:p w14:paraId="6E04518C" w14:textId="6AA5928C" w:rsidR="00DF5AA0" w:rsidRPr="00E60060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906" w:type="dxa"/>
          </w:tcPr>
          <w:p w14:paraId="36B9564E" w14:textId="6CF3F22D" w:rsidR="00DF5AA0" w:rsidRPr="007D10A4" w:rsidRDefault="00DF5AA0" w:rsidP="00DF5AA0">
            <w:pPr>
              <w:rPr>
                <w:rFonts w:cstheme="minorHAnsi"/>
                <w:bCs/>
              </w:rPr>
            </w:pPr>
          </w:p>
        </w:tc>
        <w:tc>
          <w:tcPr>
            <w:tcW w:w="890" w:type="dxa"/>
          </w:tcPr>
          <w:p w14:paraId="7F30BE48" w14:textId="659EA913" w:rsidR="00DF5AA0" w:rsidRPr="007D10A4" w:rsidRDefault="00DF5AA0" w:rsidP="00DF5AA0">
            <w:pPr>
              <w:rPr>
                <w:rFonts w:cstheme="minorHAnsi"/>
                <w:bCs/>
              </w:rPr>
            </w:pPr>
          </w:p>
        </w:tc>
      </w:tr>
      <w:tr w:rsidR="00DF5AA0" w14:paraId="55A2E2F3" w14:textId="77777777" w:rsidTr="00300A87">
        <w:tc>
          <w:tcPr>
            <w:tcW w:w="1076" w:type="dxa"/>
          </w:tcPr>
          <w:p w14:paraId="152F57CB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447B174" w14:textId="431D29C0" w:rsidR="00DF5AA0" w:rsidRDefault="00DF5AA0" w:rsidP="00DF5AA0">
            <w:pPr>
              <w:rPr>
                <w:rFonts w:cstheme="minorHAnsi"/>
                <w:b/>
                <w:bCs/>
              </w:rPr>
            </w:pPr>
            <w:r w:rsidRPr="0065755D">
              <w:rPr>
                <w:rFonts w:cstheme="minorHAnsi"/>
              </w:rPr>
              <w:t>Specijalističko usavršavanje</w:t>
            </w:r>
          </w:p>
        </w:tc>
        <w:tc>
          <w:tcPr>
            <w:tcW w:w="1270" w:type="dxa"/>
          </w:tcPr>
          <w:p w14:paraId="5D6F9D82" w14:textId="65B23726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18.237,87</w:t>
            </w:r>
          </w:p>
        </w:tc>
        <w:tc>
          <w:tcPr>
            <w:tcW w:w="1224" w:type="dxa"/>
          </w:tcPr>
          <w:p w14:paraId="1DFA736C" w14:textId="00FA9A94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45.300,00</w:t>
            </w:r>
          </w:p>
        </w:tc>
        <w:tc>
          <w:tcPr>
            <w:tcW w:w="1224" w:type="dxa"/>
          </w:tcPr>
          <w:p w14:paraId="2C2ABEFE" w14:textId="2908D737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76.836,00</w:t>
            </w:r>
          </w:p>
        </w:tc>
        <w:tc>
          <w:tcPr>
            <w:tcW w:w="1279" w:type="dxa"/>
          </w:tcPr>
          <w:p w14:paraId="7EEDD80F" w14:textId="53351C57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22.835,59</w:t>
            </w:r>
          </w:p>
        </w:tc>
        <w:tc>
          <w:tcPr>
            <w:tcW w:w="906" w:type="dxa"/>
          </w:tcPr>
          <w:p w14:paraId="0586A3B9" w14:textId="378D2643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125,21</w:t>
            </w:r>
          </w:p>
        </w:tc>
        <w:tc>
          <w:tcPr>
            <w:tcW w:w="890" w:type="dxa"/>
          </w:tcPr>
          <w:p w14:paraId="1943B5D1" w14:textId="3D01A2AB" w:rsidR="00DF5AA0" w:rsidRPr="00300A87" w:rsidRDefault="00DF5AA0" w:rsidP="00DF5AA0">
            <w:pPr>
              <w:rPr>
                <w:rFonts w:cstheme="minorHAnsi"/>
                <w:bCs/>
              </w:rPr>
            </w:pPr>
            <w:r w:rsidRPr="00300A87">
              <w:rPr>
                <w:rFonts w:cs="Arial"/>
              </w:rPr>
              <w:t>29,72</w:t>
            </w:r>
          </w:p>
        </w:tc>
      </w:tr>
      <w:tr w:rsidR="00DF5AA0" w14:paraId="6A35E87E" w14:textId="77777777" w:rsidTr="00300A87">
        <w:tc>
          <w:tcPr>
            <w:tcW w:w="1076" w:type="dxa"/>
          </w:tcPr>
          <w:p w14:paraId="78975A6B" w14:textId="312519F1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986" w:type="dxa"/>
          </w:tcPr>
          <w:p w14:paraId="6174A32B" w14:textId="50D787CF" w:rsidR="00DF5AA0" w:rsidRDefault="00DF5AA0" w:rsidP="00DF5AA0">
            <w:pPr>
              <w:rPr>
                <w:rFonts w:cstheme="minorHAnsi"/>
                <w:b/>
                <w:bCs/>
              </w:rPr>
            </w:pPr>
            <w:r w:rsidRPr="002502BD">
              <w:rPr>
                <w:rFonts w:cstheme="minorHAnsi"/>
              </w:rPr>
              <w:t>Županijske javne potrebe u zdravstvu</w:t>
            </w:r>
          </w:p>
        </w:tc>
        <w:tc>
          <w:tcPr>
            <w:tcW w:w="1270" w:type="dxa"/>
          </w:tcPr>
          <w:p w14:paraId="52A4A2D4" w14:textId="4AAD9533" w:rsidR="00DF5AA0" w:rsidRPr="000C4257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15.927,00</w:t>
            </w:r>
          </w:p>
        </w:tc>
        <w:tc>
          <w:tcPr>
            <w:tcW w:w="1224" w:type="dxa"/>
          </w:tcPr>
          <w:p w14:paraId="110782AC" w14:textId="195A6091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0,00</w:t>
            </w:r>
          </w:p>
        </w:tc>
        <w:tc>
          <w:tcPr>
            <w:tcW w:w="1224" w:type="dxa"/>
          </w:tcPr>
          <w:p w14:paraId="682CCA49" w14:textId="0D8B800B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           0,00</w:t>
            </w:r>
          </w:p>
        </w:tc>
        <w:tc>
          <w:tcPr>
            <w:tcW w:w="1279" w:type="dxa"/>
          </w:tcPr>
          <w:p w14:paraId="19594F81" w14:textId="6081411E" w:rsidR="00DF5AA0" w:rsidRPr="000E0210" w:rsidRDefault="00DF5AA0" w:rsidP="00DF5AA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906" w:type="dxa"/>
          </w:tcPr>
          <w:p w14:paraId="124BBA71" w14:textId="59AC186E" w:rsidR="00DF5AA0" w:rsidRPr="000E0210" w:rsidRDefault="00DF5AA0" w:rsidP="00DF5AA0">
            <w:pPr>
              <w:rPr>
                <w:rFonts w:cstheme="minorHAnsi"/>
                <w:bCs/>
              </w:rPr>
            </w:pPr>
          </w:p>
        </w:tc>
        <w:tc>
          <w:tcPr>
            <w:tcW w:w="890" w:type="dxa"/>
          </w:tcPr>
          <w:p w14:paraId="7E3C4BD3" w14:textId="3A320974" w:rsidR="00DF5AA0" w:rsidRPr="000E0210" w:rsidRDefault="00DF5AA0" w:rsidP="00DF5AA0">
            <w:pPr>
              <w:rPr>
                <w:rFonts w:cstheme="minorHAnsi"/>
                <w:bCs/>
              </w:rPr>
            </w:pPr>
          </w:p>
        </w:tc>
      </w:tr>
      <w:tr w:rsidR="00DF5AA0" w14:paraId="21BF81E2" w14:textId="77777777" w:rsidTr="00300A87">
        <w:tc>
          <w:tcPr>
            <w:tcW w:w="1076" w:type="dxa"/>
          </w:tcPr>
          <w:p w14:paraId="64E95DD1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7C0F716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0" w:type="dxa"/>
          </w:tcPr>
          <w:p w14:paraId="70D3F0DD" w14:textId="76FE3B1E" w:rsidR="00DF5AA0" w:rsidRDefault="00DF5AA0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114.559,76</w:t>
            </w:r>
          </w:p>
        </w:tc>
        <w:tc>
          <w:tcPr>
            <w:tcW w:w="1224" w:type="dxa"/>
          </w:tcPr>
          <w:p w14:paraId="0DCC4161" w14:textId="37869A8B" w:rsidR="00DF5AA0" w:rsidRPr="00E60060" w:rsidRDefault="00134B3C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265.936,00</w:t>
            </w:r>
          </w:p>
        </w:tc>
        <w:tc>
          <w:tcPr>
            <w:tcW w:w="1224" w:type="dxa"/>
          </w:tcPr>
          <w:p w14:paraId="6FF4D9B6" w14:textId="09396CEE" w:rsidR="00DF5AA0" w:rsidRPr="00E60060" w:rsidRDefault="00134B3C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569.536,00</w:t>
            </w:r>
          </w:p>
        </w:tc>
        <w:tc>
          <w:tcPr>
            <w:tcW w:w="1279" w:type="dxa"/>
          </w:tcPr>
          <w:p w14:paraId="1F511328" w14:textId="20A6AD4A" w:rsidR="00DF5AA0" w:rsidRDefault="00134B3C" w:rsidP="00DF5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112.850,71</w:t>
            </w:r>
          </w:p>
        </w:tc>
        <w:tc>
          <w:tcPr>
            <w:tcW w:w="906" w:type="dxa"/>
          </w:tcPr>
          <w:p w14:paraId="045898B6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55E733EA" w14:textId="77777777" w:rsidR="00DF5AA0" w:rsidRDefault="00DF5AA0" w:rsidP="00DF5AA0">
            <w:pPr>
              <w:rPr>
                <w:rFonts w:cstheme="minorHAnsi"/>
                <w:b/>
                <w:bCs/>
              </w:rPr>
            </w:pPr>
          </w:p>
        </w:tc>
      </w:tr>
    </w:tbl>
    <w:p w14:paraId="508E0DC5" w14:textId="77777777" w:rsidR="00A17F41" w:rsidRDefault="00A17F41" w:rsidP="007A231C">
      <w:pPr>
        <w:spacing w:after="0" w:line="240" w:lineRule="auto"/>
        <w:rPr>
          <w:rFonts w:cstheme="minorHAnsi"/>
          <w:b/>
        </w:rPr>
      </w:pPr>
    </w:p>
    <w:p w14:paraId="707BB9BE" w14:textId="17F1E5F8" w:rsidR="001466E1" w:rsidRPr="00A17F41" w:rsidRDefault="007A231C" w:rsidP="007A231C">
      <w:pPr>
        <w:spacing w:after="0" w:line="240" w:lineRule="auto"/>
        <w:rPr>
          <w:rFonts w:cstheme="minorHAnsi"/>
          <w:i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652DED03" w14:textId="77777777" w:rsidTr="001044E2">
        <w:trPr>
          <w:trHeight w:val="366"/>
        </w:trPr>
        <w:tc>
          <w:tcPr>
            <w:tcW w:w="1448" w:type="dxa"/>
            <w:vAlign w:val="center"/>
          </w:tcPr>
          <w:p w14:paraId="332DA4E1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91B177D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70D8AC10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134B3C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26C4B40C" w:rsidR="007A231C" w:rsidRPr="00035F64" w:rsidRDefault="00990D3F" w:rsidP="006270DF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9853A5" w:rsidRPr="00C04A06" w14:paraId="323E57CB" w14:textId="77777777" w:rsidTr="001044E2">
        <w:trPr>
          <w:trHeight w:val="119"/>
        </w:trPr>
        <w:tc>
          <w:tcPr>
            <w:tcW w:w="1448" w:type="dxa"/>
          </w:tcPr>
          <w:p w14:paraId="1C9D19AD" w14:textId="34F89C6E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 w:rsidRPr="0065755D">
              <w:rPr>
                <w:rFonts w:cstheme="minorHAnsi"/>
              </w:rPr>
              <w:t>Povećanje broja  osiguranika</w:t>
            </w:r>
          </w:p>
        </w:tc>
        <w:tc>
          <w:tcPr>
            <w:tcW w:w="2877" w:type="dxa"/>
          </w:tcPr>
          <w:p w14:paraId="51EEC223" w14:textId="67DFFDB6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 w:rsidRPr="0065755D">
              <w:rPr>
                <w:rFonts w:cstheme="minorHAnsi"/>
              </w:rPr>
              <w:t>Povećanje broja osiguranika</w:t>
            </w:r>
          </w:p>
        </w:tc>
        <w:tc>
          <w:tcPr>
            <w:tcW w:w="1276" w:type="dxa"/>
          </w:tcPr>
          <w:p w14:paraId="4F9A8CB5" w14:textId="547C36EA" w:rsidR="009853A5" w:rsidRPr="009853A5" w:rsidRDefault="009853A5" w:rsidP="001044E2">
            <w:pPr>
              <w:jc w:val="center"/>
              <w:rPr>
                <w:rFonts w:cstheme="minorHAnsi"/>
                <w:highlight w:val="yellow"/>
              </w:rPr>
            </w:pPr>
            <w:r w:rsidRPr="009853A5">
              <w:rPr>
                <w:rFonts w:cstheme="minorHAnsi"/>
              </w:rPr>
              <w:t>Broj osiguranika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692414" w14:textId="77777777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  <w:p w14:paraId="7714ED58" w14:textId="6A9A0D79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cstheme="minorHAnsi"/>
              </w:rPr>
              <w:t>1251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EE6082B" w14:textId="77777777" w:rsidR="009853A5" w:rsidRPr="00995F86" w:rsidRDefault="009853A5" w:rsidP="00961476">
            <w:pPr>
              <w:jc w:val="center"/>
              <w:rPr>
                <w:rFonts w:cstheme="minorHAnsi"/>
              </w:rPr>
            </w:pPr>
          </w:p>
          <w:p w14:paraId="78E230E4" w14:textId="19D42F57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cstheme="minorHAnsi"/>
              </w:rPr>
              <w:t>1300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8A3" w14:textId="6318F532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  <w:p w14:paraId="4F836DE8" w14:textId="0C9C2A54" w:rsidR="009853A5" w:rsidRPr="00995F86" w:rsidRDefault="00117FE8" w:rsidP="001F3A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625</w:t>
            </w:r>
          </w:p>
        </w:tc>
      </w:tr>
      <w:tr w:rsidR="009853A5" w:rsidRPr="00C04A06" w14:paraId="6335B7AA" w14:textId="77777777" w:rsidTr="001044E2">
        <w:trPr>
          <w:trHeight w:val="119"/>
        </w:trPr>
        <w:tc>
          <w:tcPr>
            <w:tcW w:w="1448" w:type="dxa"/>
          </w:tcPr>
          <w:p w14:paraId="1CBAD187" w14:textId="32AAE940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ulaganja </w:t>
            </w:r>
          </w:p>
        </w:tc>
        <w:tc>
          <w:tcPr>
            <w:tcW w:w="2877" w:type="dxa"/>
          </w:tcPr>
          <w:p w14:paraId="4604E629" w14:textId="7F27BDD7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ulaganja u </w:t>
            </w:r>
            <w:r w:rsidR="0083573F">
              <w:rPr>
                <w:rFonts w:cstheme="minorHAnsi"/>
              </w:rPr>
              <w:t>građevinske objekte</w:t>
            </w:r>
          </w:p>
        </w:tc>
        <w:tc>
          <w:tcPr>
            <w:tcW w:w="1276" w:type="dxa"/>
          </w:tcPr>
          <w:p w14:paraId="44FE7CA0" w14:textId="3C539955" w:rsidR="009853A5" w:rsidRPr="009853A5" w:rsidRDefault="009853A5" w:rsidP="001044E2">
            <w:pPr>
              <w:jc w:val="center"/>
              <w:rPr>
                <w:rFonts w:cstheme="minorHAnsi"/>
                <w:highlight w:val="yellow"/>
              </w:rPr>
            </w:pPr>
            <w:r w:rsidRPr="009853A5">
              <w:rPr>
                <w:rFonts w:cstheme="minorHAnsi"/>
              </w:rPr>
              <w:t>Broj nabava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FFD5C5" w14:textId="3303BE9D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B8E9FD" w14:textId="7C28EEA6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FD4" w14:textId="058134E8" w:rsidR="009853A5" w:rsidRPr="00995F86" w:rsidRDefault="0083573F" w:rsidP="00985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853A5" w:rsidRPr="00C04A06" w14:paraId="7CDEE09B" w14:textId="77777777" w:rsidTr="00961476">
        <w:trPr>
          <w:trHeight w:val="126"/>
        </w:trPr>
        <w:tc>
          <w:tcPr>
            <w:tcW w:w="1448" w:type="dxa"/>
            <w:vAlign w:val="center"/>
          </w:tcPr>
          <w:p w14:paraId="71F330DE" w14:textId="19AC4820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 w:rsidRPr="0065755D">
              <w:rPr>
                <w:rFonts w:eastAsia="Times New Roman" w:cstheme="minorHAnsi"/>
                <w:color w:val="000000"/>
                <w:lang w:eastAsia="hr-HR"/>
              </w:rPr>
              <w:t>Povećanje broja osiguranika</w:t>
            </w:r>
          </w:p>
        </w:tc>
        <w:tc>
          <w:tcPr>
            <w:tcW w:w="2877" w:type="dxa"/>
            <w:vAlign w:val="center"/>
          </w:tcPr>
          <w:p w14:paraId="19A6B5D4" w14:textId="249ECCCB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 w:rsidRPr="0065755D">
              <w:rPr>
                <w:rFonts w:eastAsia="Times New Roman" w:cstheme="minorHAnsi"/>
                <w:color w:val="000000"/>
                <w:lang w:eastAsia="hr-HR"/>
              </w:rPr>
              <w:t>Povećanje broja osiguranika</w:t>
            </w:r>
          </w:p>
        </w:tc>
        <w:tc>
          <w:tcPr>
            <w:tcW w:w="1276" w:type="dxa"/>
            <w:vAlign w:val="center"/>
          </w:tcPr>
          <w:p w14:paraId="2B9A3F30" w14:textId="65B93593" w:rsidR="009853A5" w:rsidRPr="00C04A06" w:rsidRDefault="009853A5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 w:rsidRPr="0065755D">
              <w:rPr>
                <w:rFonts w:eastAsia="Times New Roman" w:cstheme="minorHAnsi"/>
                <w:color w:val="000000"/>
                <w:lang w:eastAsia="hr-HR"/>
              </w:rPr>
              <w:t>Broj osiguranika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776DE9E" w14:textId="4E8319C2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eastAsia="Times New Roman" w:cstheme="minorHAnsi"/>
                <w:lang w:eastAsia="hr-HR"/>
              </w:rPr>
              <w:t>1251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647267F" w14:textId="422EE2A8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eastAsia="Times New Roman" w:cstheme="minorHAnsi"/>
                <w:lang w:eastAsia="hr-HR"/>
              </w:rPr>
              <w:t>1300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A78" w14:textId="58279327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  <w:p w14:paraId="01452932" w14:textId="39C28683" w:rsidR="009853A5" w:rsidRPr="00995F86" w:rsidRDefault="0083573F" w:rsidP="001F3A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</w:p>
        </w:tc>
      </w:tr>
      <w:tr w:rsidR="009853A5" w:rsidRPr="00C04A06" w14:paraId="335582B7" w14:textId="77777777" w:rsidTr="00961476">
        <w:trPr>
          <w:trHeight w:val="126"/>
        </w:trPr>
        <w:tc>
          <w:tcPr>
            <w:tcW w:w="1448" w:type="dxa"/>
          </w:tcPr>
          <w:p w14:paraId="2EF877C0" w14:textId="0157B38B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 w:rsidRPr="0065755D">
              <w:rPr>
                <w:rFonts w:eastAsia="Times New Roman" w:cstheme="minorHAnsi"/>
                <w:lang w:eastAsia="hr-HR"/>
              </w:rPr>
              <w:t>Povećanje broja pregleda u ortodontskoj ordinaciji</w:t>
            </w:r>
          </w:p>
        </w:tc>
        <w:tc>
          <w:tcPr>
            <w:tcW w:w="2877" w:type="dxa"/>
            <w:vAlign w:val="bottom"/>
          </w:tcPr>
          <w:p w14:paraId="3689E51A" w14:textId="77777777" w:rsidR="009853A5" w:rsidRDefault="009853A5" w:rsidP="008C332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5755D">
              <w:rPr>
                <w:rFonts w:eastAsia="Times New Roman" w:cstheme="minorHAnsi"/>
                <w:lang w:eastAsia="hr-HR"/>
              </w:rPr>
              <w:t>Povećanje broja pregleda u ortodontskoj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65755D">
              <w:rPr>
                <w:rFonts w:eastAsia="Times New Roman" w:cstheme="minorHAnsi"/>
                <w:lang w:eastAsia="hr-HR"/>
              </w:rPr>
              <w:t>ordinaciji</w:t>
            </w:r>
          </w:p>
          <w:p w14:paraId="6326EF62" w14:textId="77777777" w:rsidR="008C332B" w:rsidRDefault="008C332B" w:rsidP="008C332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67BA73BE" w14:textId="77777777" w:rsidR="008C332B" w:rsidRDefault="008C332B" w:rsidP="008C332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0D16D2A6" w14:textId="7B234B67" w:rsidR="008C332B" w:rsidRPr="00C04A06" w:rsidRDefault="008C332B" w:rsidP="008C332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D4924A4" w14:textId="77777777" w:rsidR="009853A5" w:rsidRPr="0065755D" w:rsidRDefault="009853A5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A0F720E" w14:textId="77777777" w:rsidR="009853A5" w:rsidRPr="0065755D" w:rsidRDefault="009853A5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D97720E" w14:textId="77777777" w:rsidR="009853A5" w:rsidRDefault="009853A5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5755D">
              <w:rPr>
                <w:rFonts w:eastAsia="Times New Roman" w:cstheme="minorHAnsi"/>
                <w:color w:val="000000"/>
                <w:lang w:eastAsia="hr-HR"/>
              </w:rPr>
              <w:t>Broj pregleda</w:t>
            </w:r>
          </w:p>
          <w:p w14:paraId="45FF5D4D" w14:textId="77777777" w:rsidR="009853A5" w:rsidRDefault="009853A5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F9BF23C" w14:textId="77777777" w:rsidR="009853A5" w:rsidRPr="00C04A06" w:rsidRDefault="009853A5" w:rsidP="001044E2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168010C1" w14:textId="77777777" w:rsidR="009853A5" w:rsidRPr="00995F86" w:rsidRDefault="009853A5" w:rsidP="009853A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95F86">
              <w:rPr>
                <w:rFonts w:eastAsia="Times New Roman" w:cstheme="minorHAnsi"/>
                <w:lang w:eastAsia="hr-HR"/>
              </w:rPr>
              <w:t>1356</w:t>
            </w:r>
          </w:p>
          <w:p w14:paraId="4A0F7775" w14:textId="77777777" w:rsidR="009853A5" w:rsidRPr="00995F86" w:rsidRDefault="009853A5" w:rsidP="009853A5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4E6697F3" w14:textId="77777777" w:rsidR="009853A5" w:rsidRPr="00995F86" w:rsidRDefault="009853A5" w:rsidP="009853A5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5CA8D005" w14:textId="77777777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1BBA0EE4" w14:textId="77777777" w:rsidR="009853A5" w:rsidRPr="00995F86" w:rsidRDefault="009853A5" w:rsidP="0096147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95F86">
              <w:rPr>
                <w:rFonts w:eastAsia="Times New Roman" w:cstheme="minorHAnsi"/>
                <w:lang w:eastAsia="hr-HR"/>
              </w:rPr>
              <w:t>1450</w:t>
            </w:r>
          </w:p>
          <w:p w14:paraId="4BD9FBB9" w14:textId="77777777" w:rsidR="009853A5" w:rsidRPr="00995F86" w:rsidRDefault="009853A5" w:rsidP="00961476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049AB935" w14:textId="77777777" w:rsidR="009853A5" w:rsidRPr="00995F86" w:rsidRDefault="009853A5" w:rsidP="00961476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5341430E" w14:textId="77777777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7DE" w14:textId="189AE900" w:rsidR="009853A5" w:rsidRPr="00995F86" w:rsidRDefault="009853A5" w:rsidP="009853A5">
            <w:pPr>
              <w:jc w:val="center"/>
              <w:rPr>
                <w:rFonts w:cstheme="minorHAnsi"/>
              </w:rPr>
            </w:pPr>
          </w:p>
          <w:p w14:paraId="09E96AE9" w14:textId="5AB7322D" w:rsidR="009853A5" w:rsidRPr="00995F86" w:rsidRDefault="009853A5" w:rsidP="009853A5">
            <w:pPr>
              <w:rPr>
                <w:rFonts w:cstheme="minorHAnsi"/>
              </w:rPr>
            </w:pPr>
          </w:p>
          <w:p w14:paraId="410CD7C4" w14:textId="409AF29A" w:rsidR="009853A5" w:rsidRPr="00995F86" w:rsidRDefault="0083573F" w:rsidP="00985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  <w:tr w:rsidR="009853A5" w:rsidRPr="00C04A06" w14:paraId="039E0990" w14:textId="77777777" w:rsidTr="001044E2">
        <w:trPr>
          <w:trHeight w:val="126"/>
        </w:trPr>
        <w:tc>
          <w:tcPr>
            <w:tcW w:w="1448" w:type="dxa"/>
          </w:tcPr>
          <w:p w14:paraId="0F39BEE9" w14:textId="47225BB8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izvršenih obnova</w:t>
            </w:r>
          </w:p>
        </w:tc>
        <w:tc>
          <w:tcPr>
            <w:tcW w:w="2877" w:type="dxa"/>
          </w:tcPr>
          <w:p w14:paraId="355DA83E" w14:textId="5F277A02" w:rsidR="009853A5" w:rsidRPr="00C04A06" w:rsidRDefault="009853A5" w:rsidP="001044E2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izvršenih obnova</w:t>
            </w:r>
          </w:p>
        </w:tc>
        <w:tc>
          <w:tcPr>
            <w:tcW w:w="1276" w:type="dxa"/>
          </w:tcPr>
          <w:p w14:paraId="650C23D2" w14:textId="70228D68" w:rsidR="009853A5" w:rsidRPr="00C04A06" w:rsidRDefault="009853A5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C70C34" w14:textId="3AF56E49" w:rsidR="009853A5" w:rsidRPr="00995F86" w:rsidRDefault="009853A5" w:rsidP="009853A5">
            <w:pPr>
              <w:jc w:val="center"/>
              <w:rPr>
                <w:rFonts w:cstheme="minorHAnsi"/>
              </w:rPr>
            </w:pPr>
            <w:r w:rsidRPr="00995F86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2BE35B" w14:textId="6AF7C6BA" w:rsidR="009853A5" w:rsidRPr="00995F86" w:rsidRDefault="0083573F" w:rsidP="00985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A4D" w14:textId="4FF0AD81" w:rsidR="009853A5" w:rsidRPr="00995F86" w:rsidRDefault="00C94AF0" w:rsidP="00985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AFDD464" w14:textId="77777777" w:rsidR="00027B58" w:rsidRDefault="00027B58" w:rsidP="00027B58">
      <w:pPr>
        <w:spacing w:after="0" w:line="240" w:lineRule="auto"/>
        <w:rPr>
          <w:rFonts w:cstheme="minorHAnsi"/>
        </w:rPr>
      </w:pPr>
    </w:p>
    <w:p w14:paraId="6C74A483" w14:textId="4B8BBDD1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027B58" w:rsidRPr="00054465">
        <w:rPr>
          <w:rFonts w:cstheme="minorHAnsi"/>
          <w:b/>
          <w:color w:val="215868" w:themeColor="accent5" w:themeShade="80"/>
        </w:rPr>
        <w:t>149 – FINANCIRANJE REDOVNE DJELATN</w:t>
      </w:r>
      <w:r w:rsidR="00027B58">
        <w:rPr>
          <w:rFonts w:cstheme="minorHAnsi"/>
          <w:b/>
          <w:color w:val="215868" w:themeColor="accent5" w:themeShade="80"/>
        </w:rPr>
        <w:t>O</w:t>
      </w:r>
      <w:r w:rsidR="00027B58" w:rsidRPr="00054465">
        <w:rPr>
          <w:rFonts w:cstheme="minorHAnsi"/>
          <w:b/>
          <w:color w:val="215868" w:themeColor="accent5" w:themeShade="80"/>
        </w:rPr>
        <w:t>STI IZ HZZO-A</w:t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C4CF8AB" w14:textId="77777777" w:rsidR="007A231C" w:rsidRPr="00A40F9D" w:rsidRDefault="007A231C" w:rsidP="007A231C">
      <w:pPr>
        <w:spacing w:after="0" w:line="240" w:lineRule="auto"/>
        <w:rPr>
          <w:rFonts w:cstheme="minorHAnsi"/>
          <w:b/>
        </w:rPr>
      </w:pPr>
      <w:r w:rsidRPr="00A40F9D">
        <w:rPr>
          <w:rFonts w:cstheme="minorHAnsi"/>
          <w:b/>
        </w:rPr>
        <w:t xml:space="preserve">SVRHA PROGRAMA: </w:t>
      </w:r>
    </w:p>
    <w:p w14:paraId="0DE84E9E" w14:textId="77777777" w:rsidR="00027B58" w:rsidRPr="00A40F9D" w:rsidRDefault="00027B58" w:rsidP="00027B58">
      <w:pPr>
        <w:spacing w:after="0" w:line="240" w:lineRule="auto"/>
        <w:jc w:val="both"/>
        <w:rPr>
          <w:rFonts w:cs="Calibri"/>
          <w:lang w:eastAsia="ar-SA"/>
        </w:rPr>
      </w:pPr>
      <w:r w:rsidRPr="00A40F9D">
        <w:rPr>
          <w:rFonts w:cs="Calibri"/>
          <w:lang w:eastAsia="ar-SA"/>
        </w:rPr>
        <w:t>Svrha ove aktivnosti koja je glavni nositelj poslovanja Doma zdravlja je pružanje primarne zdravstvene zaštite na način i prema uvjetima iz sklopljenih ugovora sa ugovornim partnerom HZZO-om, koju trebaju ostvariti ugovoreni timovi.</w:t>
      </w:r>
    </w:p>
    <w:p w14:paraId="241CBCDF" w14:textId="2CDF9207" w:rsidR="00027B58" w:rsidRPr="00234AF0" w:rsidRDefault="00027B58" w:rsidP="00027B58">
      <w:pPr>
        <w:spacing w:after="0" w:line="240" w:lineRule="auto"/>
        <w:jc w:val="both"/>
        <w:rPr>
          <w:rFonts w:cs="Calibri"/>
          <w:lang w:eastAsia="ar-SA"/>
        </w:rPr>
      </w:pPr>
      <w:r w:rsidRPr="00A40F9D">
        <w:rPr>
          <w:rFonts w:cs="Calibri"/>
          <w:lang w:eastAsia="ar-SA"/>
        </w:rPr>
        <w:t xml:space="preserve">Posebni cilj organizacije i uprave Doma zdravlja odnosno njenih djelatnika je pružanje što bolje i kvalitetnije zdravstvene usluge svim osiguranicima o kojima ustanova skrbi. </w:t>
      </w:r>
    </w:p>
    <w:p w14:paraId="163A478E" w14:textId="77777777" w:rsidR="007A231C" w:rsidRPr="00A40F9D" w:rsidRDefault="007A231C" w:rsidP="007A231C">
      <w:pPr>
        <w:spacing w:after="0" w:line="240" w:lineRule="auto"/>
        <w:rPr>
          <w:rFonts w:cstheme="minorHAnsi"/>
          <w:b/>
        </w:rPr>
      </w:pPr>
    </w:p>
    <w:p w14:paraId="54D7DE43" w14:textId="77777777" w:rsidR="007A231C" w:rsidRPr="00A40F9D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A40F9D">
        <w:rPr>
          <w:rFonts w:cstheme="minorHAnsi"/>
          <w:b/>
        </w:rPr>
        <w:t xml:space="preserve">POVEZANOST PROGRAMA SA STRATEŠKIM DOKUMENTIMA: </w:t>
      </w:r>
    </w:p>
    <w:p w14:paraId="2A849A01" w14:textId="77777777" w:rsidR="00027B58" w:rsidRPr="00A40F9D" w:rsidRDefault="00027B58" w:rsidP="00027B58">
      <w:pPr>
        <w:spacing w:after="0" w:line="240" w:lineRule="auto"/>
        <w:jc w:val="both"/>
        <w:rPr>
          <w:rFonts w:cstheme="minorHAnsi"/>
          <w:b/>
        </w:rPr>
      </w:pPr>
      <w:r w:rsidRPr="00A40F9D">
        <w:rPr>
          <w:rFonts w:eastAsia="Times New Roman" w:cstheme="minorHAnsi"/>
          <w:color w:val="000000"/>
          <w:lang w:eastAsia="ar-SA"/>
        </w:rPr>
        <w:t xml:space="preserve">Ugovaranje novih djelatnosti koje ustanova sukladno zakonu može pružati je našoj ustanovi najznačajniji izvor financiranja te opstanka javno-zdravstvene usluge. </w:t>
      </w:r>
      <w:r w:rsidRPr="00A40F9D">
        <w:rPr>
          <w:rFonts w:cstheme="minorHAnsi"/>
          <w:lang w:eastAsia="ar-SA"/>
        </w:rPr>
        <w:t xml:space="preserve">Cilj je najbolje moguće zbrinjavanje osiguranika u skladu sa postojećim zakonskim propisima, uz primjenu suvremenih dostignuća medicinske znanosti i prakse, pružanje što kvalitetnije zdravstvene zaštite i dizanje iste na viši novo. </w:t>
      </w:r>
    </w:p>
    <w:p w14:paraId="79407A1E" w14:textId="77777777" w:rsidR="007A231C" w:rsidRPr="00A40F9D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999CB68" w14:textId="77777777" w:rsidR="007A231C" w:rsidRPr="00A40F9D" w:rsidRDefault="007A231C" w:rsidP="007A231C">
      <w:pPr>
        <w:spacing w:after="0" w:line="240" w:lineRule="auto"/>
        <w:rPr>
          <w:rFonts w:cstheme="minorHAnsi"/>
          <w:i/>
        </w:rPr>
      </w:pPr>
      <w:r w:rsidRPr="00A40F9D">
        <w:rPr>
          <w:rFonts w:cstheme="minorHAnsi"/>
          <w:b/>
        </w:rPr>
        <w:t xml:space="preserve">ZAKONSKE I DRUGE PODLOGE NA KOJIMA SE PROGRAM ZASNIVA: </w:t>
      </w:r>
    </w:p>
    <w:p w14:paraId="62083D4F" w14:textId="77777777" w:rsidR="00E32E86" w:rsidRPr="00AA3C0B" w:rsidRDefault="00E32E86" w:rsidP="00E32E86">
      <w:pPr>
        <w:spacing w:after="0" w:line="240" w:lineRule="auto"/>
        <w:jc w:val="both"/>
        <w:rPr>
          <w:rFonts w:cstheme="minorHAnsi"/>
          <w:i/>
        </w:rPr>
      </w:pPr>
      <w:r w:rsidRPr="00AA3C0B">
        <w:rPr>
          <w:rFonts w:cstheme="minorHAnsi"/>
          <w:bCs/>
        </w:rPr>
        <w:t>Zakon  zdravstvenoj zaštiti (NN broj:</w:t>
      </w:r>
      <w:r w:rsidRPr="00AA3C0B">
        <w:rPr>
          <w:rFonts w:cstheme="minorHAnsi"/>
        </w:rPr>
        <w:t>,100/18, 125/19, 147/20,119/22,156/22,33/23 ), Zakon o obveznom zdravstvenom osiguranju (NN broj: 80/13 i 137/13, 98/19,33/23)</w:t>
      </w:r>
      <w:r w:rsidRPr="00AA3C0B">
        <w:rPr>
          <w:rFonts w:cstheme="minorHAnsi"/>
          <w:lang w:eastAsia="ar-SA"/>
        </w:rPr>
        <w:t>, Mreža javne zdravstvene zaštite ( NN broj 101/12,31/13 i 113/15,20/2018) Zakon o proračunu</w:t>
      </w:r>
      <w:r w:rsidRPr="00AA3C0B">
        <w:rPr>
          <w:rFonts w:cstheme="minorHAnsi"/>
          <w:bCs/>
          <w:lang w:eastAsia="ar-SA"/>
        </w:rPr>
        <w:t>( NN broj  144/21), Pravilnik o proračunskom računovodstvu i računskom planu ( NN broj 124/14; 15/15;87/16;3/18;126/19 i 108/20,</w:t>
      </w:r>
      <w:r w:rsidRPr="00AA3C0B">
        <w:rPr>
          <w:rFonts w:ascii="Arial" w:eastAsia="Calibri" w:hAnsi="Arial" w:cs="Arial"/>
          <w:bCs/>
          <w:lang w:eastAsia="ar-SA"/>
        </w:rPr>
        <w:t xml:space="preserve"> </w:t>
      </w:r>
      <w:r w:rsidRPr="00AA3C0B">
        <w:rPr>
          <w:rFonts w:cstheme="minorHAnsi"/>
          <w:bCs/>
          <w:lang w:eastAsia="ar-SA"/>
        </w:rPr>
        <w:t>114/21,144/21), Statut Doma zdravlja Karlovac, Ugovori o provođenju PZZ sa HZZO-om, Zakoni i propisi iz područja radno-pravnih odnosa.</w:t>
      </w:r>
    </w:p>
    <w:p w14:paraId="053F7702" w14:textId="77777777" w:rsidR="0043665A" w:rsidRPr="00AA3C0B" w:rsidRDefault="0043665A" w:rsidP="007A231C">
      <w:pPr>
        <w:spacing w:after="0" w:line="240" w:lineRule="auto"/>
        <w:rPr>
          <w:rFonts w:cstheme="minorHAnsi"/>
        </w:rPr>
      </w:pPr>
    </w:p>
    <w:p w14:paraId="2F1331F0" w14:textId="104664E0" w:rsidR="0043665A" w:rsidRPr="00990D3F" w:rsidRDefault="007A231C" w:rsidP="00990D3F">
      <w:pPr>
        <w:spacing w:after="0" w:line="240" w:lineRule="auto"/>
        <w:rPr>
          <w:rFonts w:cstheme="minorHAnsi"/>
          <w:b/>
          <w:bCs/>
        </w:rPr>
      </w:pPr>
      <w:r w:rsidRPr="00AA3C0B">
        <w:rPr>
          <w:rFonts w:cstheme="minorHAnsi"/>
          <w:b/>
          <w:bCs/>
        </w:rPr>
        <w:t xml:space="preserve">IZVRŠENJE </w:t>
      </w:r>
      <w:r w:rsidRPr="00AA3C0B">
        <w:rPr>
          <w:rFonts w:cstheme="minorHAnsi"/>
          <w:b/>
          <w:bCs/>
          <w:u w:val="single"/>
        </w:rPr>
        <w:t>PROGRAMA</w:t>
      </w:r>
      <w:r w:rsidRPr="00AA3C0B">
        <w:rPr>
          <w:rFonts w:cstheme="minorHAnsi"/>
          <w:b/>
          <w:bCs/>
        </w:rPr>
        <w:t xml:space="preserve"> S OSVRTOM NA CILJEVE KOJI SU OSTVARENI NJEGOVOM PROVEDBOM:</w:t>
      </w:r>
    </w:p>
    <w:p w14:paraId="34A3CA53" w14:textId="2ED150BD" w:rsidR="00117FE8" w:rsidRPr="00AA3C0B" w:rsidRDefault="00117FE8" w:rsidP="00117FE8">
      <w:pPr>
        <w:spacing w:after="0" w:line="240" w:lineRule="auto"/>
        <w:jc w:val="both"/>
        <w:rPr>
          <w:rFonts w:cstheme="minorHAnsi"/>
          <w:lang w:eastAsia="ar-SA"/>
        </w:rPr>
      </w:pPr>
      <w:r w:rsidRPr="00AA3C0B">
        <w:rPr>
          <w:rFonts w:cstheme="minorHAnsi"/>
          <w:lang w:eastAsia="ar-SA"/>
        </w:rPr>
        <w:t xml:space="preserve">Za realizaciju ovog programa ukupno planirana sredstva su iznosila 6.712.332,00 EUR. </w:t>
      </w:r>
      <w:r w:rsidRPr="00AA3C0B">
        <w:rPr>
          <w:rFonts w:cstheme="minorHAnsi"/>
          <w:bCs/>
        </w:rPr>
        <w:t xml:space="preserve">Planirani iznos za Dom zdravlja Karlovac iznosi 4.126.000,00 EUR ( na izvoru financiranja 433) i 32.368,00 EUR koji se odnose na višak prihoda iz ranijih razdoblja.  </w:t>
      </w:r>
      <w:r w:rsidRPr="00AA3C0B">
        <w:rPr>
          <w:rFonts w:cstheme="minorHAnsi"/>
          <w:lang w:eastAsia="ar-SA"/>
        </w:rPr>
        <w:t xml:space="preserve"> </w:t>
      </w:r>
    </w:p>
    <w:p w14:paraId="2EF437DC" w14:textId="77777777" w:rsidR="008001BA" w:rsidRPr="00AA3C0B" w:rsidRDefault="008045AE" w:rsidP="008001BA">
      <w:pPr>
        <w:spacing w:after="0" w:line="240" w:lineRule="auto"/>
        <w:jc w:val="both"/>
        <w:rPr>
          <w:rFonts w:cstheme="minorHAnsi"/>
        </w:rPr>
      </w:pPr>
      <w:r w:rsidRPr="00AA3C0B">
        <w:rPr>
          <w:rFonts w:cstheme="minorHAnsi"/>
          <w:bCs/>
        </w:rPr>
        <w:lastRenderedPageBreak/>
        <w:t xml:space="preserve">U promatranom razdoblju utrošeno je </w:t>
      </w:r>
      <w:r w:rsidR="008001BA" w:rsidRPr="00AA3C0B">
        <w:rPr>
          <w:rFonts w:cstheme="minorHAnsi"/>
          <w:bCs/>
        </w:rPr>
        <w:t xml:space="preserve">2.000.473,76 EUR što je povećanje za </w:t>
      </w:r>
      <w:r w:rsidR="008001BA" w:rsidRPr="00AA3C0B">
        <w:rPr>
          <w:rFonts w:cstheme="minorHAnsi"/>
          <w:b/>
        </w:rPr>
        <w:t>14,6 %</w:t>
      </w:r>
      <w:r w:rsidR="008001BA" w:rsidRPr="00AA3C0B">
        <w:rPr>
          <w:rFonts w:cstheme="minorHAnsi"/>
          <w:bCs/>
        </w:rPr>
        <w:t xml:space="preserve"> u odnosu na izvršenje  prošle godine. </w:t>
      </w:r>
      <w:r w:rsidR="00117FE8" w:rsidRPr="00AA3C0B">
        <w:rPr>
          <w:rFonts w:cstheme="minorHAnsi"/>
          <w:bCs/>
        </w:rPr>
        <w:t>Najveći udio u ukupnim rashodima koje se financiraju iz ove aktivnosti  čine rashodi za zaposlene</w:t>
      </w:r>
      <w:r w:rsidR="008001BA" w:rsidRPr="00AA3C0B">
        <w:rPr>
          <w:rFonts w:cstheme="minorHAnsi"/>
          <w:bCs/>
        </w:rPr>
        <w:t xml:space="preserve"> bez obzira na smanjen broj zaposlenika jer je odlaskom sanitetskog prijevoza od 01.04.2024. godine smanjen ukupan broja zaposlenika za 30 ljudi</w:t>
      </w:r>
      <w:r w:rsidR="00117FE8" w:rsidRPr="00AA3C0B">
        <w:rPr>
          <w:rFonts w:cstheme="minorHAnsi"/>
          <w:bCs/>
        </w:rPr>
        <w:t xml:space="preserve">. </w:t>
      </w:r>
      <w:r w:rsidR="008001BA" w:rsidRPr="00AA3C0B">
        <w:rPr>
          <w:rFonts w:cstheme="minorHAnsi"/>
        </w:rPr>
        <w:t>Od 01.04. 2024. odlukom Vlade RH na snagu je stupila Uredba o novim koeficijentima za javne službe čime je masa plaća porasla za otprilike 20%.</w:t>
      </w:r>
    </w:p>
    <w:p w14:paraId="32E25B1D" w14:textId="286C13EC" w:rsidR="007F1A70" w:rsidRPr="002F34C1" w:rsidRDefault="00117FE8" w:rsidP="007F1A70">
      <w:pPr>
        <w:spacing w:after="0" w:line="240" w:lineRule="auto"/>
        <w:jc w:val="both"/>
        <w:rPr>
          <w:rFonts w:cstheme="minorHAnsi"/>
          <w:bCs/>
        </w:rPr>
      </w:pPr>
      <w:r w:rsidRPr="00AA3C0B">
        <w:rPr>
          <w:rFonts w:cstheme="minorHAnsi"/>
          <w:bCs/>
        </w:rPr>
        <w:t xml:space="preserve">Sredstva iz ove vrste aktivnosti  predviđena su i za rashode za materijal i energiju, rashode za usluge i ostale nespomenute rashode poslovanja. </w:t>
      </w:r>
      <w:r w:rsidR="004E3DE8" w:rsidRPr="00AA3C0B">
        <w:rPr>
          <w:rFonts w:cstheme="minorHAnsi"/>
          <w:bCs/>
        </w:rPr>
        <w:t xml:space="preserve">Povećanje </w:t>
      </w:r>
      <w:r w:rsidR="00027B58" w:rsidRPr="00AA3C0B">
        <w:rPr>
          <w:rFonts w:cstheme="minorHAnsi"/>
          <w:bCs/>
        </w:rPr>
        <w:t xml:space="preserve">prihoda </w:t>
      </w:r>
      <w:r w:rsidR="004E3DE8" w:rsidRPr="00AA3C0B">
        <w:rPr>
          <w:rFonts w:cstheme="minorHAnsi"/>
          <w:bCs/>
        </w:rPr>
        <w:t xml:space="preserve">u odnosu na prethodne godine </w:t>
      </w:r>
      <w:r w:rsidR="00027B58" w:rsidRPr="00AA3C0B">
        <w:rPr>
          <w:rFonts w:cstheme="minorHAnsi"/>
          <w:bCs/>
        </w:rPr>
        <w:t>iz ovog izvora je posljedica povećanja glavarina</w:t>
      </w:r>
      <w:r w:rsidR="00027B58" w:rsidRPr="00AA3C0B">
        <w:rPr>
          <w:rFonts w:cstheme="minorHAnsi"/>
          <w:lang w:eastAsia="ar-SA"/>
        </w:rPr>
        <w:t xml:space="preserve">. </w:t>
      </w:r>
      <w:r w:rsidR="007F1A70" w:rsidRPr="00AA3C0B">
        <w:rPr>
          <w:rFonts w:cstheme="minorHAnsi"/>
          <w:lang w:eastAsia="ar-SA"/>
        </w:rPr>
        <w:t xml:space="preserve">Planirali smo i trošak isplata plaća po sudskim presudama 3113, kao i troškove sudskih postupaka na skupini konta 329 i kamate na kontu 34. Dom zdravlja Karlovac će taj trošak snositi iz ovog izvora financiranja, a odlukom Ministarstva u tom iznosu troškovi će biti knjiženi na teret proračuna (izvor 503) na skupini konta 322. </w:t>
      </w:r>
      <w:r w:rsidR="007F1A70" w:rsidRPr="00AA3C0B">
        <w:rPr>
          <w:lang w:eastAsia="hr-HR"/>
        </w:rPr>
        <w:t>Iznos božićnice i regresa po svakom zaposleniku koji će se isplatiti u 2024. godini iznosi 300,00 EUR i dar za Uskrs 100,00EUR. Novčana sredstva za naknade za zaposlene nisu osigurana iz proračuna pa direktno terete troškove Doma zdravlja Karlovac.</w:t>
      </w:r>
    </w:p>
    <w:p w14:paraId="0ADCCB0D" w14:textId="2C269585" w:rsidR="00D80518" w:rsidRPr="00D925E0" w:rsidRDefault="007F1A70" w:rsidP="00D80518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AA3C0B">
        <w:rPr>
          <w:rFonts w:cstheme="minorHAnsi"/>
          <w:b/>
          <w:lang w:eastAsia="ar-SA"/>
        </w:rPr>
        <w:t>Iznos povećanja iz ove aktivnosti financijskog plana od 2.576.332,00 EUR</w:t>
      </w:r>
      <w:r w:rsidRPr="00AA3C0B"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pripajanja šest </w:t>
      </w:r>
      <w:r w:rsidR="005350ED">
        <w:rPr>
          <w:rFonts w:cstheme="minorHAnsi"/>
          <w:lang w:eastAsia="ar-SA"/>
        </w:rPr>
        <w:t>D</w:t>
      </w:r>
      <w:r w:rsidRPr="00AA3C0B">
        <w:rPr>
          <w:rFonts w:cstheme="minorHAnsi"/>
          <w:lang w:eastAsia="ar-SA"/>
        </w:rPr>
        <w:t>omova zdravlja u Dom zdravlja Karlovačke županije.</w:t>
      </w:r>
      <w:r w:rsidR="005350ED">
        <w:rPr>
          <w:rFonts w:cstheme="minorHAnsi"/>
          <w:lang w:eastAsia="ar-SA"/>
        </w:rPr>
        <w:t xml:space="preserve"> </w:t>
      </w:r>
      <w:r w:rsidR="00D80518" w:rsidRPr="00AA3C0B">
        <w:rPr>
          <w:rFonts w:cstheme="minorHAnsi"/>
          <w:b/>
          <w:bCs/>
          <w:lang w:eastAsia="ar-SA"/>
        </w:rPr>
        <w:t>Indeks ostvarenja</w:t>
      </w:r>
      <w:r w:rsidR="00D80518" w:rsidRPr="00AA3C0B">
        <w:rPr>
          <w:rFonts w:cstheme="minorHAnsi"/>
          <w:lang w:eastAsia="ar-SA"/>
        </w:rPr>
        <w:t xml:space="preserve"> je iznosio </w:t>
      </w:r>
      <w:r w:rsidR="00D80518" w:rsidRPr="00AA3C0B">
        <w:rPr>
          <w:rFonts w:cstheme="minorHAnsi"/>
          <w:b/>
          <w:bCs/>
          <w:lang w:eastAsia="ar-SA"/>
        </w:rPr>
        <w:t>29,80 %</w:t>
      </w:r>
      <w:r w:rsidR="00D80518" w:rsidRPr="00AA3C0B">
        <w:rPr>
          <w:rFonts w:cstheme="minorHAnsi"/>
          <w:lang w:eastAsia="ar-SA"/>
        </w:rPr>
        <w:t xml:space="preserve"> jer</w:t>
      </w:r>
      <w:r w:rsidR="00D80518" w:rsidRPr="00AA3C0B">
        <w:rPr>
          <w:rFonts w:cstheme="minorHAnsi"/>
          <w:b/>
          <w:bCs/>
          <w:lang w:eastAsia="ar-SA"/>
        </w:rPr>
        <w:t xml:space="preserve"> </w:t>
      </w:r>
      <w:r w:rsidR="00D80518" w:rsidRPr="00AA3C0B">
        <w:rPr>
          <w:rFonts w:cstheme="minorHAnsi"/>
          <w:lang w:eastAsia="ar-SA"/>
        </w:rPr>
        <w:t xml:space="preserve">Domovi zdravlja još uvijek nisu </w:t>
      </w:r>
      <w:r w:rsidR="002E73AE">
        <w:rPr>
          <w:rFonts w:cstheme="minorHAnsi"/>
          <w:lang w:eastAsia="ar-SA"/>
        </w:rPr>
        <w:t>spojeni</w:t>
      </w:r>
      <w:r w:rsidR="00D80518" w:rsidRPr="00AA3C0B">
        <w:rPr>
          <w:rFonts w:cstheme="minorHAnsi"/>
          <w:lang w:eastAsia="ar-SA"/>
        </w:rPr>
        <w:t xml:space="preserve"> u jedan pa su se iskazani troškovi po ovom izvoru financiranja odnosili isključivo na Dom zdravlja Karlovac.</w:t>
      </w:r>
      <w:r w:rsidR="00D80518">
        <w:rPr>
          <w:rFonts w:cstheme="minorHAnsi"/>
          <w:lang w:eastAsia="ar-SA"/>
        </w:rPr>
        <w:t xml:space="preserve"> </w:t>
      </w:r>
    </w:p>
    <w:p w14:paraId="5E7CCAF3" w14:textId="2B3AE6B3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AA3C0B">
        <w:rPr>
          <w:rFonts w:cstheme="minorHAnsi"/>
          <w:b/>
          <w:bCs/>
        </w:rPr>
        <w:t>LIPANJ</w:t>
      </w:r>
      <w:r w:rsidR="004D6D4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AA3C0B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1418"/>
        <w:gridCol w:w="1417"/>
        <w:gridCol w:w="1418"/>
        <w:gridCol w:w="1417"/>
        <w:gridCol w:w="851"/>
        <w:gridCol w:w="816"/>
      </w:tblGrid>
      <w:tr w:rsidR="009B02B4" w14:paraId="1A8FA693" w14:textId="77777777" w:rsidTr="004E3DE8">
        <w:tc>
          <w:tcPr>
            <w:tcW w:w="1039" w:type="dxa"/>
          </w:tcPr>
          <w:p w14:paraId="57BAAA10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479" w:type="dxa"/>
          </w:tcPr>
          <w:p w14:paraId="2F1B100A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8" w:type="dxa"/>
          </w:tcPr>
          <w:p w14:paraId="3C431C83" w14:textId="6A9F4D78" w:rsidR="007A231C" w:rsidRPr="006E7B89" w:rsidRDefault="007A231C" w:rsidP="004E3DE8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4E3DE8">
              <w:rPr>
                <w:rFonts w:cstheme="minorHAnsi"/>
                <w:b/>
                <w:bCs/>
              </w:rPr>
              <w:t>202</w:t>
            </w:r>
            <w:r w:rsidR="00A07416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7" w:type="dxa"/>
          </w:tcPr>
          <w:p w14:paraId="75A98F00" w14:textId="77777777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4DFE2CC" w14:textId="52BAFD61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A07416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8" w:type="dxa"/>
          </w:tcPr>
          <w:p w14:paraId="1C0C5FE3" w14:textId="48E6F198" w:rsidR="007A231C" w:rsidRPr="002B21B5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4E3DE8">
              <w:rPr>
                <w:rFonts w:cstheme="minorHAnsi"/>
                <w:b/>
                <w:bCs/>
              </w:rPr>
              <w:t>.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21C74EA6" w14:textId="4C5210B1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A07416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7" w:type="dxa"/>
          </w:tcPr>
          <w:p w14:paraId="7620FF35" w14:textId="1C11DD48" w:rsidR="007A231C" w:rsidRDefault="00990D3F" w:rsidP="004E3DE8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851" w:type="dxa"/>
          </w:tcPr>
          <w:p w14:paraId="6AEB8A57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16" w:type="dxa"/>
          </w:tcPr>
          <w:p w14:paraId="69270FA2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9B02B4" w14:paraId="7D44EF1B" w14:textId="77777777" w:rsidTr="004E3DE8">
        <w:tc>
          <w:tcPr>
            <w:tcW w:w="1039" w:type="dxa"/>
          </w:tcPr>
          <w:p w14:paraId="13F61E63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79" w:type="dxa"/>
          </w:tcPr>
          <w:p w14:paraId="63F86C4B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4C5F5927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00EC1A31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7CB5884A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5B3A6B74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6B392E29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6" w:type="dxa"/>
          </w:tcPr>
          <w:p w14:paraId="0BACBFC0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07416" w14:paraId="29FAEEA6" w14:textId="77777777" w:rsidTr="004E3DE8">
        <w:trPr>
          <w:trHeight w:val="895"/>
        </w:trPr>
        <w:tc>
          <w:tcPr>
            <w:tcW w:w="1039" w:type="dxa"/>
          </w:tcPr>
          <w:p w14:paraId="5895CE27" w14:textId="77777777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479" w:type="dxa"/>
          </w:tcPr>
          <w:p w14:paraId="06128504" w14:textId="1EC154A8" w:rsidR="00A07416" w:rsidRDefault="00A07416" w:rsidP="00A07416">
            <w:pPr>
              <w:rPr>
                <w:rFonts w:cstheme="minorHAnsi"/>
                <w:b/>
                <w:bCs/>
              </w:rPr>
            </w:pPr>
            <w:r w:rsidRPr="0065755D">
              <w:rPr>
                <w:rFonts w:cstheme="minorHAnsi"/>
              </w:rPr>
              <w:t>Financiranje redovne djelatnosti iz HZZO-a</w:t>
            </w:r>
          </w:p>
        </w:tc>
        <w:tc>
          <w:tcPr>
            <w:tcW w:w="1418" w:type="dxa"/>
          </w:tcPr>
          <w:p w14:paraId="0F858B93" w14:textId="4665ED09" w:rsidR="00A07416" w:rsidRPr="0048121F" w:rsidRDefault="00A07416" w:rsidP="00A07416">
            <w:pPr>
              <w:rPr>
                <w:rFonts w:cstheme="minorHAnsi"/>
                <w:bCs/>
              </w:rPr>
            </w:pPr>
            <w:r w:rsidRPr="0048121F">
              <w:rPr>
                <w:rFonts w:cs="Arial"/>
              </w:rPr>
              <w:t>1.745.617,76</w:t>
            </w:r>
          </w:p>
        </w:tc>
        <w:tc>
          <w:tcPr>
            <w:tcW w:w="1417" w:type="dxa"/>
          </w:tcPr>
          <w:p w14:paraId="114844D2" w14:textId="4F435E3E" w:rsidR="00A07416" w:rsidRPr="0048121F" w:rsidRDefault="00A07416" w:rsidP="00A07416">
            <w:pPr>
              <w:rPr>
                <w:rFonts w:cstheme="minorHAnsi"/>
                <w:bCs/>
              </w:rPr>
            </w:pPr>
            <w:r w:rsidRPr="0048121F">
              <w:rPr>
                <w:rFonts w:cs="Arial"/>
              </w:rPr>
              <w:t>3.666.000,00</w:t>
            </w:r>
          </w:p>
        </w:tc>
        <w:tc>
          <w:tcPr>
            <w:tcW w:w="1418" w:type="dxa"/>
          </w:tcPr>
          <w:p w14:paraId="1C84EB88" w14:textId="6683408B" w:rsidR="00A07416" w:rsidRPr="0048121F" w:rsidRDefault="00A07416" w:rsidP="00A07416">
            <w:pPr>
              <w:rPr>
                <w:rFonts w:cstheme="minorHAnsi"/>
                <w:bCs/>
              </w:rPr>
            </w:pPr>
            <w:r w:rsidRPr="0048121F">
              <w:rPr>
                <w:rFonts w:cs="Arial"/>
              </w:rPr>
              <w:t>6.712.332,00</w:t>
            </w:r>
          </w:p>
        </w:tc>
        <w:tc>
          <w:tcPr>
            <w:tcW w:w="1417" w:type="dxa"/>
          </w:tcPr>
          <w:p w14:paraId="324C7F92" w14:textId="54501466" w:rsidR="00A07416" w:rsidRPr="0048121F" w:rsidRDefault="00A07416" w:rsidP="00A07416">
            <w:pPr>
              <w:rPr>
                <w:rFonts w:cstheme="minorHAnsi"/>
                <w:bCs/>
              </w:rPr>
            </w:pPr>
            <w:r w:rsidRPr="0048121F">
              <w:rPr>
                <w:rFonts w:cs="Arial"/>
              </w:rPr>
              <w:t>2.000.473,76</w:t>
            </w:r>
          </w:p>
        </w:tc>
        <w:tc>
          <w:tcPr>
            <w:tcW w:w="851" w:type="dxa"/>
          </w:tcPr>
          <w:p w14:paraId="3BC6E299" w14:textId="1F2B6938" w:rsidR="00A07416" w:rsidRPr="009B02B4" w:rsidRDefault="00A07416" w:rsidP="00A07416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114,60</w:t>
            </w:r>
          </w:p>
        </w:tc>
        <w:tc>
          <w:tcPr>
            <w:tcW w:w="816" w:type="dxa"/>
          </w:tcPr>
          <w:p w14:paraId="57EFEA43" w14:textId="5F704CDA" w:rsidR="00A07416" w:rsidRPr="009B02B4" w:rsidRDefault="00A07416" w:rsidP="00A07416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29,80</w:t>
            </w:r>
          </w:p>
        </w:tc>
      </w:tr>
      <w:tr w:rsidR="00A07416" w14:paraId="5E5D3AB7" w14:textId="77777777" w:rsidTr="004E3DE8">
        <w:tc>
          <w:tcPr>
            <w:tcW w:w="1039" w:type="dxa"/>
          </w:tcPr>
          <w:p w14:paraId="6D2EE304" w14:textId="1B0DD7AB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</w:t>
            </w:r>
          </w:p>
        </w:tc>
        <w:tc>
          <w:tcPr>
            <w:tcW w:w="1479" w:type="dxa"/>
          </w:tcPr>
          <w:p w14:paraId="3AC7F7EE" w14:textId="77777777" w:rsidR="00A07416" w:rsidRDefault="00A07416" w:rsidP="00A074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247F3975" w14:textId="33268D34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1.745.617,76</w:t>
            </w:r>
          </w:p>
        </w:tc>
        <w:tc>
          <w:tcPr>
            <w:tcW w:w="1417" w:type="dxa"/>
          </w:tcPr>
          <w:p w14:paraId="3FCC08BB" w14:textId="456229CD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3.666.000,00</w:t>
            </w:r>
          </w:p>
        </w:tc>
        <w:tc>
          <w:tcPr>
            <w:tcW w:w="1418" w:type="dxa"/>
          </w:tcPr>
          <w:p w14:paraId="1177D5DD" w14:textId="15761430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6.712.332,00</w:t>
            </w:r>
          </w:p>
        </w:tc>
        <w:tc>
          <w:tcPr>
            <w:tcW w:w="1417" w:type="dxa"/>
          </w:tcPr>
          <w:p w14:paraId="3D54304A" w14:textId="23ED9DB7" w:rsidR="00A07416" w:rsidRDefault="00A07416" w:rsidP="00A074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2.000.473,76</w:t>
            </w:r>
          </w:p>
        </w:tc>
        <w:tc>
          <w:tcPr>
            <w:tcW w:w="851" w:type="dxa"/>
          </w:tcPr>
          <w:p w14:paraId="61CD58C7" w14:textId="0EBB591A" w:rsidR="00A07416" w:rsidRDefault="00A07416" w:rsidP="00A074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6" w:type="dxa"/>
          </w:tcPr>
          <w:p w14:paraId="1DD3B897" w14:textId="198B43F9" w:rsidR="00A07416" w:rsidRDefault="00A07416" w:rsidP="00A07416">
            <w:pPr>
              <w:rPr>
                <w:rFonts w:cstheme="minorHAnsi"/>
                <w:b/>
                <w:bCs/>
              </w:rPr>
            </w:pPr>
          </w:p>
        </w:tc>
      </w:tr>
    </w:tbl>
    <w:p w14:paraId="488FB6E2" w14:textId="55451282" w:rsidR="000A5702" w:rsidRPr="002F34C1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5350ED" w:rsidRPr="00C04A06" w14:paraId="0CD2F7B6" w14:textId="77777777" w:rsidTr="00A27551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1B5FACC8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CC9" w14:textId="41D74039" w:rsidR="005350ED" w:rsidRPr="00035F64" w:rsidRDefault="005350ED" w:rsidP="005350ED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5350ED" w:rsidRPr="001F3AC4" w14:paraId="1A810496" w14:textId="77777777" w:rsidTr="001044E2">
        <w:trPr>
          <w:trHeight w:val="119"/>
        </w:trPr>
        <w:tc>
          <w:tcPr>
            <w:tcW w:w="1448" w:type="dxa"/>
          </w:tcPr>
          <w:p w14:paraId="7F548046" w14:textId="7798922C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 </w:t>
            </w:r>
          </w:p>
        </w:tc>
        <w:tc>
          <w:tcPr>
            <w:tcW w:w="2877" w:type="dxa"/>
          </w:tcPr>
          <w:p w14:paraId="67CA0127" w14:textId="332CAAA8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dentalnoj medicini- 10 ordinacija</w:t>
            </w:r>
          </w:p>
        </w:tc>
        <w:tc>
          <w:tcPr>
            <w:tcW w:w="1276" w:type="dxa"/>
          </w:tcPr>
          <w:p w14:paraId="4B9B1B72" w14:textId="7F26DF57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878BBEF" w14:textId="1153156D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22919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ACE794B" w14:textId="3B69C400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23000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84D" w14:textId="21A073BC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11000</w:t>
            </w:r>
          </w:p>
        </w:tc>
      </w:tr>
      <w:tr w:rsidR="005350ED" w:rsidRPr="001F3AC4" w14:paraId="3E74F605" w14:textId="77777777" w:rsidTr="001044E2">
        <w:trPr>
          <w:trHeight w:val="119"/>
        </w:trPr>
        <w:tc>
          <w:tcPr>
            <w:tcW w:w="1448" w:type="dxa"/>
          </w:tcPr>
          <w:p w14:paraId="31213F4F" w14:textId="539BAE7F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</w:t>
            </w:r>
          </w:p>
        </w:tc>
        <w:tc>
          <w:tcPr>
            <w:tcW w:w="2877" w:type="dxa"/>
          </w:tcPr>
          <w:p w14:paraId="63867CE8" w14:textId="16821236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 općoj medicini- 17  ordinacije</w:t>
            </w:r>
          </w:p>
        </w:tc>
        <w:tc>
          <w:tcPr>
            <w:tcW w:w="1276" w:type="dxa"/>
          </w:tcPr>
          <w:p w14:paraId="3972CDDD" w14:textId="6390FFD3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505B40" w14:textId="4CB33AF6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219754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C95010" w14:textId="12E9CC22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230000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6ED" w14:textId="6540417E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10500</w:t>
            </w:r>
          </w:p>
        </w:tc>
      </w:tr>
      <w:tr w:rsidR="005350ED" w:rsidRPr="001F3AC4" w14:paraId="2040EECF" w14:textId="77777777" w:rsidTr="001044E2">
        <w:trPr>
          <w:trHeight w:val="119"/>
        </w:trPr>
        <w:tc>
          <w:tcPr>
            <w:tcW w:w="1448" w:type="dxa"/>
          </w:tcPr>
          <w:p w14:paraId="51718B2B" w14:textId="17014D74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2877" w:type="dxa"/>
          </w:tcPr>
          <w:p w14:paraId="0BF4CC69" w14:textId="28051895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posjeta u patronaži- 14 patronažnih sestara</w:t>
            </w:r>
          </w:p>
        </w:tc>
        <w:tc>
          <w:tcPr>
            <w:tcW w:w="1276" w:type="dxa"/>
          </w:tcPr>
          <w:p w14:paraId="49529F2D" w14:textId="2E48E2E2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B162AF" w14:textId="3D34CA39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15775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D23852E" w14:textId="2D3EC98B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16500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2A2" w14:textId="11B0BA18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8000</w:t>
            </w:r>
          </w:p>
        </w:tc>
      </w:tr>
      <w:tr w:rsidR="005350ED" w:rsidRPr="001F3AC4" w14:paraId="3ADC6745" w14:textId="77777777" w:rsidTr="001044E2">
        <w:trPr>
          <w:trHeight w:val="119"/>
        </w:trPr>
        <w:tc>
          <w:tcPr>
            <w:tcW w:w="1448" w:type="dxa"/>
          </w:tcPr>
          <w:p w14:paraId="14FD4863" w14:textId="668CE3DE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2877" w:type="dxa"/>
          </w:tcPr>
          <w:p w14:paraId="53CEC825" w14:textId="460EB063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prijevoza u sanitetu- 6,5 </w:t>
            </w:r>
            <w:r w:rsidRPr="001F3AC4">
              <w:rPr>
                <w:rFonts w:cstheme="minorHAnsi"/>
                <w:strike/>
              </w:rPr>
              <w:t xml:space="preserve"> </w:t>
            </w:r>
            <w:r w:rsidRPr="001F3AC4">
              <w:rPr>
                <w:rFonts w:cstheme="minorHAnsi"/>
              </w:rPr>
              <w:t>tima</w:t>
            </w:r>
          </w:p>
        </w:tc>
        <w:tc>
          <w:tcPr>
            <w:tcW w:w="1276" w:type="dxa"/>
          </w:tcPr>
          <w:p w14:paraId="3EE1068A" w14:textId="5CC6B55B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9C4A077" w14:textId="5A35CD45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13000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74CE83E" w14:textId="1DB25332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14000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BC3" w14:textId="243C6559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7200</w:t>
            </w:r>
          </w:p>
        </w:tc>
      </w:tr>
      <w:tr w:rsidR="005350ED" w:rsidRPr="001F3AC4" w14:paraId="41E96419" w14:textId="77777777" w:rsidTr="001044E2">
        <w:trPr>
          <w:trHeight w:val="119"/>
        </w:trPr>
        <w:tc>
          <w:tcPr>
            <w:tcW w:w="1448" w:type="dxa"/>
          </w:tcPr>
          <w:p w14:paraId="42567BD3" w14:textId="3C919FA8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</w:t>
            </w:r>
          </w:p>
        </w:tc>
        <w:tc>
          <w:tcPr>
            <w:tcW w:w="2877" w:type="dxa"/>
          </w:tcPr>
          <w:p w14:paraId="0AD91F07" w14:textId="39A6B3C4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ginekološkoj medicini-1 tim</w:t>
            </w:r>
          </w:p>
        </w:tc>
        <w:tc>
          <w:tcPr>
            <w:tcW w:w="1276" w:type="dxa"/>
          </w:tcPr>
          <w:p w14:paraId="46880D0F" w14:textId="131861C2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C69D728" w14:textId="296B08F3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4945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700A26" w14:textId="0A4311F8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5500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DF1" w14:textId="2E8D0F78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2800</w:t>
            </w:r>
          </w:p>
        </w:tc>
      </w:tr>
      <w:tr w:rsidR="005350ED" w:rsidRPr="001F3AC4" w14:paraId="67756027" w14:textId="77777777" w:rsidTr="001044E2">
        <w:trPr>
          <w:trHeight w:val="119"/>
        </w:trPr>
        <w:tc>
          <w:tcPr>
            <w:tcW w:w="1448" w:type="dxa"/>
          </w:tcPr>
          <w:p w14:paraId="1475A8AF" w14:textId="4B4B47D6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</w:t>
            </w:r>
          </w:p>
        </w:tc>
        <w:tc>
          <w:tcPr>
            <w:tcW w:w="2877" w:type="dxa"/>
          </w:tcPr>
          <w:p w14:paraId="00D4F175" w14:textId="220FAA38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ortodontskoj medicini-1 tim</w:t>
            </w:r>
          </w:p>
        </w:tc>
        <w:tc>
          <w:tcPr>
            <w:tcW w:w="1276" w:type="dxa"/>
          </w:tcPr>
          <w:p w14:paraId="043FCB9B" w14:textId="4A1519B4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E72B255" w14:textId="2687FA97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1356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302E9F" w14:textId="49A5316C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1450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5BE" w14:textId="79659ABE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  <w:tr w:rsidR="005350ED" w:rsidRPr="001F3AC4" w14:paraId="448DC34B" w14:textId="77777777" w:rsidTr="001044E2">
        <w:trPr>
          <w:trHeight w:val="119"/>
        </w:trPr>
        <w:tc>
          <w:tcPr>
            <w:tcW w:w="1448" w:type="dxa"/>
          </w:tcPr>
          <w:p w14:paraId="1CF69D5C" w14:textId="4E01F924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</w:t>
            </w:r>
          </w:p>
        </w:tc>
        <w:tc>
          <w:tcPr>
            <w:tcW w:w="2877" w:type="dxa"/>
          </w:tcPr>
          <w:p w14:paraId="3BFFA4D8" w14:textId="3CBFA8E7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radiološkoj medicini – 2 tima</w:t>
            </w:r>
          </w:p>
        </w:tc>
        <w:tc>
          <w:tcPr>
            <w:tcW w:w="1276" w:type="dxa"/>
          </w:tcPr>
          <w:p w14:paraId="5963C4D0" w14:textId="6165C969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82514D" w14:textId="18EC9E6F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8193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75ECD6" w14:textId="4886C145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9000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CDD" w14:textId="212FBB56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4600</w:t>
            </w:r>
          </w:p>
        </w:tc>
      </w:tr>
      <w:tr w:rsidR="005350ED" w:rsidRPr="001F3AC4" w14:paraId="1D5280F8" w14:textId="77777777" w:rsidTr="001044E2">
        <w:trPr>
          <w:trHeight w:val="119"/>
        </w:trPr>
        <w:tc>
          <w:tcPr>
            <w:tcW w:w="1448" w:type="dxa"/>
          </w:tcPr>
          <w:p w14:paraId="0D89FB80" w14:textId="1FBF830E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lastRenderedPageBreak/>
              <w:t>Broj pruženih usluga</w:t>
            </w:r>
          </w:p>
        </w:tc>
        <w:tc>
          <w:tcPr>
            <w:tcW w:w="2877" w:type="dxa"/>
          </w:tcPr>
          <w:p w14:paraId="01821C85" w14:textId="6D558E9B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</w:t>
            </w:r>
            <w:r>
              <w:rPr>
                <w:rFonts w:cstheme="minorHAnsi"/>
              </w:rPr>
              <w:t>ruženih usluga u  palijativi – 2</w:t>
            </w:r>
            <w:r w:rsidRPr="001F3AC4">
              <w:rPr>
                <w:rFonts w:cstheme="minorHAnsi"/>
              </w:rPr>
              <w:t xml:space="preserve"> tim</w:t>
            </w:r>
            <w:r>
              <w:rPr>
                <w:rFonts w:cstheme="minorHAnsi"/>
              </w:rPr>
              <w:t>a</w:t>
            </w:r>
          </w:p>
        </w:tc>
        <w:tc>
          <w:tcPr>
            <w:tcW w:w="1276" w:type="dxa"/>
          </w:tcPr>
          <w:p w14:paraId="778CC493" w14:textId="74B14FB3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5E2653" w14:textId="514B8BD9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1931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F12B53" w14:textId="5A40ED68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A8" w14:textId="14C44188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  <w:tr w:rsidR="005350ED" w:rsidRPr="001F3AC4" w14:paraId="0EFCC32E" w14:textId="77777777" w:rsidTr="001044E2">
        <w:trPr>
          <w:trHeight w:val="126"/>
        </w:trPr>
        <w:tc>
          <w:tcPr>
            <w:tcW w:w="1448" w:type="dxa"/>
          </w:tcPr>
          <w:p w14:paraId="012A61C5" w14:textId="345A4962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 xml:space="preserve">Broj pruženih usluga  </w:t>
            </w:r>
          </w:p>
        </w:tc>
        <w:tc>
          <w:tcPr>
            <w:tcW w:w="2877" w:type="dxa"/>
          </w:tcPr>
          <w:p w14:paraId="51F57478" w14:textId="06BE1351" w:rsidR="005350ED" w:rsidRPr="001F3AC4" w:rsidRDefault="005350ED" w:rsidP="005350ED">
            <w:pPr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pruženih usluga u  pedijatrijskoj medicini-2 tima</w:t>
            </w:r>
          </w:p>
        </w:tc>
        <w:tc>
          <w:tcPr>
            <w:tcW w:w="1276" w:type="dxa"/>
          </w:tcPr>
          <w:p w14:paraId="5081F862" w14:textId="07E08600" w:rsidR="005350ED" w:rsidRPr="001F3AC4" w:rsidRDefault="005350ED" w:rsidP="005350ED">
            <w:pPr>
              <w:jc w:val="center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Broj usluga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22B646" w14:textId="4B8171F6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13700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FB759C5" w14:textId="3FFDBA8A" w:rsidR="005350ED" w:rsidRPr="001F3AC4" w:rsidRDefault="005350ED" w:rsidP="005350ED">
            <w:pPr>
              <w:jc w:val="right"/>
              <w:rPr>
                <w:rFonts w:cstheme="minorHAnsi"/>
                <w:highlight w:val="yellow"/>
              </w:rPr>
            </w:pPr>
            <w:r w:rsidRPr="001F3AC4">
              <w:rPr>
                <w:rFonts w:cstheme="minorHAnsi"/>
              </w:rPr>
              <w:t>14000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33" w14:textId="4395554E" w:rsidR="005350ED" w:rsidRPr="001F3AC4" w:rsidRDefault="005350ED" w:rsidP="005350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6900</w:t>
            </w:r>
          </w:p>
        </w:tc>
      </w:tr>
    </w:tbl>
    <w:p w14:paraId="595546AF" w14:textId="77777777" w:rsidR="007A231C" w:rsidRDefault="007A231C" w:rsidP="009A1205">
      <w:pPr>
        <w:spacing w:after="0" w:line="240" w:lineRule="auto"/>
        <w:rPr>
          <w:rFonts w:cstheme="minorHAnsi"/>
        </w:rPr>
      </w:pPr>
    </w:p>
    <w:p w14:paraId="211CCD13" w14:textId="63D5953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1F3AC4" w:rsidRPr="00C36D49">
        <w:rPr>
          <w:rFonts w:cstheme="minorHAnsi"/>
          <w:b/>
          <w:color w:val="365F91" w:themeColor="accent1" w:themeShade="BF"/>
        </w:rPr>
        <w:t>150 – PRIHODI ZA POSEBNE NAMJENE KORISNIKA</w:t>
      </w: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39DC1C0" w14:textId="7798ACA1" w:rsidR="001F3AC4" w:rsidRPr="00990D3F" w:rsidRDefault="007A231C" w:rsidP="00990D3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202E19BA" w14:textId="77777777" w:rsidR="001F3AC4" w:rsidRPr="001F3AC4" w:rsidRDefault="001F3AC4" w:rsidP="001F3AC4">
      <w:pPr>
        <w:spacing w:after="0" w:line="240" w:lineRule="auto"/>
        <w:jc w:val="both"/>
        <w:rPr>
          <w:rFonts w:cstheme="minorHAnsi"/>
          <w:bCs/>
        </w:rPr>
      </w:pPr>
      <w:r w:rsidRPr="001F3AC4">
        <w:rPr>
          <w:rFonts w:cstheme="minorHAnsi"/>
          <w:bCs/>
        </w:rPr>
        <w:t>Prihodi za posebne namjene su prihodi od sufinanciranja usluga; prihodi od dopunskog osiguranja te ostali izvanredni prihodi (refundacija šteta-osiguranja.; refundacija plaća doktora i slično.) Sredstva su planirana za financiranje rashoda za zaposlene i za financiranje  materijalnih rashoda.</w:t>
      </w:r>
    </w:p>
    <w:p w14:paraId="510EBD9D" w14:textId="77777777" w:rsidR="00B6508C" w:rsidRDefault="00B6508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E911BF" w14:textId="77777777" w:rsidR="00B6508C" w:rsidRPr="00C04A06" w:rsidRDefault="00B6508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6E3799A" w14:textId="6AC0B552" w:rsidR="001F3AC4" w:rsidRPr="00990D3F" w:rsidRDefault="007A231C" w:rsidP="00990D3F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5E9F78A0" w14:textId="77777777" w:rsidR="001F3AC4" w:rsidRPr="001F3AC4" w:rsidRDefault="001F3AC4" w:rsidP="001F3AC4">
      <w:pPr>
        <w:spacing w:after="0" w:line="240" w:lineRule="auto"/>
        <w:jc w:val="both"/>
        <w:rPr>
          <w:rFonts w:cstheme="minorHAnsi"/>
          <w:b/>
        </w:rPr>
      </w:pPr>
      <w:r w:rsidRPr="001F3AC4">
        <w:rPr>
          <w:rFonts w:eastAsia="Times New Roman" w:cstheme="minorHAnsi"/>
          <w:color w:val="000000"/>
          <w:lang w:eastAsia="ar-SA"/>
        </w:rPr>
        <w:t xml:space="preserve">Ugovaranje novih djelatnosti koje ustanova sukladno zakonu može pružati je našoj ustanovi najznačajniji izvor financiranja te opstanka javno-zdravstvene usluge. </w:t>
      </w:r>
      <w:r w:rsidRPr="001F3AC4">
        <w:rPr>
          <w:rFonts w:cstheme="minorHAnsi"/>
          <w:lang w:eastAsia="ar-SA"/>
        </w:rPr>
        <w:t xml:space="preserve">Cilj je najbolje moguće zbrinjavanje osiguranika u skladu sa postojećim zakonskim propisima, uz primjenu suvremenih dostignuća medicinske znanosti i prakse, pružanje što kvalitetnije zdravstvene zaštite i podizanje iste na viši novo. </w:t>
      </w:r>
    </w:p>
    <w:p w14:paraId="2DA7FFA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DB33D78" w14:textId="372392BA" w:rsidR="009A1205" w:rsidRPr="00990D3F" w:rsidRDefault="007A231C" w:rsidP="00990D3F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039A8B66" w14:textId="77777777" w:rsidR="009A1205" w:rsidRPr="009A1205" w:rsidRDefault="009A1205" w:rsidP="009A1205">
      <w:pPr>
        <w:spacing w:after="0" w:line="240" w:lineRule="auto"/>
        <w:jc w:val="both"/>
        <w:rPr>
          <w:rFonts w:cstheme="minorHAnsi"/>
          <w:bCs/>
        </w:rPr>
      </w:pPr>
      <w:r w:rsidRPr="009A1205">
        <w:rPr>
          <w:rFonts w:cstheme="minorHAnsi"/>
          <w:bCs/>
        </w:rPr>
        <w:t>Ugovori  s HZZO-om i drugi propisi koji uređuju odvijanje i ugovaranje zdravstvene zaštite; kao i svi propisi iz područja radno – pravnih odnosa.</w:t>
      </w:r>
    </w:p>
    <w:p w14:paraId="381CF323" w14:textId="77777777" w:rsidR="0017019F" w:rsidRDefault="0017019F" w:rsidP="007A231C">
      <w:pPr>
        <w:spacing w:after="0" w:line="240" w:lineRule="auto"/>
        <w:rPr>
          <w:rFonts w:cstheme="minorHAnsi"/>
          <w:b/>
          <w:bCs/>
        </w:rPr>
      </w:pPr>
    </w:p>
    <w:p w14:paraId="71D7CCEB" w14:textId="77777777" w:rsidR="00990D3F" w:rsidRDefault="007A231C" w:rsidP="00990D3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  <w:bookmarkStart w:id="14" w:name="_Hlk172196563"/>
    </w:p>
    <w:p w14:paraId="647E8573" w14:textId="6A5D053D" w:rsidR="00AA3C0B" w:rsidRPr="002F34C1" w:rsidRDefault="008045AE" w:rsidP="002F34C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>Ukupno p</w:t>
      </w:r>
      <w:r w:rsidR="00794C51" w:rsidRPr="00794C51">
        <w:rPr>
          <w:rFonts w:cstheme="minorHAnsi"/>
          <w:bCs/>
        </w:rPr>
        <w:t>lanirani iznos sredstava za 202</w:t>
      </w:r>
      <w:r>
        <w:rPr>
          <w:rFonts w:cstheme="minorHAnsi"/>
          <w:bCs/>
        </w:rPr>
        <w:t>4</w:t>
      </w:r>
      <w:r w:rsidR="00794C51" w:rsidRPr="00794C51">
        <w:rPr>
          <w:rFonts w:cstheme="minorHAnsi"/>
          <w:bCs/>
        </w:rPr>
        <w:t>. godinu</w:t>
      </w:r>
      <w:r>
        <w:rPr>
          <w:rFonts w:cstheme="minorHAnsi"/>
          <w:bCs/>
        </w:rPr>
        <w:t xml:space="preserve"> za sve Domove zdravlja</w:t>
      </w:r>
      <w:r w:rsidR="00794C51" w:rsidRPr="00794C51">
        <w:rPr>
          <w:rFonts w:cstheme="minorHAnsi"/>
          <w:bCs/>
        </w:rPr>
        <w:t xml:space="preserve"> je</w:t>
      </w:r>
      <w:r>
        <w:rPr>
          <w:rFonts w:cstheme="minorHAnsi"/>
          <w:bCs/>
        </w:rPr>
        <w:t xml:space="preserve"> 2</w:t>
      </w:r>
      <w:r w:rsidR="00E61A85">
        <w:rPr>
          <w:rFonts w:cstheme="minorHAnsi"/>
          <w:bCs/>
        </w:rPr>
        <w:t>45</w:t>
      </w:r>
      <w:r>
        <w:rPr>
          <w:rFonts w:cstheme="minorHAnsi"/>
          <w:bCs/>
        </w:rPr>
        <w:t>.</w:t>
      </w:r>
      <w:r w:rsidR="00E61A85">
        <w:rPr>
          <w:rFonts w:cstheme="minorHAnsi"/>
          <w:bCs/>
        </w:rPr>
        <w:t>418</w:t>
      </w:r>
      <w:r>
        <w:rPr>
          <w:rFonts w:cstheme="minorHAnsi"/>
          <w:bCs/>
        </w:rPr>
        <w:t>,00 EUR.</w:t>
      </w:r>
      <w:r w:rsidR="004D6D4C">
        <w:rPr>
          <w:rFonts w:cstheme="minorHAnsi"/>
          <w:bCs/>
        </w:rPr>
        <w:t xml:space="preserve"> </w:t>
      </w:r>
      <w:r w:rsidR="004D6D4C" w:rsidRPr="007B66DA">
        <w:rPr>
          <w:rFonts w:cstheme="minorHAnsi"/>
          <w:bCs/>
        </w:rPr>
        <w:t>Planirani iznos sredstava za</w:t>
      </w:r>
      <w:r w:rsidR="004D6D4C">
        <w:rPr>
          <w:rFonts w:cstheme="minorHAnsi"/>
          <w:bCs/>
        </w:rPr>
        <w:t xml:space="preserve"> program </w:t>
      </w:r>
      <w:r w:rsidR="004D6D4C">
        <w:rPr>
          <w:rFonts w:cstheme="minorHAnsi"/>
        </w:rPr>
        <w:t>150 Prihodi za posebne namjene</w:t>
      </w:r>
      <w:r>
        <w:rPr>
          <w:rFonts w:cstheme="minorHAnsi"/>
        </w:rPr>
        <w:t xml:space="preserve"> za Dom zdravlja Karlovac</w:t>
      </w:r>
      <w:r w:rsidR="004D6D4C" w:rsidRPr="007B66DA">
        <w:rPr>
          <w:rFonts w:cstheme="minorHAnsi"/>
          <w:bCs/>
        </w:rPr>
        <w:t xml:space="preserve"> </w:t>
      </w:r>
      <w:r w:rsidR="004D6D4C">
        <w:rPr>
          <w:rFonts w:cstheme="minorHAnsi"/>
          <w:bCs/>
        </w:rPr>
        <w:t>iznosi 125.000,00 EUR (na izvoru financiranja 432) i 14.686,00 EUR koji se odnose na višak prihoda iz ranijih razdoblja</w:t>
      </w:r>
      <w:r>
        <w:rPr>
          <w:rFonts w:cstheme="minorHAnsi"/>
          <w:bCs/>
        </w:rPr>
        <w:t>.</w:t>
      </w:r>
      <w:r w:rsidR="00767F5E" w:rsidRPr="00767F5E">
        <w:rPr>
          <w:rFonts w:cstheme="minorHAnsi"/>
          <w:bCs/>
        </w:rPr>
        <w:t xml:space="preserve"> </w:t>
      </w:r>
      <w:r w:rsidR="00767F5E" w:rsidRPr="00AA3C0B">
        <w:rPr>
          <w:rFonts w:cstheme="minorHAnsi"/>
          <w:bCs/>
        </w:rPr>
        <w:t xml:space="preserve">U promatranom razdoblju utrošeno je </w:t>
      </w:r>
      <w:r w:rsidR="00767F5E">
        <w:rPr>
          <w:rFonts w:cstheme="minorHAnsi"/>
          <w:bCs/>
        </w:rPr>
        <w:t>84.445,08 EUR.</w:t>
      </w:r>
      <w:r w:rsidR="00767F5E" w:rsidRPr="00AA3C0B">
        <w:rPr>
          <w:rFonts w:cstheme="minorHAnsi"/>
          <w:bCs/>
        </w:rPr>
        <w:t xml:space="preserve"> </w:t>
      </w:r>
      <w:r w:rsidR="00395BD1" w:rsidRPr="00AA3C0B">
        <w:rPr>
          <w:rFonts w:cstheme="minorHAnsi"/>
          <w:b/>
          <w:lang w:eastAsia="ar-SA"/>
        </w:rPr>
        <w:t xml:space="preserve">Iznos povećanja iz ove aktivnosti financijskog plana od </w:t>
      </w:r>
      <w:r w:rsidR="00395BD1">
        <w:rPr>
          <w:rFonts w:cstheme="minorHAnsi"/>
          <w:b/>
          <w:lang w:eastAsia="ar-SA"/>
        </w:rPr>
        <w:t>105.732,00</w:t>
      </w:r>
      <w:r w:rsidR="00395BD1" w:rsidRPr="00AA3C0B">
        <w:rPr>
          <w:rFonts w:cstheme="minorHAnsi"/>
          <w:b/>
          <w:lang w:eastAsia="ar-SA"/>
        </w:rPr>
        <w:t xml:space="preserve"> EUR</w:t>
      </w:r>
      <w:r w:rsidR="00395BD1" w:rsidRPr="00AA3C0B"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</w:t>
      </w:r>
      <w:r w:rsidR="002E73AE">
        <w:rPr>
          <w:rFonts w:cstheme="minorHAnsi"/>
          <w:lang w:eastAsia="ar-SA"/>
        </w:rPr>
        <w:t>spajanja</w:t>
      </w:r>
      <w:r w:rsidR="00395BD1" w:rsidRPr="00AA3C0B">
        <w:rPr>
          <w:rFonts w:cstheme="minorHAnsi"/>
          <w:lang w:eastAsia="ar-SA"/>
        </w:rPr>
        <w:t xml:space="preserve"> šest domova zdravlja u Dom zdravlja Karlovačke županije.  </w:t>
      </w:r>
      <w:bookmarkStart w:id="15" w:name="_Hlk172199594"/>
      <w:r w:rsidR="00395BD1" w:rsidRPr="00AA3C0B">
        <w:rPr>
          <w:rFonts w:cstheme="minorHAnsi"/>
          <w:b/>
          <w:bCs/>
          <w:lang w:eastAsia="ar-SA"/>
        </w:rPr>
        <w:t>Indeks ostvarenja</w:t>
      </w:r>
      <w:r w:rsidR="00395BD1" w:rsidRPr="00AA3C0B">
        <w:rPr>
          <w:rFonts w:cstheme="minorHAnsi"/>
          <w:lang w:eastAsia="ar-SA"/>
        </w:rPr>
        <w:t xml:space="preserve"> je iznosio </w:t>
      </w:r>
      <w:r w:rsidR="00395BD1">
        <w:rPr>
          <w:rFonts w:cstheme="minorHAnsi"/>
          <w:b/>
          <w:bCs/>
          <w:lang w:eastAsia="ar-SA"/>
        </w:rPr>
        <w:t>36</w:t>
      </w:r>
      <w:r w:rsidR="00395BD1" w:rsidRPr="00AA3C0B">
        <w:rPr>
          <w:rFonts w:cstheme="minorHAnsi"/>
          <w:b/>
          <w:bCs/>
          <w:lang w:eastAsia="ar-SA"/>
        </w:rPr>
        <w:t>,</w:t>
      </w:r>
      <w:r w:rsidR="00395BD1">
        <w:rPr>
          <w:rFonts w:cstheme="minorHAnsi"/>
          <w:b/>
          <w:bCs/>
          <w:lang w:eastAsia="ar-SA"/>
        </w:rPr>
        <w:t>6</w:t>
      </w:r>
      <w:r w:rsidR="00395BD1" w:rsidRPr="00AA3C0B">
        <w:rPr>
          <w:rFonts w:cstheme="minorHAnsi"/>
          <w:b/>
          <w:bCs/>
          <w:lang w:eastAsia="ar-SA"/>
        </w:rPr>
        <w:t>0 %</w:t>
      </w:r>
      <w:r w:rsidR="00395BD1" w:rsidRPr="00AA3C0B">
        <w:rPr>
          <w:rFonts w:cstheme="minorHAnsi"/>
          <w:lang w:eastAsia="ar-SA"/>
        </w:rPr>
        <w:t xml:space="preserve"> jer</w:t>
      </w:r>
      <w:r w:rsidR="00395BD1" w:rsidRPr="00AA3C0B">
        <w:rPr>
          <w:rFonts w:cstheme="minorHAnsi"/>
          <w:b/>
          <w:bCs/>
          <w:lang w:eastAsia="ar-SA"/>
        </w:rPr>
        <w:t xml:space="preserve"> </w:t>
      </w:r>
      <w:r w:rsidR="00395BD1" w:rsidRPr="00AA3C0B">
        <w:rPr>
          <w:rFonts w:cstheme="minorHAnsi"/>
          <w:lang w:eastAsia="ar-SA"/>
        </w:rPr>
        <w:t xml:space="preserve">Domovi zdravlja još uvijek nisu </w:t>
      </w:r>
      <w:r w:rsidR="000A471A">
        <w:rPr>
          <w:rFonts w:cstheme="minorHAnsi"/>
          <w:lang w:eastAsia="ar-SA"/>
        </w:rPr>
        <w:t>spojeni</w:t>
      </w:r>
      <w:r w:rsidR="00395BD1" w:rsidRPr="00AA3C0B">
        <w:rPr>
          <w:rFonts w:cstheme="minorHAnsi"/>
          <w:lang w:eastAsia="ar-SA"/>
        </w:rPr>
        <w:t xml:space="preserve"> u jedan pa su se iskazani troškovi po ovom izvoru financiranja odnosili isključivo na Dom zdravlja Karlovac.</w:t>
      </w:r>
      <w:r w:rsidR="00395BD1">
        <w:rPr>
          <w:rFonts w:cstheme="minorHAnsi"/>
          <w:lang w:eastAsia="ar-SA"/>
        </w:rPr>
        <w:t xml:space="preserve"> </w:t>
      </w:r>
      <w:bookmarkEnd w:id="14"/>
      <w:bookmarkEnd w:id="15"/>
      <w:r w:rsidR="002F34C1">
        <w:rPr>
          <w:rFonts w:cstheme="minorHAnsi"/>
          <w:b/>
          <w:bCs/>
        </w:rPr>
        <w:t xml:space="preserve"> </w:t>
      </w:r>
      <w:r w:rsidR="00794C51" w:rsidRPr="00794C51">
        <w:rPr>
          <w:rFonts w:eastAsia="Times New Roman" w:cstheme="minorHAnsi"/>
          <w:color w:val="000000"/>
        </w:rPr>
        <w:t xml:space="preserve">Po ovoj aktivnosti Dom zdravlja Karlovac je povećao prihode u odnosu na prošlu godinu zbog većeg broja usluga zdravstvenih usluga od dentalnih laboratorija i većeg broja obavljenih usluga od strane zubnog rtg-a. Rashodi koji se financiraju iz ove aktivnosti čine rashodi za zaposlene, plaće zaposlenika i materijalni rashodi, odnosno sitan inventar i auto gume. Planirana sredstva </w:t>
      </w:r>
      <w:r w:rsidR="002F34C1">
        <w:rPr>
          <w:rFonts w:eastAsia="Times New Roman" w:cstheme="minorHAnsi"/>
          <w:color w:val="000000"/>
        </w:rPr>
        <w:t>su utrošena</w:t>
      </w:r>
      <w:r w:rsidR="00794C51" w:rsidRPr="00794C51">
        <w:rPr>
          <w:rFonts w:eastAsia="Times New Roman" w:cstheme="minorHAnsi"/>
          <w:color w:val="000000"/>
        </w:rPr>
        <w:t xml:space="preserve"> na bruto plaću za zaposlenike i na nabavku medicinskog  sitnog inventara za opremanje ambulanti Doma zdravlja Karlovac.</w:t>
      </w:r>
      <w:r w:rsidR="003B562E">
        <w:rPr>
          <w:rFonts w:eastAsia="Times New Roman" w:cstheme="minorHAnsi"/>
          <w:color w:val="000000"/>
        </w:rPr>
        <w:t xml:space="preserve"> </w:t>
      </w:r>
    </w:p>
    <w:p w14:paraId="43B40531" w14:textId="3EEEB1CB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AA3C0B">
        <w:rPr>
          <w:rFonts w:cstheme="minorHAnsi"/>
          <w:b/>
          <w:bCs/>
        </w:rPr>
        <w:t>LIPANJ</w:t>
      </w:r>
      <w:r w:rsidR="004D6D4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202</w:t>
      </w:r>
      <w:r w:rsidR="00AA3C0B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1105"/>
        <w:gridCol w:w="1697"/>
        <w:gridCol w:w="1576"/>
        <w:gridCol w:w="1259"/>
        <w:gridCol w:w="1275"/>
        <w:gridCol w:w="1418"/>
        <w:gridCol w:w="850"/>
        <w:gridCol w:w="851"/>
      </w:tblGrid>
      <w:tr w:rsidR="007A231C" w14:paraId="2A3A7F41" w14:textId="77777777" w:rsidTr="00990D3F">
        <w:tc>
          <w:tcPr>
            <w:tcW w:w="1105" w:type="dxa"/>
          </w:tcPr>
          <w:p w14:paraId="3D458E2E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697" w:type="dxa"/>
          </w:tcPr>
          <w:p w14:paraId="306C4D5C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576" w:type="dxa"/>
          </w:tcPr>
          <w:p w14:paraId="45E0834F" w14:textId="0FB45DC1" w:rsidR="007A231C" w:rsidRPr="006E7B89" w:rsidRDefault="007A231C" w:rsidP="004D6D4C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4D6D4C">
              <w:rPr>
                <w:rFonts w:cstheme="minorHAnsi"/>
                <w:b/>
                <w:bCs/>
              </w:rPr>
              <w:t>202</w:t>
            </w:r>
            <w:r w:rsidR="00AA3C0B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59" w:type="dxa"/>
          </w:tcPr>
          <w:p w14:paraId="511A5314" w14:textId="77777777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9F1F6E3" w14:textId="06A97FF6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AA3C0B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52994D63" w14:textId="79461608" w:rsidR="007A231C" w:rsidRPr="002B21B5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4D6D4C">
              <w:rPr>
                <w:rFonts w:cstheme="minorHAnsi"/>
                <w:b/>
                <w:bCs/>
              </w:rPr>
              <w:t>.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5E3AB098" w14:textId="681FB2CD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AA3C0B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8" w:type="dxa"/>
          </w:tcPr>
          <w:p w14:paraId="0C95AB10" w14:textId="0973334B" w:rsidR="007A231C" w:rsidRDefault="00990D3F" w:rsidP="004D6D4C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850" w:type="dxa"/>
          </w:tcPr>
          <w:p w14:paraId="64D0313E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51" w:type="dxa"/>
          </w:tcPr>
          <w:p w14:paraId="21FE0CB7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A231C" w14:paraId="0854784D" w14:textId="77777777" w:rsidTr="00990D3F">
        <w:tc>
          <w:tcPr>
            <w:tcW w:w="1105" w:type="dxa"/>
          </w:tcPr>
          <w:p w14:paraId="2130B1F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97" w:type="dxa"/>
          </w:tcPr>
          <w:p w14:paraId="6428F46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76" w:type="dxa"/>
          </w:tcPr>
          <w:p w14:paraId="1235D84F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59" w:type="dxa"/>
          </w:tcPr>
          <w:p w14:paraId="36B818F4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4FA222B4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18" w:type="dxa"/>
          </w:tcPr>
          <w:p w14:paraId="1A1A39F8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0" w:type="dxa"/>
          </w:tcPr>
          <w:p w14:paraId="7B2EAC1E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1" w:type="dxa"/>
          </w:tcPr>
          <w:p w14:paraId="488DF09C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A3C0B" w14:paraId="2D855F64" w14:textId="77777777" w:rsidTr="00990D3F">
        <w:tc>
          <w:tcPr>
            <w:tcW w:w="1105" w:type="dxa"/>
          </w:tcPr>
          <w:p w14:paraId="2B97DD78" w14:textId="77777777" w:rsidR="00AA3C0B" w:rsidRDefault="00AA3C0B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97" w:type="dxa"/>
          </w:tcPr>
          <w:p w14:paraId="7C18009C" w14:textId="588290D7" w:rsidR="00AA3C0B" w:rsidRDefault="00AA3C0B" w:rsidP="00AA3C0B">
            <w:pPr>
              <w:rPr>
                <w:rFonts w:cstheme="minorHAnsi"/>
                <w:b/>
                <w:bCs/>
              </w:rPr>
            </w:pPr>
            <w:r w:rsidRPr="0065755D">
              <w:rPr>
                <w:rFonts w:cstheme="minorHAnsi"/>
              </w:rPr>
              <w:t>Prihodi za posebne namjene korisnike</w:t>
            </w:r>
          </w:p>
        </w:tc>
        <w:tc>
          <w:tcPr>
            <w:tcW w:w="1576" w:type="dxa"/>
          </w:tcPr>
          <w:p w14:paraId="3FDC4D78" w14:textId="6020868D" w:rsidR="00AA3C0B" w:rsidRPr="005B1487" w:rsidRDefault="00AA3C0B" w:rsidP="00AA3C0B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31.451,78</w:t>
            </w:r>
          </w:p>
        </w:tc>
        <w:tc>
          <w:tcPr>
            <w:tcW w:w="1259" w:type="dxa"/>
          </w:tcPr>
          <w:p w14:paraId="0194C48C" w14:textId="5AD6A790" w:rsidR="00AA3C0B" w:rsidRPr="005B1487" w:rsidRDefault="00AA3C0B" w:rsidP="00AA3C0B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125.000,00</w:t>
            </w:r>
          </w:p>
        </w:tc>
        <w:tc>
          <w:tcPr>
            <w:tcW w:w="1275" w:type="dxa"/>
          </w:tcPr>
          <w:p w14:paraId="4344DB11" w14:textId="77E71F11" w:rsidR="00AA3C0B" w:rsidRPr="005B1487" w:rsidRDefault="00AA3C0B" w:rsidP="00AA3C0B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230.732,00</w:t>
            </w:r>
          </w:p>
        </w:tc>
        <w:tc>
          <w:tcPr>
            <w:tcW w:w="1418" w:type="dxa"/>
          </w:tcPr>
          <w:p w14:paraId="4394FB76" w14:textId="789FD49F" w:rsidR="00AA3C0B" w:rsidRPr="005B1487" w:rsidRDefault="00AA3C0B" w:rsidP="00AA3C0B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84.445,08</w:t>
            </w:r>
          </w:p>
        </w:tc>
        <w:tc>
          <w:tcPr>
            <w:tcW w:w="850" w:type="dxa"/>
          </w:tcPr>
          <w:p w14:paraId="457FAC78" w14:textId="26ACC4EF" w:rsidR="00AA3C0B" w:rsidRPr="00373596" w:rsidRDefault="00AA3C0B" w:rsidP="00AA3C0B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268,49</w:t>
            </w:r>
          </w:p>
        </w:tc>
        <w:tc>
          <w:tcPr>
            <w:tcW w:w="851" w:type="dxa"/>
          </w:tcPr>
          <w:p w14:paraId="4E083FD3" w14:textId="4D0BD153" w:rsidR="00AA3C0B" w:rsidRPr="00373596" w:rsidRDefault="00AA3C0B" w:rsidP="00AA3C0B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36,60</w:t>
            </w:r>
          </w:p>
        </w:tc>
      </w:tr>
      <w:tr w:rsidR="00AA3C0B" w14:paraId="30F54F5C" w14:textId="77777777" w:rsidTr="00990D3F">
        <w:tc>
          <w:tcPr>
            <w:tcW w:w="1105" w:type="dxa"/>
          </w:tcPr>
          <w:p w14:paraId="462676A4" w14:textId="77777777" w:rsidR="00AA3C0B" w:rsidRDefault="00AA3C0B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697" w:type="dxa"/>
          </w:tcPr>
          <w:p w14:paraId="4CA254A2" w14:textId="77777777" w:rsidR="00AA3C0B" w:rsidRDefault="00AA3C0B" w:rsidP="00AA3C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76" w:type="dxa"/>
          </w:tcPr>
          <w:p w14:paraId="0A95B51A" w14:textId="36CBD7EF" w:rsidR="00AA3C0B" w:rsidRDefault="004A7CB9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31.451,78</w:t>
            </w:r>
          </w:p>
        </w:tc>
        <w:tc>
          <w:tcPr>
            <w:tcW w:w="1259" w:type="dxa"/>
          </w:tcPr>
          <w:p w14:paraId="2C516FA7" w14:textId="6C5570E1" w:rsidR="00AA3C0B" w:rsidRDefault="004A7CB9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125.000,00</w:t>
            </w:r>
          </w:p>
        </w:tc>
        <w:tc>
          <w:tcPr>
            <w:tcW w:w="1275" w:type="dxa"/>
          </w:tcPr>
          <w:p w14:paraId="4B351EE7" w14:textId="08D54B23" w:rsidR="00AA3C0B" w:rsidRDefault="004A7CB9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230.732,00</w:t>
            </w:r>
          </w:p>
        </w:tc>
        <w:tc>
          <w:tcPr>
            <w:tcW w:w="1418" w:type="dxa"/>
          </w:tcPr>
          <w:p w14:paraId="4FEF5776" w14:textId="6E871B05" w:rsidR="00AA3C0B" w:rsidRDefault="004A7CB9" w:rsidP="00AA3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84.445,08</w:t>
            </w:r>
          </w:p>
        </w:tc>
        <w:tc>
          <w:tcPr>
            <w:tcW w:w="850" w:type="dxa"/>
          </w:tcPr>
          <w:p w14:paraId="2BFB3803" w14:textId="12C4B33A" w:rsidR="00AA3C0B" w:rsidRDefault="00AA3C0B" w:rsidP="00AA3C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5FA0A560" w14:textId="6BD984B3" w:rsidR="00AA3C0B" w:rsidRDefault="00AA3C0B" w:rsidP="00AA3C0B">
            <w:pPr>
              <w:rPr>
                <w:rFonts w:cstheme="minorHAnsi"/>
                <w:b/>
                <w:bCs/>
              </w:rPr>
            </w:pPr>
          </w:p>
        </w:tc>
      </w:tr>
    </w:tbl>
    <w:p w14:paraId="4DF23D16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15BC33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85CFEC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28" w:type="dxa"/>
        <w:tblLayout w:type="fixed"/>
        <w:tblLook w:val="04A0" w:firstRow="1" w:lastRow="0" w:firstColumn="1" w:lastColumn="0" w:noHBand="0" w:noVBand="1"/>
      </w:tblPr>
      <w:tblGrid>
        <w:gridCol w:w="1451"/>
        <w:gridCol w:w="2884"/>
        <w:gridCol w:w="1278"/>
        <w:gridCol w:w="1505"/>
        <w:gridCol w:w="1505"/>
        <w:gridCol w:w="1505"/>
      </w:tblGrid>
      <w:tr w:rsidR="007A231C" w:rsidRPr="00C04A06" w14:paraId="064D7342" w14:textId="77777777" w:rsidTr="002F34C1">
        <w:trPr>
          <w:trHeight w:val="305"/>
        </w:trPr>
        <w:tc>
          <w:tcPr>
            <w:tcW w:w="1451" w:type="dxa"/>
            <w:vAlign w:val="center"/>
          </w:tcPr>
          <w:p w14:paraId="42A7046A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84" w:type="dxa"/>
            <w:vAlign w:val="center"/>
          </w:tcPr>
          <w:p w14:paraId="1C613478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8" w:type="dxa"/>
            <w:vAlign w:val="center"/>
          </w:tcPr>
          <w:p w14:paraId="5826B0E4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0C98F07E" w14:textId="463284D3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F0E0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7FD81776" w:rsidR="007A231C" w:rsidRPr="00035F64" w:rsidRDefault="00990D3F" w:rsidP="004D6D4C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7A231C" w:rsidRPr="00C04A06" w14:paraId="7FC33739" w14:textId="77777777" w:rsidTr="002F34C1">
        <w:trPr>
          <w:trHeight w:val="99"/>
        </w:trPr>
        <w:tc>
          <w:tcPr>
            <w:tcW w:w="1451" w:type="dxa"/>
          </w:tcPr>
          <w:p w14:paraId="644B596E" w14:textId="77777777" w:rsidR="007A231C" w:rsidRPr="00C04A06" w:rsidRDefault="007A231C" w:rsidP="001044E2">
            <w:pPr>
              <w:rPr>
                <w:rFonts w:cstheme="minorHAnsi"/>
                <w:highlight w:val="yellow"/>
              </w:rPr>
            </w:pPr>
          </w:p>
        </w:tc>
        <w:tc>
          <w:tcPr>
            <w:tcW w:w="2884" w:type="dxa"/>
          </w:tcPr>
          <w:p w14:paraId="39B2C27A" w14:textId="77777777" w:rsidR="007A231C" w:rsidRPr="00C04A06" w:rsidRDefault="007A231C" w:rsidP="001044E2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8" w:type="dxa"/>
          </w:tcPr>
          <w:p w14:paraId="19DBA348" w14:textId="77777777" w:rsidR="007A231C" w:rsidRPr="00C04A06" w:rsidRDefault="007A231C" w:rsidP="001044E2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1A13B648" w14:textId="77777777" w:rsidR="007A231C" w:rsidRPr="00C04A06" w:rsidRDefault="007A231C" w:rsidP="001044E2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0144B9AF" w14:textId="77777777" w:rsidR="007A231C" w:rsidRPr="00C04A06" w:rsidRDefault="007A231C" w:rsidP="001044E2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77777777" w:rsidR="007A231C" w:rsidRPr="00C04A06" w:rsidRDefault="007A231C" w:rsidP="001044E2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7776C" w:rsidRPr="00C04A06" w14:paraId="569C023B" w14:textId="77777777" w:rsidTr="002F34C1">
        <w:trPr>
          <w:trHeight w:val="1632"/>
        </w:trPr>
        <w:tc>
          <w:tcPr>
            <w:tcW w:w="1451" w:type="dxa"/>
          </w:tcPr>
          <w:p w14:paraId="019E3153" w14:textId="77777777" w:rsidR="00F7776C" w:rsidRDefault="00F7776C" w:rsidP="001044E2">
            <w:pPr>
              <w:rPr>
                <w:rFonts w:cstheme="minorHAnsi"/>
              </w:rPr>
            </w:pPr>
            <w:r>
              <w:rPr>
                <w:rFonts w:cstheme="minorHAnsi"/>
              </w:rPr>
              <w:t>Redovna isplata obveza prema radnicima</w:t>
            </w:r>
          </w:p>
          <w:p w14:paraId="7F2A8289" w14:textId="22761657" w:rsidR="002F34C1" w:rsidRPr="002F34C1" w:rsidRDefault="002F34C1" w:rsidP="002F34C1">
            <w:pPr>
              <w:rPr>
                <w:rFonts w:cstheme="minorHAnsi"/>
                <w:highlight w:val="yellow"/>
              </w:rPr>
            </w:pPr>
          </w:p>
        </w:tc>
        <w:tc>
          <w:tcPr>
            <w:tcW w:w="2884" w:type="dxa"/>
            <w:vAlign w:val="bottom"/>
          </w:tcPr>
          <w:p w14:paraId="2743DD2D" w14:textId="77777777" w:rsidR="00F7776C" w:rsidRDefault="00F7776C" w:rsidP="00961476">
            <w:pPr>
              <w:rPr>
                <w:rFonts w:cstheme="minorHAnsi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</w:rPr>
              <w:t>Redovna isplata obveza prema radnicima- prema broju radnika kojim se isplaćuju po ovim programu</w:t>
            </w:r>
          </w:p>
          <w:p w14:paraId="0B226FA8" w14:textId="77777777" w:rsidR="004B5532" w:rsidRDefault="004B5532" w:rsidP="00961476">
            <w:pPr>
              <w:rPr>
                <w:rFonts w:cstheme="minorHAnsi"/>
              </w:rPr>
            </w:pPr>
          </w:p>
          <w:p w14:paraId="53CED4F4" w14:textId="77777777" w:rsidR="00F7776C" w:rsidRDefault="00F7776C" w:rsidP="001044E2">
            <w:pPr>
              <w:rPr>
                <w:rFonts w:cstheme="minorHAnsi"/>
              </w:rPr>
            </w:pPr>
          </w:p>
          <w:p w14:paraId="53D25245" w14:textId="77777777" w:rsidR="002F34C1" w:rsidRDefault="002F34C1" w:rsidP="001044E2">
            <w:pPr>
              <w:rPr>
                <w:rFonts w:cstheme="minorHAnsi"/>
              </w:rPr>
            </w:pPr>
          </w:p>
          <w:p w14:paraId="7D94B7E7" w14:textId="77777777" w:rsidR="002F34C1" w:rsidRDefault="002F34C1" w:rsidP="001044E2">
            <w:pPr>
              <w:rPr>
                <w:rFonts w:cstheme="minorHAnsi"/>
              </w:rPr>
            </w:pPr>
          </w:p>
          <w:p w14:paraId="1CDEB34A" w14:textId="77777777" w:rsidR="002F34C1" w:rsidRPr="00C04A06" w:rsidRDefault="002F34C1" w:rsidP="001044E2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8" w:type="dxa"/>
          </w:tcPr>
          <w:p w14:paraId="2690D88E" w14:textId="0F99D746" w:rsidR="00F7776C" w:rsidRPr="00C04A06" w:rsidRDefault="00F7776C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isplata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bottom"/>
          </w:tcPr>
          <w:p w14:paraId="1BE446BD" w14:textId="77777777" w:rsidR="00F7776C" w:rsidRDefault="00F7776C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995F86">
              <w:rPr>
                <w:rFonts w:eastAsia="Times New Roman" w:cstheme="minorHAnsi"/>
                <w:color w:val="000000" w:themeColor="text1"/>
                <w:lang w:eastAsia="hr-HR"/>
              </w:rPr>
              <w:t>44</w:t>
            </w:r>
          </w:p>
          <w:p w14:paraId="328AC2B4" w14:textId="77777777" w:rsidR="002F34C1" w:rsidRPr="00995F86" w:rsidRDefault="002F34C1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1F7A7DE1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393BE393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49965924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07BCB914" w14:textId="77777777" w:rsidR="00F7776C" w:rsidRDefault="00F7776C" w:rsidP="002F34C1">
            <w:pPr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32C638CD" w14:textId="77777777" w:rsidR="002F34C1" w:rsidRDefault="002F34C1" w:rsidP="002F34C1">
            <w:pPr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6C1A6D2F" w14:textId="77777777" w:rsidR="002F34C1" w:rsidRDefault="002F34C1" w:rsidP="002F34C1">
            <w:pPr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1DD07BAE" w14:textId="77777777" w:rsidR="002F34C1" w:rsidRPr="00995F86" w:rsidRDefault="002F34C1" w:rsidP="002F34C1">
            <w:pPr>
              <w:rPr>
                <w:rFonts w:cstheme="minorHAnsi"/>
                <w:b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vAlign w:val="bottom"/>
          </w:tcPr>
          <w:p w14:paraId="03485149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95F86">
              <w:rPr>
                <w:rFonts w:eastAsia="Times New Roman" w:cstheme="minorHAnsi"/>
                <w:color w:val="000000"/>
                <w:lang w:eastAsia="hr-HR"/>
              </w:rPr>
              <w:t>50</w:t>
            </w:r>
          </w:p>
          <w:p w14:paraId="08630828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A3CA792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3F56FFB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9D5ECF0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EEF9D95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97D5AA2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90ADC47" w14:textId="77777777" w:rsidR="00F7776C" w:rsidRPr="00995F86" w:rsidRDefault="00F7776C" w:rsidP="0096147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2258F9C" w14:textId="77777777" w:rsidR="00F7776C" w:rsidRPr="00995F86" w:rsidRDefault="00F7776C" w:rsidP="001044E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5DD" w14:textId="77864A2B" w:rsidR="00F7776C" w:rsidRPr="00995F86" w:rsidRDefault="003D5A54" w:rsidP="00C50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04A6C">
              <w:rPr>
                <w:rFonts w:cstheme="minorHAnsi"/>
              </w:rPr>
              <w:t>8</w:t>
            </w:r>
          </w:p>
        </w:tc>
      </w:tr>
    </w:tbl>
    <w:p w14:paraId="436F2FE7" w14:textId="77777777" w:rsidR="00990D3F" w:rsidRDefault="00990D3F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25107CE6" w14:textId="77777777" w:rsidR="002F34C1" w:rsidRDefault="002F34C1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45C7F74D" w14:textId="77777777" w:rsidR="002F34C1" w:rsidRDefault="002F34C1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201666B8" w14:textId="04943BD4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A63E3D" w:rsidRPr="007E59DB">
        <w:rPr>
          <w:rFonts w:cstheme="minorHAnsi"/>
          <w:b/>
          <w:color w:val="365F91" w:themeColor="accent1" w:themeShade="BF"/>
        </w:rPr>
        <w:t>151 PRIHODI OD NEFINANCIJSKE IMOVINE I NADOKNADE ŠTETE</w:t>
      </w:r>
    </w:p>
    <w:p w14:paraId="166F60E9" w14:textId="77777777" w:rsidR="007A231C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0EDF7AA" w14:textId="77777777" w:rsidR="002F34C1" w:rsidRPr="00C04A06" w:rsidRDefault="002F34C1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E589BC" w14:textId="77777777" w:rsidR="007A231C" w:rsidRPr="00A40F9D" w:rsidRDefault="007A231C" w:rsidP="007A231C">
      <w:pPr>
        <w:spacing w:after="0" w:line="240" w:lineRule="auto"/>
        <w:rPr>
          <w:rFonts w:cstheme="minorHAnsi"/>
          <w:b/>
        </w:rPr>
      </w:pPr>
      <w:r w:rsidRPr="00A40F9D">
        <w:rPr>
          <w:rFonts w:cstheme="minorHAnsi"/>
          <w:b/>
        </w:rPr>
        <w:t xml:space="preserve">SVRHA PROGRAMA: </w:t>
      </w:r>
    </w:p>
    <w:p w14:paraId="667E4859" w14:textId="77777777" w:rsidR="00A63E3D" w:rsidRPr="00A40F9D" w:rsidRDefault="00A63E3D" w:rsidP="00A63E3D">
      <w:pPr>
        <w:spacing w:after="0" w:line="240" w:lineRule="auto"/>
        <w:jc w:val="both"/>
        <w:rPr>
          <w:rFonts w:cstheme="minorHAnsi"/>
          <w:bCs/>
        </w:rPr>
      </w:pPr>
      <w:r w:rsidRPr="00A40F9D">
        <w:rPr>
          <w:rFonts w:cstheme="minorHAnsi"/>
          <w:bCs/>
        </w:rPr>
        <w:t>Sufinanciranje rashoda poslovanja iz drugih izvora da bi se ostvarile sve planirane aktivnosti u tekućoj godini.</w:t>
      </w:r>
      <w:bookmarkStart w:id="16" w:name="_Hlk114127790"/>
      <w:r w:rsidRPr="00A40F9D">
        <w:rPr>
          <w:rFonts w:cstheme="minorHAnsi"/>
          <w:bCs/>
        </w:rPr>
        <w:t xml:space="preserve"> Planirana sredstva utrošit će se u nabavku vozila i opreme kako bi se poboljšala kvaliteta naših usluga.</w:t>
      </w:r>
    </w:p>
    <w:bookmarkEnd w:id="16"/>
    <w:p w14:paraId="41E49344" w14:textId="77777777" w:rsidR="007A231C" w:rsidRPr="00A40F9D" w:rsidRDefault="007A231C" w:rsidP="007A231C">
      <w:pPr>
        <w:spacing w:after="0" w:line="240" w:lineRule="auto"/>
        <w:rPr>
          <w:rFonts w:cstheme="minorHAnsi"/>
          <w:b/>
        </w:rPr>
      </w:pPr>
    </w:p>
    <w:p w14:paraId="590EE855" w14:textId="216FB65F" w:rsidR="005F0E0F" w:rsidRPr="00990D3F" w:rsidRDefault="007A231C" w:rsidP="00990D3F">
      <w:pPr>
        <w:spacing w:after="0" w:line="240" w:lineRule="auto"/>
        <w:rPr>
          <w:rFonts w:cstheme="minorHAnsi"/>
          <w:bCs/>
          <w:i/>
          <w:iCs/>
        </w:rPr>
      </w:pPr>
      <w:r w:rsidRPr="00A40F9D">
        <w:rPr>
          <w:rFonts w:cstheme="minorHAnsi"/>
          <w:b/>
        </w:rPr>
        <w:t xml:space="preserve">POVEZANOST PROGRAMA SA STRATEŠKIM DOKUMENTIMA: </w:t>
      </w:r>
    </w:p>
    <w:p w14:paraId="6969E19D" w14:textId="72F5C18B" w:rsidR="00A63E3D" w:rsidRPr="00A40F9D" w:rsidRDefault="00A63E3D" w:rsidP="00A63E3D">
      <w:pPr>
        <w:spacing w:after="0" w:line="240" w:lineRule="auto"/>
        <w:jc w:val="both"/>
        <w:rPr>
          <w:rFonts w:cstheme="minorHAnsi"/>
          <w:bCs/>
        </w:rPr>
      </w:pPr>
      <w:r w:rsidRPr="00A40F9D">
        <w:rPr>
          <w:rFonts w:cstheme="minorHAnsi"/>
          <w:bCs/>
        </w:rPr>
        <w:t>Ostvareni  prihodi od rata otkupa stanova i prodaje vozila - cilj je da se sredstva utroše namjenski za nabavku prijevoznog sredstva za Doma zdravlja Karlovac te za nabavku medicinske opreme i opreme za održavanje i zaštitu. Planirana sredstva utrošit će se u nabavku vozila i opreme kako bi se poboljšala kvaliteta naših usluga.</w:t>
      </w:r>
    </w:p>
    <w:p w14:paraId="26E1798B" w14:textId="77777777" w:rsidR="002F34C1" w:rsidRDefault="002F34C1" w:rsidP="007A231C">
      <w:pPr>
        <w:spacing w:after="0" w:line="240" w:lineRule="auto"/>
        <w:rPr>
          <w:rFonts w:cstheme="minorHAnsi"/>
          <w:b/>
        </w:rPr>
      </w:pPr>
    </w:p>
    <w:p w14:paraId="1966A0F5" w14:textId="46AAF0B7" w:rsidR="007A231C" w:rsidRPr="00C04A06" w:rsidRDefault="007A231C" w:rsidP="007A231C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72368848" w14:textId="77777777" w:rsidR="00375167" w:rsidRPr="0065755D" w:rsidRDefault="00375167" w:rsidP="00375167">
      <w:pPr>
        <w:spacing w:after="0" w:line="240" w:lineRule="auto"/>
        <w:jc w:val="both"/>
        <w:rPr>
          <w:rFonts w:cstheme="minorHAnsi"/>
          <w:bCs/>
        </w:rPr>
      </w:pPr>
      <w:r w:rsidRPr="0065755D">
        <w:rPr>
          <w:rFonts w:cstheme="minorHAnsi"/>
          <w:bCs/>
        </w:rPr>
        <w:t xml:space="preserve">Zakon o zdravstvenoj zaštiti (NN broj:  150/08, </w:t>
      </w:r>
      <w:r>
        <w:rPr>
          <w:rFonts w:cstheme="minorHAnsi"/>
          <w:bCs/>
        </w:rPr>
        <w:t xml:space="preserve">155/09, 71/10, 139/10, 22/11, </w:t>
      </w:r>
      <w:r w:rsidRPr="0065755D">
        <w:rPr>
          <w:rFonts w:cstheme="minorHAnsi"/>
          <w:bCs/>
        </w:rPr>
        <w:t>84/11, 54/11, 12/12, 70/12, 144/12, 159/13, 154/14, 70/16 i 100/2018,125/19,147/20</w:t>
      </w:r>
      <w:r>
        <w:rPr>
          <w:rFonts w:cstheme="minorHAnsi"/>
          <w:bCs/>
        </w:rPr>
        <w:t>,119/22,156/22,33/23</w:t>
      </w:r>
      <w:r w:rsidRPr="0065755D">
        <w:rPr>
          <w:rFonts w:cstheme="minorHAnsi"/>
          <w:bCs/>
        </w:rPr>
        <w:t>), Zakon o proračunu (NN broj: 87/08, 136/12 i 15/15, 114/21,144/21), Ugovori o otkupu stanova.</w:t>
      </w:r>
    </w:p>
    <w:p w14:paraId="31172A44" w14:textId="77777777" w:rsidR="00375167" w:rsidRPr="0065755D" w:rsidRDefault="00375167" w:rsidP="00375167">
      <w:pPr>
        <w:spacing w:after="0" w:line="240" w:lineRule="auto"/>
        <w:jc w:val="both"/>
        <w:rPr>
          <w:rFonts w:cstheme="minorHAnsi"/>
        </w:rPr>
      </w:pPr>
    </w:p>
    <w:p w14:paraId="742A3102" w14:textId="1B8D93E7" w:rsidR="006F67A6" w:rsidRPr="00990D3F" w:rsidRDefault="007A231C" w:rsidP="00990D3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CB22B54" w14:textId="23672329" w:rsidR="00F75F47" w:rsidRDefault="00725398" w:rsidP="00F75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Ukupno p</w:t>
      </w:r>
      <w:r w:rsidR="00A63E3D" w:rsidRPr="00A63E3D">
        <w:rPr>
          <w:rFonts w:cstheme="minorHAnsi"/>
          <w:bCs/>
        </w:rPr>
        <w:t>lanirana sredstva u 202</w:t>
      </w:r>
      <w:r>
        <w:rPr>
          <w:rFonts w:cstheme="minorHAnsi"/>
          <w:bCs/>
        </w:rPr>
        <w:t>4</w:t>
      </w:r>
      <w:r w:rsidR="00A63E3D" w:rsidRPr="00A63E3D">
        <w:rPr>
          <w:rFonts w:cstheme="minorHAnsi"/>
          <w:bCs/>
        </w:rPr>
        <w:t xml:space="preserve">. godini su </w:t>
      </w:r>
      <w:r w:rsidR="00375167">
        <w:rPr>
          <w:rFonts w:cstheme="minorHAnsi"/>
          <w:bCs/>
        </w:rPr>
        <w:t>2</w:t>
      </w:r>
      <w:r w:rsidR="00E61A85">
        <w:rPr>
          <w:rFonts w:cstheme="minorHAnsi"/>
          <w:bCs/>
        </w:rPr>
        <w:t>4</w:t>
      </w:r>
      <w:r w:rsidR="00A63E3D" w:rsidRPr="00A63E3D">
        <w:rPr>
          <w:rFonts w:cstheme="minorHAnsi"/>
          <w:bCs/>
        </w:rPr>
        <w:t>.</w:t>
      </w:r>
      <w:r w:rsidR="00E61A85">
        <w:rPr>
          <w:rFonts w:cstheme="minorHAnsi"/>
          <w:bCs/>
        </w:rPr>
        <w:t>482</w:t>
      </w:r>
      <w:r w:rsidR="00A63E3D" w:rsidRPr="00A63E3D">
        <w:rPr>
          <w:rFonts w:cstheme="minorHAnsi"/>
          <w:bCs/>
        </w:rPr>
        <w:t>,00 EUR.</w:t>
      </w:r>
      <w:r w:rsidR="00A63E3D" w:rsidRPr="006F67A6">
        <w:rPr>
          <w:rFonts w:cstheme="minorHAnsi"/>
          <w:bCs/>
        </w:rPr>
        <w:t xml:space="preserve"> </w:t>
      </w:r>
      <w:r w:rsidR="00375167" w:rsidRPr="007B66DA">
        <w:rPr>
          <w:rFonts w:cstheme="minorHAnsi"/>
          <w:bCs/>
        </w:rPr>
        <w:t>Planirani iznos sredstava za</w:t>
      </w:r>
      <w:r w:rsidR="00375167">
        <w:rPr>
          <w:rFonts w:cstheme="minorHAnsi"/>
          <w:bCs/>
        </w:rPr>
        <w:t xml:space="preserve"> program </w:t>
      </w:r>
      <w:r w:rsidR="00375167">
        <w:rPr>
          <w:rFonts w:cstheme="minorHAnsi"/>
        </w:rPr>
        <w:t>151 Prihodi od nefinancijske imovine i nadoknade štete</w:t>
      </w:r>
      <w:r w:rsidR="00375167" w:rsidRPr="007B66DA">
        <w:rPr>
          <w:rFonts w:cstheme="minorHAnsi"/>
          <w:bCs/>
        </w:rPr>
        <w:t xml:space="preserve"> </w:t>
      </w:r>
      <w:r w:rsidR="00375167">
        <w:rPr>
          <w:rFonts w:cstheme="minorHAnsi"/>
          <w:bCs/>
        </w:rPr>
        <w:t>iznose  9.000,00 EUR ( na izvoru financiranja 711) i 1</w:t>
      </w:r>
      <w:r w:rsidR="00E61A85">
        <w:rPr>
          <w:rFonts w:cstheme="minorHAnsi"/>
          <w:bCs/>
        </w:rPr>
        <w:t>5</w:t>
      </w:r>
      <w:r w:rsidR="00375167">
        <w:rPr>
          <w:rFonts w:cstheme="minorHAnsi"/>
          <w:bCs/>
        </w:rPr>
        <w:t>.</w:t>
      </w:r>
      <w:r w:rsidR="00E61A85">
        <w:rPr>
          <w:rFonts w:cstheme="minorHAnsi"/>
          <w:bCs/>
        </w:rPr>
        <w:t>482</w:t>
      </w:r>
      <w:r w:rsidR="00375167">
        <w:rPr>
          <w:rFonts w:cstheme="minorHAnsi"/>
          <w:bCs/>
        </w:rPr>
        <w:t>,00 EUR koji se odnose na višak prihoda iz ranijih razdoblja iz ovog izvora financiranja pa je ukupan plan iz izvora 711  iznosio 2</w:t>
      </w:r>
      <w:r w:rsidR="00E61A85">
        <w:rPr>
          <w:rFonts w:cstheme="minorHAnsi"/>
          <w:bCs/>
        </w:rPr>
        <w:t>4</w:t>
      </w:r>
      <w:r w:rsidR="00375167">
        <w:rPr>
          <w:rFonts w:cstheme="minorHAnsi"/>
          <w:bCs/>
        </w:rPr>
        <w:t>.</w:t>
      </w:r>
      <w:r w:rsidR="00E61A85">
        <w:rPr>
          <w:rFonts w:cstheme="minorHAnsi"/>
          <w:bCs/>
        </w:rPr>
        <w:t>482</w:t>
      </w:r>
      <w:r w:rsidR="00375167">
        <w:rPr>
          <w:rFonts w:cstheme="minorHAnsi"/>
          <w:bCs/>
        </w:rPr>
        <w:t xml:space="preserve">,00 EUR. Na rashodovnoj strani iz ovog izvora financiranja aktivnosti u </w:t>
      </w:r>
      <w:r w:rsidR="00E61A85">
        <w:rPr>
          <w:rFonts w:cstheme="minorHAnsi"/>
          <w:bCs/>
        </w:rPr>
        <w:t xml:space="preserve">promatranom razdoblju </w:t>
      </w:r>
      <w:r w:rsidR="00375167">
        <w:rPr>
          <w:rFonts w:cstheme="minorHAnsi"/>
          <w:bCs/>
        </w:rPr>
        <w:t>2023</w:t>
      </w:r>
      <w:r w:rsidR="00E61A85">
        <w:rPr>
          <w:rFonts w:cstheme="minorHAnsi"/>
          <w:bCs/>
        </w:rPr>
        <w:t xml:space="preserve"> </w:t>
      </w:r>
      <w:r w:rsidR="00375167">
        <w:rPr>
          <w:rFonts w:cstheme="minorHAnsi"/>
          <w:bCs/>
        </w:rPr>
        <w:t>nije bilo.</w:t>
      </w:r>
      <w:r w:rsidR="00A41233">
        <w:rPr>
          <w:rFonts w:cstheme="minorHAnsi"/>
          <w:lang w:eastAsia="ar-SA"/>
        </w:rPr>
        <w:t xml:space="preserve"> </w:t>
      </w:r>
      <w:r w:rsidR="00CF7F2B">
        <w:rPr>
          <w:rFonts w:cstheme="minorHAnsi"/>
        </w:rPr>
        <w:t>Prihodi su ostvareni od prodaje stanova u otkupu</w:t>
      </w:r>
      <w:r w:rsidR="00F75F47">
        <w:rPr>
          <w:rFonts w:cstheme="minorHAnsi"/>
        </w:rPr>
        <w:t>.</w:t>
      </w:r>
    </w:p>
    <w:p w14:paraId="4CAF4BD8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475AF1E9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0EB47364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228D05B7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69B6CB69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6F246D13" w14:textId="77777777" w:rsidR="002F34C1" w:rsidRDefault="002F34C1" w:rsidP="00F75F47">
      <w:pPr>
        <w:spacing w:after="0" w:line="240" w:lineRule="auto"/>
        <w:jc w:val="both"/>
        <w:rPr>
          <w:rFonts w:cstheme="minorHAnsi"/>
          <w:b/>
          <w:bCs/>
        </w:rPr>
      </w:pPr>
    </w:p>
    <w:p w14:paraId="62FCEABC" w14:textId="64320CDD" w:rsidR="007A231C" w:rsidRPr="00F75F47" w:rsidRDefault="007A231C" w:rsidP="00F75F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IZVRŠENJE FINANCIJSKOG PLANA ZA SIJEČANJ-</w:t>
      </w:r>
      <w:r w:rsidR="002836E5">
        <w:rPr>
          <w:rFonts w:cstheme="minorHAnsi"/>
          <w:b/>
          <w:bCs/>
        </w:rPr>
        <w:t>LIPANJ</w:t>
      </w:r>
      <w:r w:rsidR="0037516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2836E5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1BC6261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6"/>
        <w:gridCol w:w="1986"/>
        <w:gridCol w:w="1288"/>
        <w:gridCol w:w="1113"/>
        <w:gridCol w:w="1180"/>
        <w:gridCol w:w="1326"/>
        <w:gridCol w:w="956"/>
        <w:gridCol w:w="890"/>
      </w:tblGrid>
      <w:tr w:rsidR="007A231C" w14:paraId="09BB7852" w14:textId="77777777" w:rsidTr="00124CF7">
        <w:tc>
          <w:tcPr>
            <w:tcW w:w="1116" w:type="dxa"/>
          </w:tcPr>
          <w:p w14:paraId="1BB0C4A9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7753B9E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177D0D65" w14:textId="3FC64B53" w:rsidR="007A231C" w:rsidRPr="006E7B89" w:rsidRDefault="007A231C" w:rsidP="0037516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375167">
              <w:rPr>
                <w:rFonts w:cstheme="minorHAnsi"/>
                <w:b/>
                <w:bCs/>
              </w:rPr>
              <w:t>202</w:t>
            </w:r>
            <w:r w:rsidR="002836E5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33778BDF" w14:textId="77777777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C3DBBFD" w14:textId="21930696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2836E5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37618172" w14:textId="12A47DD6" w:rsidR="007A231C" w:rsidRPr="002B21B5" w:rsidRDefault="00375167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I.</w:t>
            </w:r>
            <w:r w:rsidR="007A231C"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32AFD685" w14:textId="77701BB8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2836E5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26" w:type="dxa"/>
          </w:tcPr>
          <w:p w14:paraId="1EC57992" w14:textId="7E7A4C66" w:rsidR="007A231C" w:rsidRDefault="00990D3F" w:rsidP="00375167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956" w:type="dxa"/>
          </w:tcPr>
          <w:p w14:paraId="18D593EF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5498ECA6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A231C" w14:paraId="3C755594" w14:textId="77777777" w:rsidTr="00124CF7">
        <w:tc>
          <w:tcPr>
            <w:tcW w:w="1116" w:type="dxa"/>
          </w:tcPr>
          <w:p w14:paraId="7803975C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CD29FC1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7747885A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0E46CB5A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CF3E97A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6" w:type="dxa"/>
          </w:tcPr>
          <w:p w14:paraId="4450C67C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6" w:type="dxa"/>
          </w:tcPr>
          <w:p w14:paraId="69DB62BA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2067780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01974" w14:paraId="2CB2F010" w14:textId="77777777" w:rsidTr="00124CF7">
        <w:tc>
          <w:tcPr>
            <w:tcW w:w="1116" w:type="dxa"/>
          </w:tcPr>
          <w:p w14:paraId="7C60D3D9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9AC17CE" w14:textId="3BDA9ACB" w:rsidR="00A01974" w:rsidRDefault="00A01974" w:rsidP="00A01974">
            <w:pPr>
              <w:rPr>
                <w:rFonts w:cstheme="minorHAnsi"/>
                <w:b/>
                <w:bCs/>
              </w:rPr>
            </w:pPr>
            <w:r w:rsidRPr="001D3192">
              <w:rPr>
                <w:rFonts w:cstheme="minorHAnsi"/>
              </w:rPr>
              <w:t>Prihodi od nefinancijske imovine i nadokn. štete</w:t>
            </w:r>
          </w:p>
        </w:tc>
        <w:tc>
          <w:tcPr>
            <w:tcW w:w="1288" w:type="dxa"/>
          </w:tcPr>
          <w:p w14:paraId="4A1A09EF" w14:textId="4F43C957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113" w:type="dxa"/>
          </w:tcPr>
          <w:p w14:paraId="63FBF654" w14:textId="768FECF0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9.000,00</w:t>
            </w:r>
          </w:p>
        </w:tc>
        <w:tc>
          <w:tcPr>
            <w:tcW w:w="1180" w:type="dxa"/>
          </w:tcPr>
          <w:p w14:paraId="5425F2EB" w14:textId="0A81A754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9.000,00</w:t>
            </w:r>
          </w:p>
        </w:tc>
        <w:tc>
          <w:tcPr>
            <w:tcW w:w="1326" w:type="dxa"/>
          </w:tcPr>
          <w:p w14:paraId="4EE50B9E" w14:textId="2AFD09F9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956" w:type="dxa"/>
          </w:tcPr>
          <w:p w14:paraId="43FB9BF7" w14:textId="487461BC" w:rsidR="00A01974" w:rsidRPr="00CB5D2F" w:rsidRDefault="00A01974" w:rsidP="00A01974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90" w:type="dxa"/>
          </w:tcPr>
          <w:p w14:paraId="269B3E54" w14:textId="33D63FB1" w:rsidR="00A01974" w:rsidRPr="00CB5D2F" w:rsidRDefault="00A01974" w:rsidP="00A01974">
            <w:pPr>
              <w:rPr>
                <w:rFonts w:cstheme="minorHAnsi"/>
                <w:bCs/>
              </w:rPr>
            </w:pPr>
            <w:r>
              <w:rPr>
                <w:rFonts w:cs="Arial"/>
              </w:rPr>
              <w:t>0</w:t>
            </w:r>
          </w:p>
        </w:tc>
      </w:tr>
      <w:tr w:rsidR="00A01974" w14:paraId="1A6498FA" w14:textId="77777777" w:rsidTr="00124CF7">
        <w:tc>
          <w:tcPr>
            <w:tcW w:w="1116" w:type="dxa"/>
          </w:tcPr>
          <w:p w14:paraId="407A03C7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3EFBE44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3F62E96E" w14:textId="72F95F09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13" w:type="dxa"/>
          </w:tcPr>
          <w:p w14:paraId="50A1F9AD" w14:textId="03EA3AE4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9.000,00</w:t>
            </w:r>
          </w:p>
        </w:tc>
        <w:tc>
          <w:tcPr>
            <w:tcW w:w="1180" w:type="dxa"/>
          </w:tcPr>
          <w:p w14:paraId="70F43E15" w14:textId="220722EE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9.000,00</w:t>
            </w:r>
          </w:p>
        </w:tc>
        <w:tc>
          <w:tcPr>
            <w:tcW w:w="1326" w:type="dxa"/>
          </w:tcPr>
          <w:p w14:paraId="64FE9C78" w14:textId="63BFC372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56" w:type="dxa"/>
          </w:tcPr>
          <w:p w14:paraId="16C596B7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533AC45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</w:tr>
    </w:tbl>
    <w:p w14:paraId="1BF707F4" w14:textId="0443139F" w:rsidR="007A231C" w:rsidRPr="002F34C1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243A4AA5" w14:textId="77777777" w:rsidTr="001044E2">
        <w:trPr>
          <w:trHeight w:val="366"/>
        </w:trPr>
        <w:tc>
          <w:tcPr>
            <w:tcW w:w="1448" w:type="dxa"/>
            <w:vAlign w:val="center"/>
          </w:tcPr>
          <w:p w14:paraId="6EF8E2BF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5D1FA1AF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8AB0C9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0ACCC4F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26E2DD" w14:textId="049D3458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A0197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544" w14:textId="73EA5FFF" w:rsidR="007A231C" w:rsidRPr="00035F64" w:rsidRDefault="00990D3F" w:rsidP="00B247B4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CF7F2B" w:rsidRPr="00CF7F2B" w14:paraId="5A6D0119" w14:textId="77777777" w:rsidTr="00961476">
        <w:trPr>
          <w:trHeight w:val="119"/>
        </w:trPr>
        <w:tc>
          <w:tcPr>
            <w:tcW w:w="1448" w:type="dxa"/>
          </w:tcPr>
          <w:p w14:paraId="590C6D76" w14:textId="77777777" w:rsidR="00CF7F2B" w:rsidRDefault="00CF7F2B" w:rsidP="00961476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CD01FC2" w14:textId="77777777" w:rsidR="00CF7F2B" w:rsidRDefault="00CF7F2B" w:rsidP="00961476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Broj izvršenih ulaganja u opremu iz ovog izvora</w:t>
            </w:r>
          </w:p>
          <w:p w14:paraId="6B4E66B8" w14:textId="77777777" w:rsidR="00CF7F2B" w:rsidRPr="00C04A06" w:rsidRDefault="00CF7F2B" w:rsidP="001044E2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vAlign w:val="bottom"/>
          </w:tcPr>
          <w:p w14:paraId="675F31C9" w14:textId="77777777" w:rsidR="00CF7F2B" w:rsidRDefault="00CF7F2B" w:rsidP="00961476">
            <w:pPr>
              <w:rPr>
                <w:rFonts w:cstheme="minorHAnsi"/>
              </w:rPr>
            </w:pPr>
            <w:r>
              <w:rPr>
                <w:rFonts w:cstheme="minorHAnsi"/>
              </w:rPr>
              <w:t>Broj izvršenih ulaganja u opremu iz ovog izvora</w:t>
            </w:r>
          </w:p>
          <w:p w14:paraId="7745AD53" w14:textId="77777777" w:rsidR="00CF7F2B" w:rsidRDefault="00CF7F2B" w:rsidP="00961476">
            <w:pPr>
              <w:rPr>
                <w:rFonts w:cstheme="minorHAnsi"/>
              </w:rPr>
            </w:pPr>
          </w:p>
          <w:p w14:paraId="4A05E3D4" w14:textId="77777777" w:rsidR="00CF7F2B" w:rsidRDefault="00CF7F2B" w:rsidP="00961476">
            <w:pPr>
              <w:rPr>
                <w:rFonts w:cstheme="minorHAnsi"/>
              </w:rPr>
            </w:pPr>
          </w:p>
          <w:p w14:paraId="39C78553" w14:textId="77777777" w:rsidR="00CF7F2B" w:rsidRPr="00C04A06" w:rsidRDefault="00CF7F2B" w:rsidP="001044E2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F0226DD" w14:textId="77777777" w:rsidR="00CF7F2B" w:rsidRDefault="00CF7F2B" w:rsidP="00961476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6528AF5" w14:textId="7099C6DF" w:rsidR="00CF7F2B" w:rsidRPr="00C04A06" w:rsidRDefault="00CF7F2B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566F4A01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CE68B6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</w:p>
          <w:p w14:paraId="0676DEE9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19523C41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02DE5884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26F67DB2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17A9AFA0" w14:textId="77777777" w:rsidR="00CF7F2B" w:rsidRPr="00C04A06" w:rsidRDefault="00CF7F2B" w:rsidP="001044E2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5940E2EB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</w:p>
          <w:p w14:paraId="294E2644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361ED0D3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573E0B7D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024B9647" w14:textId="77777777" w:rsidR="00CF7F2B" w:rsidRDefault="00CF7F2B" w:rsidP="00961476">
            <w:pPr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  <w:p w14:paraId="63C33FB3" w14:textId="77777777" w:rsidR="00CF7F2B" w:rsidRPr="00C04A06" w:rsidRDefault="00CF7F2B" w:rsidP="001044E2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72B" w14:textId="28D0C96F" w:rsidR="00CF7F2B" w:rsidRPr="00D030D3" w:rsidRDefault="00CF7F2B" w:rsidP="00D030D3">
            <w:pPr>
              <w:jc w:val="center"/>
              <w:rPr>
                <w:rFonts w:cstheme="minorHAnsi"/>
              </w:rPr>
            </w:pPr>
            <w:r w:rsidRPr="00D030D3">
              <w:rPr>
                <w:rFonts w:cstheme="minorHAnsi"/>
              </w:rPr>
              <w:t>0</w:t>
            </w:r>
          </w:p>
        </w:tc>
      </w:tr>
    </w:tbl>
    <w:p w14:paraId="015DD6C1" w14:textId="77777777" w:rsidR="00271D04" w:rsidRDefault="00271D04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3675246" w14:textId="2BA77177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D030D3" w:rsidRPr="00D030D3">
        <w:rPr>
          <w:rFonts w:cstheme="minorHAnsi"/>
          <w:b/>
          <w:color w:val="365F91" w:themeColor="accent1" w:themeShade="BF"/>
        </w:rPr>
        <w:t xml:space="preserve"> </w:t>
      </w:r>
      <w:r w:rsidR="00D030D3" w:rsidRPr="002F0F16">
        <w:rPr>
          <w:rFonts w:cstheme="minorHAnsi"/>
          <w:b/>
          <w:color w:val="365F91" w:themeColor="accent1" w:themeShade="BF"/>
        </w:rPr>
        <w:t>DONACIJE</w:t>
      </w:r>
      <w:r w:rsidRPr="00426EF2">
        <w:rPr>
          <w:rFonts w:cstheme="minorHAnsi"/>
          <w:b/>
          <w:i/>
          <w:iCs/>
          <w:u w:val="single"/>
        </w:rPr>
        <w:tab/>
      </w:r>
    </w:p>
    <w:p w14:paraId="0DCC455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08BC788" w14:textId="77777777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2CF14E3" w14:textId="7393FDE9" w:rsidR="00D030D3" w:rsidRPr="00D030D3" w:rsidRDefault="00D030D3" w:rsidP="00D030D3">
      <w:pPr>
        <w:spacing w:after="0" w:line="240" w:lineRule="auto"/>
        <w:rPr>
          <w:rFonts w:cstheme="minorHAnsi"/>
          <w:bCs/>
        </w:rPr>
      </w:pPr>
      <w:r w:rsidRPr="00D030D3">
        <w:rPr>
          <w:rFonts w:cstheme="minorHAnsi"/>
          <w:bCs/>
        </w:rPr>
        <w:t xml:space="preserve">Sufinanciranje rashoda poslovanja iz drugih izvora da bi se ostvarili sve planirane aktivnosti u tekućoj godini radi podizanje kvalitete pruženih usluga. </w:t>
      </w:r>
      <w:r>
        <w:rPr>
          <w:rFonts w:cstheme="minorHAnsi"/>
          <w:bCs/>
        </w:rPr>
        <w:t xml:space="preserve"> Dobivenim prihodima Dom zdravlja Karlovac bi smanjio vlastite troškove čija je namjena sa stručno usavršavanje zdravstvenih radnika. </w:t>
      </w:r>
    </w:p>
    <w:p w14:paraId="4670549B" w14:textId="77777777" w:rsidR="00475B97" w:rsidRDefault="00475B97" w:rsidP="007A231C">
      <w:pPr>
        <w:spacing w:after="0" w:line="240" w:lineRule="auto"/>
        <w:rPr>
          <w:rFonts w:cstheme="minorHAnsi"/>
          <w:b/>
        </w:rPr>
      </w:pPr>
    </w:p>
    <w:p w14:paraId="3CB8A342" w14:textId="5944FB7A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4BD3080" w14:textId="77CC3F64" w:rsidR="00D030D3" w:rsidRPr="00D030D3" w:rsidRDefault="00D030D3" w:rsidP="00D030D3">
      <w:pPr>
        <w:spacing w:after="0" w:line="240" w:lineRule="auto"/>
        <w:rPr>
          <w:rFonts w:cstheme="minorHAnsi"/>
          <w:b/>
          <w:color w:val="FF0000"/>
        </w:rPr>
      </w:pPr>
      <w:r w:rsidRPr="00D030D3">
        <w:rPr>
          <w:rFonts w:cstheme="minorHAnsi"/>
          <w:bCs/>
        </w:rPr>
        <w:t>Dobivenim donacijama od raznih trgovačkih društava kao i farmaceutskih kuća, zaposlenici DZ Karlovac sudjeluju na raznim seminarima i radionicama u svrhu stručnog usavršavanja. Zdravstveni djelatnici imaju obvezu prikupljanja bodova prisust</w:t>
      </w:r>
      <w:r>
        <w:rPr>
          <w:rFonts w:cstheme="minorHAnsi"/>
          <w:bCs/>
        </w:rPr>
        <w:t>vovanjem</w:t>
      </w:r>
      <w:r w:rsidRPr="00D030D3">
        <w:rPr>
          <w:rFonts w:cstheme="minorHAnsi"/>
          <w:bCs/>
        </w:rPr>
        <w:t xml:space="preserve"> na različitim tečajevima i seminarima radi produženja licenci za obavljanje zdravstvene djelatnosti.</w:t>
      </w:r>
    </w:p>
    <w:p w14:paraId="125BF7D1" w14:textId="77777777" w:rsidR="007A231C" w:rsidRPr="00C04A06" w:rsidRDefault="007A231C" w:rsidP="007A231C">
      <w:pPr>
        <w:spacing w:after="0" w:line="240" w:lineRule="auto"/>
        <w:rPr>
          <w:rFonts w:cstheme="minorHAnsi"/>
          <w:b/>
          <w:color w:val="FF0000"/>
        </w:rPr>
      </w:pPr>
    </w:p>
    <w:p w14:paraId="1BB59D9A" w14:textId="77777777" w:rsidR="007A231C" w:rsidRPr="00C04A06" w:rsidRDefault="007A231C" w:rsidP="007A231C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3646556B" w14:textId="77777777" w:rsidR="00772130" w:rsidRDefault="00772130" w:rsidP="0077213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Zakon o zdravstvenoj zaštiti (NN broj:  150/08, 155/09, 71/10, 139/10, 22/11,84/11, 54/11, 12/12, 70/12, 144/12, 159/13, 154/14, 70/16 i 100/2018,125/19,147/20,119/22,156/22,33/23), Zakon o proračunu (NN broj: 87/08, 136/12 i 15/15, 114/21,144/21).</w:t>
      </w:r>
    </w:p>
    <w:p w14:paraId="4347C3A3" w14:textId="77777777" w:rsidR="00772130" w:rsidRDefault="00772130" w:rsidP="007A231C">
      <w:pPr>
        <w:spacing w:after="0" w:line="240" w:lineRule="auto"/>
        <w:rPr>
          <w:rFonts w:cstheme="minorHAnsi"/>
          <w:b/>
          <w:bCs/>
        </w:rPr>
      </w:pPr>
    </w:p>
    <w:p w14:paraId="7BCEF047" w14:textId="647E0ABC" w:rsidR="00FA67B0" w:rsidRPr="00990D3F" w:rsidRDefault="007A231C" w:rsidP="00990D3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9353BFC" w14:textId="512A46BB" w:rsidR="00A01974" w:rsidRPr="00D925E0" w:rsidRDefault="00A01974" w:rsidP="00A01974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</w:rPr>
        <w:t>Ukupno p</w:t>
      </w:r>
      <w:r w:rsidRPr="00794C51">
        <w:rPr>
          <w:rFonts w:cstheme="minorHAnsi"/>
          <w:bCs/>
        </w:rPr>
        <w:t>lanirani iznos sredstava za 202</w:t>
      </w:r>
      <w:r>
        <w:rPr>
          <w:rFonts w:cstheme="minorHAnsi"/>
          <w:bCs/>
        </w:rPr>
        <w:t>4</w:t>
      </w:r>
      <w:r w:rsidRPr="00794C51">
        <w:rPr>
          <w:rFonts w:cstheme="minorHAnsi"/>
          <w:bCs/>
        </w:rPr>
        <w:t>. godinu</w:t>
      </w:r>
      <w:r>
        <w:rPr>
          <w:rFonts w:cstheme="minorHAnsi"/>
          <w:bCs/>
        </w:rPr>
        <w:t xml:space="preserve"> za sve Domove zdravlja</w:t>
      </w:r>
      <w:r w:rsidRPr="00794C51">
        <w:rPr>
          <w:rFonts w:cstheme="minorHAnsi"/>
          <w:bCs/>
        </w:rPr>
        <w:t xml:space="preserve"> je</w:t>
      </w:r>
      <w:r>
        <w:rPr>
          <w:rFonts w:cstheme="minorHAnsi"/>
          <w:bCs/>
        </w:rPr>
        <w:t xml:space="preserve"> 12.020,00 EUR. </w:t>
      </w:r>
      <w:r w:rsidRPr="007B66DA">
        <w:rPr>
          <w:rFonts w:cstheme="minorHAnsi"/>
          <w:bCs/>
        </w:rPr>
        <w:t xml:space="preserve">Planirani iznos sredstava </w:t>
      </w:r>
      <w:r>
        <w:rPr>
          <w:rFonts w:cstheme="minorHAnsi"/>
        </w:rPr>
        <w:t>za Dom zdravlja Karlovac</w:t>
      </w:r>
      <w:r w:rsidRPr="007B66D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iznosi 4.000,00 EUR </w:t>
      </w:r>
      <w:r w:rsidRPr="00767F5E">
        <w:rPr>
          <w:rFonts w:cstheme="minorHAnsi"/>
          <w:bCs/>
        </w:rPr>
        <w:t xml:space="preserve"> </w:t>
      </w:r>
      <w:r w:rsidRPr="00AA3C0B">
        <w:rPr>
          <w:rFonts w:cstheme="minorHAnsi"/>
          <w:bCs/>
        </w:rPr>
        <w:t>U promatranom razdoblju</w:t>
      </w:r>
      <w:r>
        <w:rPr>
          <w:rFonts w:cstheme="minorHAnsi"/>
          <w:bCs/>
        </w:rPr>
        <w:t xml:space="preserve"> nije bilo aktivnosti niti na prihodovnoj niti na rashodovnoj strani.</w:t>
      </w:r>
      <w:r w:rsidRPr="00AA3C0B">
        <w:rPr>
          <w:rFonts w:cstheme="minorHAnsi"/>
          <w:bCs/>
        </w:rPr>
        <w:t xml:space="preserve"> </w:t>
      </w:r>
      <w:r w:rsidRPr="00AA3C0B">
        <w:rPr>
          <w:rFonts w:cstheme="minorHAnsi"/>
          <w:b/>
          <w:lang w:eastAsia="ar-SA"/>
        </w:rPr>
        <w:t xml:space="preserve">Iznos povećanja iz ove aktivnosti financijskog plana od </w:t>
      </w:r>
      <w:r w:rsidR="00FA67B0">
        <w:rPr>
          <w:rFonts w:cstheme="minorHAnsi"/>
          <w:b/>
          <w:lang w:eastAsia="ar-SA"/>
        </w:rPr>
        <w:t>8.0</w:t>
      </w:r>
      <w:r w:rsidR="00475B97">
        <w:rPr>
          <w:rFonts w:cstheme="minorHAnsi"/>
          <w:b/>
          <w:lang w:eastAsia="ar-SA"/>
        </w:rPr>
        <w:t>2</w:t>
      </w:r>
      <w:r w:rsidR="00FA67B0">
        <w:rPr>
          <w:rFonts w:cstheme="minorHAnsi"/>
          <w:b/>
          <w:lang w:eastAsia="ar-SA"/>
        </w:rPr>
        <w:t>0,</w:t>
      </w:r>
      <w:r>
        <w:rPr>
          <w:rFonts w:cstheme="minorHAnsi"/>
          <w:b/>
          <w:lang w:eastAsia="ar-SA"/>
        </w:rPr>
        <w:t>00</w:t>
      </w:r>
      <w:r w:rsidRPr="00AA3C0B">
        <w:rPr>
          <w:rFonts w:cstheme="minorHAnsi"/>
          <w:b/>
          <w:lang w:eastAsia="ar-SA"/>
        </w:rPr>
        <w:t xml:space="preserve"> EUR</w:t>
      </w:r>
      <w:r w:rsidRPr="00AA3C0B"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pripajanja šest domova zdravlja u Dom zdravlja Karlovačke županije.</w:t>
      </w:r>
      <w:r>
        <w:rPr>
          <w:rFonts w:cstheme="minorHAnsi"/>
          <w:lang w:eastAsia="ar-SA"/>
        </w:rPr>
        <w:t xml:space="preserve"> </w:t>
      </w:r>
    </w:p>
    <w:p w14:paraId="5E9B9DD8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13033EB0" w14:textId="5D26FA00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 ZA SIJEČANJ-</w:t>
      </w:r>
      <w:r w:rsidR="00A01974">
        <w:rPr>
          <w:rFonts w:cstheme="minorHAnsi"/>
          <w:b/>
          <w:bCs/>
        </w:rPr>
        <w:t>LIPANJ</w:t>
      </w:r>
      <w:r w:rsidR="0077213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A01974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E88A9E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7"/>
        <w:gridCol w:w="1986"/>
        <w:gridCol w:w="1253"/>
        <w:gridCol w:w="1001"/>
        <w:gridCol w:w="1297"/>
        <w:gridCol w:w="1333"/>
        <w:gridCol w:w="968"/>
        <w:gridCol w:w="890"/>
      </w:tblGrid>
      <w:tr w:rsidR="007A231C" w14:paraId="1F4AB4DB" w14:textId="77777777" w:rsidTr="00A01974">
        <w:tc>
          <w:tcPr>
            <w:tcW w:w="1138" w:type="dxa"/>
          </w:tcPr>
          <w:p w14:paraId="5BEAACBA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68" w:type="dxa"/>
          </w:tcPr>
          <w:p w14:paraId="46ABB705" w14:textId="54A6AFD4" w:rsidR="007A231C" w:rsidRPr="006E7B89" w:rsidRDefault="007A231C" w:rsidP="00772130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772130">
              <w:rPr>
                <w:rFonts w:cstheme="minorHAnsi"/>
                <w:b/>
                <w:bCs/>
              </w:rPr>
              <w:t>202</w:t>
            </w:r>
            <w:r w:rsidR="00A01974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2" w:type="dxa"/>
          </w:tcPr>
          <w:p w14:paraId="44991D33" w14:textId="77777777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4101F3F6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97" w:type="dxa"/>
          </w:tcPr>
          <w:p w14:paraId="02F8F452" w14:textId="3042B7BC" w:rsidR="007A231C" w:rsidRPr="002B21B5" w:rsidRDefault="00772130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I.</w:t>
            </w:r>
            <w:r w:rsidR="007A231C"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23C19A00" w14:textId="39DC211E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A01974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2" w:type="dxa"/>
          </w:tcPr>
          <w:p w14:paraId="553DABEC" w14:textId="25E88689" w:rsidR="007A231C" w:rsidRDefault="00990D3F" w:rsidP="00772130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982" w:type="dxa"/>
          </w:tcPr>
          <w:p w14:paraId="39F956E0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2D86968F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A231C" w14:paraId="0E217C71" w14:textId="77777777" w:rsidTr="00A01974">
        <w:tc>
          <w:tcPr>
            <w:tcW w:w="1138" w:type="dxa"/>
          </w:tcPr>
          <w:p w14:paraId="10090549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68" w:type="dxa"/>
          </w:tcPr>
          <w:p w14:paraId="71481AB8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52" w:type="dxa"/>
          </w:tcPr>
          <w:p w14:paraId="7635ED37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97" w:type="dxa"/>
          </w:tcPr>
          <w:p w14:paraId="0DDA583C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2" w:type="dxa"/>
          </w:tcPr>
          <w:p w14:paraId="0C77B604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2" w:type="dxa"/>
          </w:tcPr>
          <w:p w14:paraId="678E5E1D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BBD743F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01974" w14:paraId="4B1950B3" w14:textId="77777777" w:rsidTr="00A01974">
        <w:tc>
          <w:tcPr>
            <w:tcW w:w="1138" w:type="dxa"/>
          </w:tcPr>
          <w:p w14:paraId="35AFAF94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FEF80E8" w14:textId="00681350" w:rsidR="00A01974" w:rsidRPr="00D030D3" w:rsidRDefault="00A01974" w:rsidP="00A01974">
            <w:pPr>
              <w:rPr>
                <w:rFonts w:cstheme="minorHAnsi"/>
                <w:bCs/>
              </w:rPr>
            </w:pPr>
            <w:r w:rsidRPr="00D030D3">
              <w:rPr>
                <w:rFonts w:cstheme="minorHAnsi"/>
              </w:rPr>
              <w:t>DONACIJE</w:t>
            </w:r>
          </w:p>
        </w:tc>
        <w:tc>
          <w:tcPr>
            <w:tcW w:w="1268" w:type="dxa"/>
          </w:tcPr>
          <w:p w14:paraId="12310A58" w14:textId="292B7D4A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952" w:type="dxa"/>
          </w:tcPr>
          <w:p w14:paraId="7E667F12" w14:textId="047239F5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4.000,00</w:t>
            </w:r>
          </w:p>
        </w:tc>
        <w:tc>
          <w:tcPr>
            <w:tcW w:w="1297" w:type="dxa"/>
          </w:tcPr>
          <w:p w14:paraId="3D25E314" w14:textId="2D2616B7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12.020,00</w:t>
            </w:r>
          </w:p>
        </w:tc>
        <w:tc>
          <w:tcPr>
            <w:tcW w:w="1342" w:type="dxa"/>
          </w:tcPr>
          <w:p w14:paraId="718554BF" w14:textId="2942327D" w:rsidR="00A01974" w:rsidRPr="005B1487" w:rsidRDefault="00A01974" w:rsidP="00A01974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982" w:type="dxa"/>
          </w:tcPr>
          <w:p w14:paraId="23112577" w14:textId="1B58693D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890" w:type="dxa"/>
          </w:tcPr>
          <w:p w14:paraId="63D7064B" w14:textId="29CA0B40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</w:tr>
      <w:tr w:rsidR="00A01974" w14:paraId="7A1CF7F5" w14:textId="77777777" w:rsidTr="00A01974">
        <w:tc>
          <w:tcPr>
            <w:tcW w:w="1138" w:type="dxa"/>
          </w:tcPr>
          <w:p w14:paraId="543EBEB2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8" w:type="dxa"/>
          </w:tcPr>
          <w:p w14:paraId="1216A973" w14:textId="32A5B9B2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52" w:type="dxa"/>
          </w:tcPr>
          <w:p w14:paraId="0A6F59F4" w14:textId="707083B0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4.000,00</w:t>
            </w:r>
          </w:p>
        </w:tc>
        <w:tc>
          <w:tcPr>
            <w:tcW w:w="1297" w:type="dxa"/>
          </w:tcPr>
          <w:p w14:paraId="6CDA8974" w14:textId="197FD59C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12.020,00</w:t>
            </w:r>
          </w:p>
        </w:tc>
        <w:tc>
          <w:tcPr>
            <w:tcW w:w="1342" w:type="dxa"/>
          </w:tcPr>
          <w:p w14:paraId="16D8209A" w14:textId="54EDBD74" w:rsidR="00A01974" w:rsidRDefault="00A01974" w:rsidP="00A019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82" w:type="dxa"/>
          </w:tcPr>
          <w:p w14:paraId="7C67785A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28810EAE" w14:textId="77777777" w:rsidR="00A01974" w:rsidRDefault="00A01974" w:rsidP="00A01974">
            <w:pPr>
              <w:rPr>
                <w:rFonts w:cstheme="minorHAnsi"/>
                <w:b/>
                <w:bCs/>
              </w:rPr>
            </w:pPr>
          </w:p>
        </w:tc>
      </w:tr>
    </w:tbl>
    <w:p w14:paraId="68DA536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ABED49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5EE587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1FCFFDA9" w14:textId="77777777" w:rsidTr="001044E2">
        <w:trPr>
          <w:trHeight w:val="366"/>
        </w:trPr>
        <w:tc>
          <w:tcPr>
            <w:tcW w:w="1448" w:type="dxa"/>
            <w:vAlign w:val="center"/>
          </w:tcPr>
          <w:p w14:paraId="43C5464B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2267C66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97EFDAB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7D64DD5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74C483" w14:textId="27E8C572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A0197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008EFA7A" w:rsidR="007A231C" w:rsidRPr="00035F64" w:rsidRDefault="00990D3F" w:rsidP="00772130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D030D3" w:rsidRPr="00C04A06" w14:paraId="26769841" w14:textId="77777777" w:rsidTr="001044E2">
        <w:trPr>
          <w:trHeight w:val="119"/>
        </w:trPr>
        <w:tc>
          <w:tcPr>
            <w:tcW w:w="1448" w:type="dxa"/>
          </w:tcPr>
          <w:p w14:paraId="094303BB" w14:textId="48C3158B" w:rsidR="00D030D3" w:rsidRPr="00C04A06" w:rsidRDefault="00D030D3" w:rsidP="001044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edukacija plaćenih iz ovih izvora</w:t>
            </w:r>
          </w:p>
        </w:tc>
        <w:tc>
          <w:tcPr>
            <w:tcW w:w="2877" w:type="dxa"/>
          </w:tcPr>
          <w:p w14:paraId="6AF2CD69" w14:textId="7F1E44C5" w:rsidR="00D030D3" w:rsidRPr="00C04A06" w:rsidRDefault="00D030D3" w:rsidP="001044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edukacija plaćenih iz ovih izvora</w:t>
            </w:r>
          </w:p>
        </w:tc>
        <w:tc>
          <w:tcPr>
            <w:tcW w:w="1276" w:type="dxa"/>
          </w:tcPr>
          <w:p w14:paraId="7FBF22FC" w14:textId="4741259D" w:rsidR="00D030D3" w:rsidRPr="00C04A06" w:rsidRDefault="00D030D3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edukacija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AE28D6" w14:textId="02AF14F7" w:rsidR="00D030D3" w:rsidRPr="00C04A06" w:rsidRDefault="00D030D3" w:rsidP="00D030D3">
            <w:pPr>
              <w:jc w:val="center"/>
              <w:rPr>
                <w:rFonts w:cstheme="minorHAnsi"/>
                <w:b/>
                <w:highlight w:val="yellow"/>
              </w:rPr>
            </w:pPr>
            <w:r w:rsidRPr="00CE68B6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E618D5B" w14:textId="26F06D46" w:rsidR="00D030D3" w:rsidRPr="00C04A06" w:rsidRDefault="00D030D3" w:rsidP="00D030D3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51" w14:textId="709CE58D" w:rsidR="00D030D3" w:rsidRPr="00C04A06" w:rsidRDefault="00D030D3" w:rsidP="00D030D3">
            <w:pPr>
              <w:jc w:val="center"/>
              <w:rPr>
                <w:rFonts w:cstheme="minorHAnsi"/>
                <w:b/>
                <w:highlight w:val="yellow"/>
              </w:rPr>
            </w:pPr>
            <w:r w:rsidRPr="00D030D3">
              <w:rPr>
                <w:rFonts w:cstheme="minorHAnsi"/>
                <w:b/>
              </w:rPr>
              <w:t>0</w:t>
            </w:r>
          </w:p>
        </w:tc>
      </w:tr>
    </w:tbl>
    <w:p w14:paraId="63E3C544" w14:textId="77777777" w:rsidR="00990D3F" w:rsidRDefault="00990D3F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B4CE6D0" w14:textId="5C01B870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5F4D14" w:rsidRPr="005F4D14">
        <w:rPr>
          <w:rFonts w:cstheme="minorHAnsi"/>
          <w:b/>
          <w:color w:val="365F91" w:themeColor="accent1" w:themeShade="BF"/>
        </w:rPr>
        <w:t xml:space="preserve"> </w:t>
      </w:r>
      <w:r w:rsidR="005F4D14">
        <w:rPr>
          <w:rFonts w:cstheme="minorHAnsi"/>
          <w:b/>
          <w:color w:val="365F91" w:themeColor="accent1" w:themeShade="BF"/>
        </w:rPr>
        <w:t>program 154</w:t>
      </w:r>
      <w:r w:rsidR="003C423A">
        <w:rPr>
          <w:rFonts w:cstheme="minorHAnsi"/>
          <w:b/>
          <w:color w:val="365F91" w:themeColor="accent1" w:themeShade="BF"/>
        </w:rPr>
        <w:t>/168</w:t>
      </w:r>
      <w:r w:rsidR="005F4D14">
        <w:rPr>
          <w:rFonts w:cstheme="minorHAnsi"/>
          <w:b/>
          <w:color w:val="365F91" w:themeColor="accent1" w:themeShade="BF"/>
        </w:rPr>
        <w:t xml:space="preserve"> </w:t>
      </w:r>
      <w:r w:rsidR="005F4D14" w:rsidRPr="00213385">
        <w:rPr>
          <w:rFonts w:cstheme="minorHAnsi"/>
          <w:b/>
          <w:color w:val="365F91" w:themeColor="accent1" w:themeShade="BF"/>
        </w:rPr>
        <w:t>POMOĆ IZ  J L S</w:t>
      </w:r>
    </w:p>
    <w:p w14:paraId="203F6612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0221B29" w14:textId="3413A7E8" w:rsidR="00CB0571" w:rsidRPr="00990D3F" w:rsidRDefault="007A231C" w:rsidP="00990D3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0FE5E0E0" w14:textId="21A633E8" w:rsidR="00EC5AAB" w:rsidRPr="00EC5AAB" w:rsidRDefault="00EC5AAB" w:rsidP="00EC5AAB">
      <w:pPr>
        <w:spacing w:after="0" w:line="240" w:lineRule="auto"/>
        <w:jc w:val="both"/>
        <w:rPr>
          <w:rFonts w:cstheme="minorHAnsi"/>
          <w:b/>
        </w:rPr>
      </w:pPr>
      <w:r w:rsidRPr="00EC5AAB">
        <w:rPr>
          <w:rFonts w:eastAsia="Times New Roman" w:cs="Calibri"/>
          <w:color w:val="000000"/>
          <w:lang w:eastAsia="ar-SA"/>
        </w:rPr>
        <w:t>Svrha programa je uključivanje nenadležnog proračuna odnosno Proračuna jedinica lokalne i područne  samouprave da se sa svojim sredstvima uključe u razvoj i podizanje kvalitete zdravstvene zaštite.</w:t>
      </w:r>
    </w:p>
    <w:p w14:paraId="00F0AB99" w14:textId="77777777" w:rsidR="00EC5AAB" w:rsidRPr="00EC5AAB" w:rsidRDefault="00EC5AAB" w:rsidP="00EC5AAB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91F09F1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6CD1C9F" w14:textId="77777777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1E22833" w14:textId="77777777" w:rsidR="00EC5AAB" w:rsidRPr="00EC5AAB" w:rsidRDefault="00EC5AAB" w:rsidP="00EC5AAB">
      <w:pPr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EC5AAB">
        <w:rPr>
          <w:rFonts w:eastAsia="Times New Roman" w:cs="Calibri"/>
          <w:color w:val="000000"/>
          <w:lang w:eastAsia="ar-SA"/>
        </w:rPr>
        <w:t xml:space="preserve">Uključivanjem sredstava iz Proračuna postiže se podizanje kvalitete zdravstvene usluge  na području Karlovca.  </w:t>
      </w:r>
    </w:p>
    <w:p w14:paraId="548B6911" w14:textId="77777777" w:rsidR="00A40F9D" w:rsidRDefault="00A40F9D" w:rsidP="007A231C">
      <w:pPr>
        <w:spacing w:after="0" w:line="240" w:lineRule="auto"/>
        <w:rPr>
          <w:rFonts w:cstheme="minorHAnsi"/>
          <w:b/>
        </w:rPr>
      </w:pPr>
    </w:p>
    <w:p w14:paraId="6F64B394" w14:textId="57618DD8" w:rsidR="007A231C" w:rsidRPr="00A40F9D" w:rsidRDefault="007A231C" w:rsidP="007A231C">
      <w:pPr>
        <w:spacing w:after="0" w:line="240" w:lineRule="auto"/>
        <w:rPr>
          <w:rFonts w:cstheme="minorHAnsi"/>
          <w:i/>
        </w:rPr>
      </w:pPr>
      <w:r w:rsidRPr="00A40F9D">
        <w:rPr>
          <w:rFonts w:cstheme="minorHAnsi"/>
          <w:b/>
        </w:rPr>
        <w:t xml:space="preserve">ZAKONSKE I DRUGE PODLOGE NA KOJIMA SE PROGRAM ZASNIVA: </w:t>
      </w:r>
    </w:p>
    <w:p w14:paraId="24DDB1C2" w14:textId="77777777" w:rsidR="00B13787" w:rsidRPr="00A40F9D" w:rsidRDefault="00B13787" w:rsidP="00B13787">
      <w:pPr>
        <w:spacing w:after="0" w:line="240" w:lineRule="auto"/>
        <w:jc w:val="both"/>
        <w:rPr>
          <w:rFonts w:cs="Calibri"/>
          <w:lang w:eastAsia="ar-SA"/>
        </w:rPr>
      </w:pPr>
      <w:r w:rsidRPr="00A40F9D">
        <w:rPr>
          <w:rFonts w:cs="Calibri"/>
          <w:bCs/>
          <w:lang w:eastAsia="ar-SA"/>
        </w:rPr>
        <w:t xml:space="preserve">Zakon o zdravstvenoj zaštiti (NN broj: </w:t>
      </w:r>
      <w:r w:rsidRPr="00A40F9D">
        <w:rPr>
          <w:rFonts w:cs="Calibri"/>
          <w:lang w:eastAsia="ar-SA"/>
        </w:rPr>
        <w:t>100/18, 125/19,147/20,</w:t>
      </w:r>
      <w:r w:rsidRPr="00A40F9D">
        <w:rPr>
          <w:rFonts w:cstheme="minorHAnsi"/>
          <w:bCs/>
        </w:rPr>
        <w:t>119/22,156/22,33/23</w:t>
      </w:r>
      <w:r w:rsidRPr="00A40F9D">
        <w:rPr>
          <w:rFonts w:cs="Calibri"/>
          <w:lang w:eastAsia="ar-SA"/>
        </w:rPr>
        <w:t>), Zakon o proračunu (NN broj:  144/21 ).</w:t>
      </w:r>
    </w:p>
    <w:p w14:paraId="5CA756ED" w14:textId="77777777" w:rsidR="00A40F9D" w:rsidRPr="00A40F9D" w:rsidRDefault="00A40F9D" w:rsidP="00B13787">
      <w:pPr>
        <w:spacing w:after="0" w:line="240" w:lineRule="auto"/>
        <w:jc w:val="both"/>
        <w:rPr>
          <w:rFonts w:cs="Calibri"/>
          <w:lang w:eastAsia="ar-SA"/>
        </w:rPr>
      </w:pPr>
    </w:p>
    <w:p w14:paraId="07DC4D5D" w14:textId="711D3FD4" w:rsidR="00B13787" w:rsidRPr="00990D3F" w:rsidRDefault="007A231C" w:rsidP="00961476">
      <w:pPr>
        <w:spacing w:after="0" w:line="240" w:lineRule="auto"/>
        <w:jc w:val="both"/>
        <w:rPr>
          <w:rFonts w:cs="Calibri"/>
          <w:lang w:eastAsia="ar-SA"/>
        </w:rPr>
      </w:pPr>
      <w:r w:rsidRPr="00A40F9D">
        <w:rPr>
          <w:rFonts w:cstheme="minorHAnsi"/>
          <w:b/>
          <w:bCs/>
        </w:rPr>
        <w:t xml:space="preserve">IZVRŠENJE </w:t>
      </w:r>
      <w:r w:rsidRPr="00A40F9D">
        <w:rPr>
          <w:rFonts w:cstheme="minorHAnsi"/>
          <w:b/>
          <w:bCs/>
          <w:u w:val="single"/>
        </w:rPr>
        <w:t>PROGRAMA</w:t>
      </w:r>
      <w:r w:rsidRPr="00A40F9D">
        <w:rPr>
          <w:rFonts w:cstheme="minorHAnsi"/>
          <w:b/>
          <w:bCs/>
        </w:rPr>
        <w:t xml:space="preserve"> S OSVRTOM NA CILJEVE KOJI SU OSTVARENI NJEGOVOM PROVEDBOM:</w:t>
      </w:r>
    </w:p>
    <w:p w14:paraId="03ACFC09" w14:textId="62C71424" w:rsidR="00990D3F" w:rsidRDefault="00E34686" w:rsidP="00990D3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</w:rPr>
        <w:t>U 2024.</w:t>
      </w:r>
      <w:r w:rsidRPr="00603C79">
        <w:rPr>
          <w:rFonts w:cstheme="minorHAnsi"/>
          <w:bCs/>
        </w:rPr>
        <w:t xml:space="preserve"> godini</w:t>
      </w:r>
      <w:r>
        <w:rPr>
          <w:rFonts w:cstheme="minorHAnsi"/>
          <w:bCs/>
        </w:rPr>
        <w:t xml:space="preserve"> ukupno planirana sredstva za sve Domove zdravlja iznose 81.992,00 EUR. Dom zdravlja Karlovac je planirao na izvoru financiranja 503 iznos od 54.000,00 EUR. P</w:t>
      </w:r>
      <w:r w:rsidRPr="00603C79">
        <w:rPr>
          <w:rFonts w:cstheme="minorHAnsi"/>
          <w:bCs/>
        </w:rPr>
        <w:t>lanirana je kapitalna pomoć</w:t>
      </w:r>
      <w:r>
        <w:rPr>
          <w:rFonts w:cstheme="minorHAnsi"/>
          <w:bCs/>
        </w:rPr>
        <w:t xml:space="preserve"> u </w:t>
      </w:r>
      <w:r w:rsidRPr="00603C79">
        <w:rPr>
          <w:rFonts w:cstheme="minorHAnsi"/>
          <w:bCs/>
        </w:rPr>
        <w:t xml:space="preserve"> iznosu od </w:t>
      </w:r>
      <w:r>
        <w:rPr>
          <w:rFonts w:cstheme="minorHAnsi"/>
          <w:bCs/>
        </w:rPr>
        <w:t>30</w:t>
      </w:r>
      <w:r w:rsidRPr="00603C79">
        <w:rPr>
          <w:rFonts w:cstheme="minorHAnsi"/>
          <w:bCs/>
        </w:rPr>
        <w:t>.</w:t>
      </w:r>
      <w:r>
        <w:rPr>
          <w:rFonts w:cstheme="minorHAnsi"/>
          <w:bCs/>
        </w:rPr>
        <w:t>000,</w:t>
      </w:r>
      <w:r w:rsidRPr="00603C79">
        <w:rPr>
          <w:rFonts w:cstheme="minorHAnsi"/>
          <w:bCs/>
        </w:rPr>
        <w:t xml:space="preserve">00 eura za nabavku </w:t>
      </w:r>
      <w:r>
        <w:rPr>
          <w:rFonts w:cstheme="minorHAnsi"/>
          <w:bCs/>
        </w:rPr>
        <w:t>opreme i vozila</w:t>
      </w:r>
      <w:r w:rsidRPr="00603C79">
        <w:rPr>
          <w:rFonts w:cstheme="minorHAnsi"/>
          <w:bCs/>
        </w:rPr>
        <w:t>.</w:t>
      </w:r>
      <w:r>
        <w:rPr>
          <w:rFonts w:cstheme="minorHAnsi"/>
          <w:bCs/>
        </w:rPr>
        <w:t xml:space="preserve"> Planirano je 24.000,00 EUR za materijal i energiju </w:t>
      </w:r>
      <w:r w:rsidRPr="00603C79">
        <w:rPr>
          <w:rFonts w:cstheme="minorHAnsi"/>
          <w:bCs/>
        </w:rPr>
        <w:t>(razlika za prekovremene sate) na stavci 322 prema odluci Vlade RH (donesenoj 16.rujna 2021.godine na 76. sjednici).</w:t>
      </w:r>
      <w:r w:rsidRPr="00603C79">
        <w:rPr>
          <w:rFonts w:cstheme="minorHAnsi"/>
          <w:lang w:eastAsia="ar-SA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Stvaran trošak </w:t>
      </w:r>
      <w:r>
        <w:t xml:space="preserve">za isplaćene tužbe </w:t>
      </w:r>
      <w:r w:rsidRPr="002C6A2A">
        <w:t xml:space="preserve">za prekovremene sate </w:t>
      </w:r>
      <w:r>
        <w:t>nastao</w:t>
      </w:r>
      <w:r w:rsidRPr="002C6A2A">
        <w:t xml:space="preserve"> na teret </w:t>
      </w:r>
      <w:r>
        <w:t xml:space="preserve">skupine </w:t>
      </w:r>
      <w:r w:rsidRPr="002C6A2A">
        <w:t>konta 311 Plaće po sudskim presudama , 313 Doprinosi na plaće , 34 Financijski rashodi,329 Troškovi sudskih postupaka</w:t>
      </w:r>
      <w:r>
        <w:t>, ali prema odluci Vlade RH taj će se trošak knjižiti na skupini konta 322.</w:t>
      </w:r>
      <w:r w:rsidR="0054690F">
        <w:t xml:space="preserve"> Iznos od 11.245,77 EUR se odnosi na trošak plaće po sudskim presudama za službu sanitetskog prijevoza koji se knjižio na skupini konta 322. Prihoda po ovoj aktivnosti u promatranom razdoblju nije bilo. </w:t>
      </w:r>
      <w:r w:rsidRPr="00374DE3">
        <w:rPr>
          <w:rFonts w:cstheme="minorHAnsi"/>
          <w:b/>
          <w:lang w:eastAsia="ar-SA"/>
        </w:rPr>
        <w:t xml:space="preserve">Iznos povećanja </w:t>
      </w:r>
      <w:r>
        <w:rPr>
          <w:rFonts w:cstheme="minorHAnsi"/>
          <w:b/>
          <w:lang w:eastAsia="ar-SA"/>
        </w:rPr>
        <w:t xml:space="preserve">iz ove aktivnosti </w:t>
      </w:r>
      <w:r w:rsidRPr="00374DE3">
        <w:rPr>
          <w:rFonts w:cstheme="minorHAnsi"/>
          <w:b/>
          <w:lang w:eastAsia="ar-SA"/>
        </w:rPr>
        <w:t xml:space="preserve">financijskog plana od </w:t>
      </w:r>
      <w:r>
        <w:rPr>
          <w:rFonts w:cstheme="minorHAnsi"/>
          <w:b/>
          <w:lang w:eastAsia="ar-SA"/>
        </w:rPr>
        <w:t>27.992,00</w:t>
      </w:r>
      <w:r w:rsidRPr="00374DE3">
        <w:rPr>
          <w:rFonts w:cstheme="minorHAnsi"/>
          <w:b/>
          <w:lang w:eastAsia="ar-SA"/>
        </w:rPr>
        <w:t xml:space="preserve"> EUR</w:t>
      </w:r>
      <w:r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pripajanja šest domova zdravlja u Dom zdravlja Karlovačke županije. </w:t>
      </w:r>
      <w:r w:rsidR="0054690F" w:rsidRPr="00AA3C0B">
        <w:rPr>
          <w:rFonts w:cstheme="minorHAnsi"/>
          <w:b/>
          <w:bCs/>
          <w:lang w:eastAsia="ar-SA"/>
        </w:rPr>
        <w:t>Indeks ostvarenja</w:t>
      </w:r>
      <w:r w:rsidR="0054690F" w:rsidRPr="00AA3C0B">
        <w:rPr>
          <w:rFonts w:cstheme="minorHAnsi"/>
          <w:lang w:eastAsia="ar-SA"/>
        </w:rPr>
        <w:t xml:space="preserve"> je iznosio </w:t>
      </w:r>
      <w:r w:rsidR="0054690F">
        <w:rPr>
          <w:rFonts w:cstheme="minorHAnsi"/>
          <w:b/>
          <w:bCs/>
          <w:lang w:eastAsia="ar-SA"/>
        </w:rPr>
        <w:t>22</w:t>
      </w:r>
      <w:r w:rsidR="0054690F" w:rsidRPr="00AA3C0B">
        <w:rPr>
          <w:rFonts w:cstheme="minorHAnsi"/>
          <w:b/>
          <w:bCs/>
          <w:lang w:eastAsia="ar-SA"/>
        </w:rPr>
        <w:t>,</w:t>
      </w:r>
      <w:r w:rsidR="0054690F">
        <w:rPr>
          <w:rFonts w:cstheme="minorHAnsi"/>
          <w:b/>
          <w:bCs/>
          <w:lang w:eastAsia="ar-SA"/>
        </w:rPr>
        <w:t>14</w:t>
      </w:r>
      <w:r w:rsidR="0054690F" w:rsidRPr="00AA3C0B">
        <w:rPr>
          <w:rFonts w:cstheme="minorHAnsi"/>
          <w:b/>
          <w:bCs/>
          <w:lang w:eastAsia="ar-SA"/>
        </w:rPr>
        <w:t xml:space="preserve"> %</w:t>
      </w:r>
      <w:r w:rsidR="0054690F" w:rsidRPr="00AA3C0B">
        <w:rPr>
          <w:rFonts w:cstheme="minorHAnsi"/>
          <w:lang w:eastAsia="ar-SA"/>
        </w:rPr>
        <w:t xml:space="preserve"> jer</w:t>
      </w:r>
      <w:r w:rsidR="0054690F" w:rsidRPr="00AA3C0B">
        <w:rPr>
          <w:rFonts w:cstheme="minorHAnsi"/>
          <w:b/>
          <w:bCs/>
          <w:lang w:eastAsia="ar-SA"/>
        </w:rPr>
        <w:t xml:space="preserve"> </w:t>
      </w:r>
      <w:r w:rsidR="0054690F" w:rsidRPr="00AA3C0B">
        <w:rPr>
          <w:rFonts w:cstheme="minorHAnsi"/>
          <w:lang w:eastAsia="ar-SA"/>
        </w:rPr>
        <w:t xml:space="preserve">Domovi zdravlja još uvijek nisu </w:t>
      </w:r>
      <w:r w:rsidR="002F34C1">
        <w:rPr>
          <w:rFonts w:cstheme="minorHAnsi"/>
          <w:lang w:eastAsia="ar-SA"/>
        </w:rPr>
        <w:t>spojeni</w:t>
      </w:r>
      <w:r w:rsidR="0054690F" w:rsidRPr="00AA3C0B">
        <w:rPr>
          <w:rFonts w:cstheme="minorHAnsi"/>
          <w:lang w:eastAsia="ar-SA"/>
        </w:rPr>
        <w:t xml:space="preserve"> u jedan pa su se iskazani troškovi po ovom izvoru financiranja odnosili isključivo na Dom zdravlja Karlovac.</w:t>
      </w:r>
      <w:r w:rsidR="0054690F">
        <w:rPr>
          <w:rFonts w:cstheme="minorHAnsi"/>
          <w:lang w:eastAsia="ar-SA"/>
        </w:rPr>
        <w:t xml:space="preserve"> </w:t>
      </w:r>
      <w:r w:rsidR="00B13787" w:rsidRPr="008C63F9">
        <w:tab/>
      </w:r>
      <w:r w:rsidR="00B13787" w:rsidRPr="008C63F9">
        <w:tab/>
      </w:r>
      <w:r w:rsidR="00B13787" w:rsidRPr="008C63F9">
        <w:tab/>
      </w:r>
      <w:r w:rsidR="00B13787" w:rsidRPr="008C63F9">
        <w:tab/>
      </w:r>
      <w:r w:rsidR="00B13787" w:rsidRPr="008C63F9">
        <w:tab/>
      </w:r>
      <w:r w:rsidR="00B13787" w:rsidRPr="008C63F9">
        <w:tab/>
        <w:t xml:space="preserve"> </w:t>
      </w:r>
    </w:p>
    <w:p w14:paraId="46153F2B" w14:textId="0C7BC7CF" w:rsidR="007A231C" w:rsidRPr="00990D3F" w:rsidRDefault="007A231C" w:rsidP="00990D3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bCs/>
        </w:rPr>
        <w:lastRenderedPageBreak/>
        <w:t>IZVRŠENJE FINANCIJSKOG PLANA ZA SIJEČANJ-</w:t>
      </w:r>
      <w:r w:rsidR="0054690F">
        <w:rPr>
          <w:rFonts w:cstheme="minorHAnsi"/>
          <w:b/>
          <w:bCs/>
        </w:rPr>
        <w:t>LIPANJ</w:t>
      </w:r>
      <w:r w:rsidR="00B1378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202</w:t>
      </w:r>
      <w:r w:rsidR="0054690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38253E0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6"/>
        <w:gridCol w:w="1986"/>
        <w:gridCol w:w="1288"/>
        <w:gridCol w:w="1113"/>
        <w:gridCol w:w="1180"/>
        <w:gridCol w:w="1326"/>
        <w:gridCol w:w="956"/>
        <w:gridCol w:w="890"/>
      </w:tblGrid>
      <w:tr w:rsidR="007A231C" w14:paraId="3693651C" w14:textId="77777777" w:rsidTr="00961476">
        <w:tc>
          <w:tcPr>
            <w:tcW w:w="1116" w:type="dxa"/>
          </w:tcPr>
          <w:p w14:paraId="07CA1BA5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F932EC7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7C767E14" w14:textId="63A3CEDC" w:rsidR="007A231C" w:rsidRPr="006E7B89" w:rsidRDefault="007A231C" w:rsidP="00B1378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 w:rsidR="00CB0571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68CFB3C8" w14:textId="77777777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330FCDE" w14:textId="26F77973" w:rsidR="007A231C" w:rsidRDefault="007A231C" w:rsidP="001044E2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CB0571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096171C5" w14:textId="7DF8D668" w:rsidR="007A231C" w:rsidRPr="002B21B5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B13787">
              <w:rPr>
                <w:rFonts w:cstheme="minorHAnsi"/>
                <w:b/>
                <w:bCs/>
              </w:rPr>
              <w:t>.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7A5650FB" w14:textId="796D0F2C" w:rsidR="007A231C" w:rsidRPr="006E7B89" w:rsidRDefault="007A231C" w:rsidP="001044E2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CB0571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26" w:type="dxa"/>
          </w:tcPr>
          <w:p w14:paraId="5C6DA9C7" w14:textId="0507DF7F" w:rsidR="007A231C" w:rsidRDefault="00990D3F" w:rsidP="00B13787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956" w:type="dxa"/>
          </w:tcPr>
          <w:p w14:paraId="76172AE8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71D5EA88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A231C" w14:paraId="3DDDBA23" w14:textId="77777777" w:rsidTr="00961476">
        <w:tc>
          <w:tcPr>
            <w:tcW w:w="1116" w:type="dxa"/>
          </w:tcPr>
          <w:p w14:paraId="4F9AA6D5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AFF140A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26B0BB98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651988B6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1F9EADCC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6" w:type="dxa"/>
          </w:tcPr>
          <w:p w14:paraId="257E325E" w14:textId="77777777" w:rsidR="007A231C" w:rsidRPr="006E7B89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6" w:type="dxa"/>
          </w:tcPr>
          <w:p w14:paraId="755F1005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AF681C8" w14:textId="77777777" w:rsidR="007A231C" w:rsidRDefault="007A231C" w:rsidP="001044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7A231C" w14:paraId="53487938" w14:textId="77777777" w:rsidTr="00961476">
        <w:tc>
          <w:tcPr>
            <w:tcW w:w="1116" w:type="dxa"/>
          </w:tcPr>
          <w:p w14:paraId="7E3A9A71" w14:textId="77777777" w:rsidR="007A231C" w:rsidRDefault="007A231C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943D711" w14:textId="268A0730" w:rsidR="007A231C" w:rsidRDefault="00961476" w:rsidP="001044E2">
            <w:pPr>
              <w:rPr>
                <w:rFonts w:cstheme="minorHAnsi"/>
                <w:b/>
                <w:bCs/>
              </w:rPr>
            </w:pPr>
            <w:r w:rsidRPr="001D3192">
              <w:rPr>
                <w:rFonts w:cstheme="minorHAnsi"/>
              </w:rPr>
              <w:t>Pomoći iz JLS</w:t>
            </w:r>
          </w:p>
        </w:tc>
        <w:tc>
          <w:tcPr>
            <w:tcW w:w="1288" w:type="dxa"/>
          </w:tcPr>
          <w:p w14:paraId="2A9E5DF3" w14:textId="035736A2" w:rsidR="007A231C" w:rsidRPr="00961476" w:rsidRDefault="00CB0571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1113" w:type="dxa"/>
          </w:tcPr>
          <w:p w14:paraId="188704A7" w14:textId="2BD6C5B3" w:rsidR="007A231C" w:rsidRPr="00961476" w:rsidRDefault="0054690F" w:rsidP="00B356D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30.000,00</w:t>
            </w:r>
          </w:p>
        </w:tc>
        <w:tc>
          <w:tcPr>
            <w:tcW w:w="1180" w:type="dxa"/>
          </w:tcPr>
          <w:p w14:paraId="0ECA3830" w14:textId="7EA10015" w:rsidR="007A231C" w:rsidRPr="00961476" w:rsidRDefault="0054690F" w:rsidP="00B356D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31.200,00</w:t>
            </w:r>
          </w:p>
        </w:tc>
        <w:tc>
          <w:tcPr>
            <w:tcW w:w="1326" w:type="dxa"/>
          </w:tcPr>
          <w:p w14:paraId="7EDA41C8" w14:textId="1BC96CF1" w:rsidR="007A231C" w:rsidRPr="00961476" w:rsidRDefault="00E34686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956" w:type="dxa"/>
          </w:tcPr>
          <w:p w14:paraId="161A8647" w14:textId="2C9ABFC3" w:rsidR="007A231C" w:rsidRPr="00B356DC" w:rsidRDefault="007A231C" w:rsidP="001044E2">
            <w:pPr>
              <w:rPr>
                <w:rFonts w:cstheme="minorHAnsi"/>
                <w:bCs/>
              </w:rPr>
            </w:pPr>
          </w:p>
        </w:tc>
        <w:tc>
          <w:tcPr>
            <w:tcW w:w="890" w:type="dxa"/>
          </w:tcPr>
          <w:p w14:paraId="129E0592" w14:textId="06F5BBA4" w:rsidR="007A231C" w:rsidRPr="00B356DC" w:rsidRDefault="007A231C" w:rsidP="001044E2">
            <w:pPr>
              <w:rPr>
                <w:rFonts w:cstheme="minorHAnsi"/>
                <w:bCs/>
              </w:rPr>
            </w:pPr>
          </w:p>
        </w:tc>
      </w:tr>
      <w:tr w:rsidR="00B13787" w14:paraId="72D57E4E" w14:textId="77777777" w:rsidTr="00961476">
        <w:tc>
          <w:tcPr>
            <w:tcW w:w="1116" w:type="dxa"/>
          </w:tcPr>
          <w:p w14:paraId="4992316F" w14:textId="035B77F7" w:rsidR="00B13787" w:rsidRDefault="00B13787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87F3E01" w14:textId="6715FB7F" w:rsidR="00B13787" w:rsidRPr="001D3192" w:rsidRDefault="00B13787" w:rsidP="001044E2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288" w:type="dxa"/>
          </w:tcPr>
          <w:p w14:paraId="147A5534" w14:textId="085E7C51" w:rsidR="00B13787" w:rsidRPr="00961476" w:rsidRDefault="00CB0571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1113" w:type="dxa"/>
          </w:tcPr>
          <w:p w14:paraId="34235F25" w14:textId="07B87601" w:rsidR="00B13787" w:rsidRPr="00961476" w:rsidRDefault="0054690F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48.000,00</w:t>
            </w:r>
          </w:p>
        </w:tc>
        <w:tc>
          <w:tcPr>
            <w:tcW w:w="1180" w:type="dxa"/>
          </w:tcPr>
          <w:p w14:paraId="4C05CB35" w14:textId="1B91B114" w:rsidR="00B13787" w:rsidRPr="00961476" w:rsidRDefault="0054690F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50.792,00</w:t>
            </w:r>
          </w:p>
        </w:tc>
        <w:tc>
          <w:tcPr>
            <w:tcW w:w="1326" w:type="dxa"/>
          </w:tcPr>
          <w:p w14:paraId="15519602" w14:textId="6D12D802" w:rsidR="00B13787" w:rsidRPr="00961476" w:rsidRDefault="00CB0571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11.245,77</w:t>
            </w:r>
          </w:p>
        </w:tc>
        <w:tc>
          <w:tcPr>
            <w:tcW w:w="956" w:type="dxa"/>
          </w:tcPr>
          <w:p w14:paraId="75F497D3" w14:textId="022C1F0F" w:rsidR="00B13787" w:rsidRPr="00B356DC" w:rsidRDefault="00B13787" w:rsidP="001044E2">
            <w:pPr>
              <w:rPr>
                <w:rFonts w:cstheme="minorHAnsi"/>
                <w:bCs/>
              </w:rPr>
            </w:pPr>
          </w:p>
        </w:tc>
        <w:tc>
          <w:tcPr>
            <w:tcW w:w="890" w:type="dxa"/>
          </w:tcPr>
          <w:p w14:paraId="43717655" w14:textId="0B8FA9B6" w:rsidR="00B13787" w:rsidRPr="00B356DC" w:rsidRDefault="0054690F" w:rsidP="001044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22,14</w:t>
            </w:r>
          </w:p>
        </w:tc>
      </w:tr>
      <w:tr w:rsidR="00961476" w14:paraId="2774E051" w14:textId="77777777" w:rsidTr="00961476">
        <w:tc>
          <w:tcPr>
            <w:tcW w:w="1116" w:type="dxa"/>
          </w:tcPr>
          <w:p w14:paraId="72E84A8B" w14:textId="77777777" w:rsidR="00961476" w:rsidRDefault="00961476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5480A6E3" w14:textId="77777777" w:rsidR="00961476" w:rsidRDefault="00961476" w:rsidP="001044E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668F3DFC" w14:textId="61ACA7BB" w:rsidR="00961476" w:rsidRDefault="00CB0571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13" w:type="dxa"/>
          </w:tcPr>
          <w:p w14:paraId="2049DF7D" w14:textId="58D3E286" w:rsidR="00961476" w:rsidRDefault="00E34686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78.000,00</w:t>
            </w:r>
          </w:p>
        </w:tc>
        <w:tc>
          <w:tcPr>
            <w:tcW w:w="1180" w:type="dxa"/>
          </w:tcPr>
          <w:p w14:paraId="4D0F8A50" w14:textId="01EA1147" w:rsidR="00961476" w:rsidRDefault="00CB0571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81.992,00</w:t>
            </w:r>
          </w:p>
        </w:tc>
        <w:tc>
          <w:tcPr>
            <w:tcW w:w="1326" w:type="dxa"/>
          </w:tcPr>
          <w:p w14:paraId="6839F8F9" w14:textId="6404A503" w:rsidR="00961476" w:rsidRDefault="0054690F" w:rsidP="001044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11.245,77</w:t>
            </w:r>
          </w:p>
        </w:tc>
        <w:tc>
          <w:tcPr>
            <w:tcW w:w="956" w:type="dxa"/>
          </w:tcPr>
          <w:p w14:paraId="13116777" w14:textId="77777777" w:rsidR="00961476" w:rsidRDefault="00961476" w:rsidP="001044E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1DBAEF23" w14:textId="77777777" w:rsidR="00961476" w:rsidRDefault="00961476" w:rsidP="001044E2">
            <w:pPr>
              <w:rPr>
                <w:rFonts w:cstheme="minorHAnsi"/>
                <w:b/>
                <w:bCs/>
              </w:rPr>
            </w:pPr>
          </w:p>
        </w:tc>
      </w:tr>
    </w:tbl>
    <w:p w14:paraId="52CFC6F5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8108E4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EF98ADC" w14:textId="77777777" w:rsidTr="001044E2">
        <w:trPr>
          <w:trHeight w:val="366"/>
        </w:trPr>
        <w:tc>
          <w:tcPr>
            <w:tcW w:w="1448" w:type="dxa"/>
            <w:vAlign w:val="center"/>
          </w:tcPr>
          <w:p w14:paraId="7E2F1B7F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03ED1F1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508FFAA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544F300" w14:textId="77777777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B2376" w14:textId="7D12F85B" w:rsidR="007A231C" w:rsidRPr="00035F64" w:rsidRDefault="007A231C" w:rsidP="001044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690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540" w14:textId="501D247D" w:rsidR="007A231C" w:rsidRPr="00035F64" w:rsidRDefault="007A231C" w:rsidP="00F3798A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 xml:space="preserve">Izvršenje </w:t>
            </w:r>
            <w:r w:rsidR="00E620C8">
              <w:rPr>
                <w:rFonts w:cstheme="minorHAnsi"/>
                <w:b/>
              </w:rPr>
              <w:t>30.06.</w:t>
            </w:r>
            <w:r w:rsidR="00F3798A">
              <w:rPr>
                <w:rFonts w:cstheme="minorHAnsi"/>
                <w:b/>
              </w:rPr>
              <w:t>202</w:t>
            </w:r>
            <w:r w:rsidR="0054690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961476" w:rsidRPr="00C04A06" w14:paraId="1C36FA4C" w14:textId="77777777" w:rsidTr="001044E2">
        <w:trPr>
          <w:trHeight w:val="119"/>
        </w:trPr>
        <w:tc>
          <w:tcPr>
            <w:tcW w:w="1448" w:type="dxa"/>
          </w:tcPr>
          <w:p w14:paraId="1650CEE6" w14:textId="7895C20A" w:rsidR="00961476" w:rsidRPr="00C04A06" w:rsidRDefault="00961476" w:rsidP="001044E2">
            <w:pPr>
              <w:rPr>
                <w:rFonts w:cstheme="minorHAnsi"/>
                <w:highlight w:val="yellow"/>
              </w:rPr>
            </w:pPr>
            <w:r w:rsidRPr="000371B6">
              <w:rPr>
                <w:rFonts w:cstheme="minorHAnsi"/>
              </w:rPr>
              <w:t>Broj nabavka i usluga ili prek</w:t>
            </w:r>
            <w:r>
              <w:rPr>
                <w:rFonts w:cstheme="minorHAnsi"/>
              </w:rPr>
              <w:t>ovr.</w:t>
            </w:r>
            <w:r w:rsidRPr="000371B6">
              <w:rPr>
                <w:rFonts w:cstheme="minorHAnsi"/>
              </w:rPr>
              <w:t xml:space="preserve"> sati</w:t>
            </w:r>
          </w:p>
        </w:tc>
        <w:tc>
          <w:tcPr>
            <w:tcW w:w="2877" w:type="dxa"/>
          </w:tcPr>
          <w:p w14:paraId="351E1124" w14:textId="2441E4A2" w:rsidR="00961476" w:rsidRPr="00C04A06" w:rsidRDefault="00961476" w:rsidP="001044E2">
            <w:pPr>
              <w:rPr>
                <w:rFonts w:cstheme="minorHAnsi"/>
                <w:highlight w:val="yellow"/>
              </w:rPr>
            </w:pPr>
            <w:r w:rsidRPr="000371B6">
              <w:rPr>
                <w:rFonts w:cstheme="minorHAnsi"/>
              </w:rPr>
              <w:t>Broj nabavka i usluga koje financira JLS</w:t>
            </w:r>
          </w:p>
        </w:tc>
        <w:tc>
          <w:tcPr>
            <w:tcW w:w="1276" w:type="dxa"/>
          </w:tcPr>
          <w:p w14:paraId="5D8465C6" w14:textId="0EECDD04" w:rsidR="00961476" w:rsidRPr="00C04A06" w:rsidRDefault="00961476" w:rsidP="001044E2">
            <w:pPr>
              <w:jc w:val="center"/>
              <w:rPr>
                <w:rFonts w:cstheme="minorHAnsi"/>
                <w:b/>
                <w:highlight w:val="yellow"/>
              </w:rPr>
            </w:pPr>
            <w:r w:rsidRPr="000371B6">
              <w:rPr>
                <w:rFonts w:cstheme="minorHAnsi"/>
                <w:b/>
              </w:rPr>
              <w:t>kom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B4132A6" w14:textId="2FE7A4D7" w:rsidR="00961476" w:rsidRPr="00961476" w:rsidRDefault="00961476" w:rsidP="001044E2">
            <w:pPr>
              <w:jc w:val="right"/>
              <w:rPr>
                <w:rFonts w:cstheme="minorHAnsi"/>
                <w:b/>
              </w:rPr>
            </w:pPr>
            <w:r w:rsidRPr="00961476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F40DC5A" w14:textId="64ABA365" w:rsidR="00961476" w:rsidRPr="00961476" w:rsidRDefault="00961476" w:rsidP="001044E2">
            <w:pPr>
              <w:jc w:val="right"/>
              <w:rPr>
                <w:rFonts w:cstheme="minorHAnsi"/>
                <w:b/>
              </w:rPr>
            </w:pPr>
            <w:r w:rsidRPr="00961476"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E91" w14:textId="21FC2A67" w:rsidR="00961476" w:rsidRPr="00961476" w:rsidRDefault="0054690F" w:rsidP="009614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5831094A" w14:textId="77777777" w:rsidR="007A1132" w:rsidRDefault="007A1132" w:rsidP="00961476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i/>
          <w:iCs/>
          <w:u w:val="single"/>
        </w:rPr>
      </w:pPr>
    </w:p>
    <w:p w14:paraId="61B125A5" w14:textId="14A720A7" w:rsidR="00961476" w:rsidRPr="00961476" w:rsidRDefault="00961476" w:rsidP="00961476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olor w:val="365F91" w:themeColor="accent1" w:themeShade="BF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5F4D14">
        <w:rPr>
          <w:rFonts w:cstheme="minorHAnsi"/>
          <w:b/>
          <w:color w:val="365F91" w:themeColor="accent1" w:themeShade="BF"/>
        </w:rPr>
        <w:t xml:space="preserve"> </w:t>
      </w:r>
      <w:r w:rsidRPr="00961476">
        <w:rPr>
          <w:rFonts w:cstheme="minorHAnsi"/>
          <w:b/>
          <w:color w:val="365F91" w:themeColor="accent1" w:themeShade="BF"/>
        </w:rPr>
        <w:t>PROGRAM 156 – POMO</w:t>
      </w:r>
      <w:r>
        <w:rPr>
          <w:rFonts w:cstheme="minorHAnsi"/>
          <w:b/>
          <w:color w:val="365F91" w:themeColor="accent1" w:themeShade="BF"/>
        </w:rPr>
        <w:t>ĆI-FOND EU KORISNICI</w:t>
      </w:r>
    </w:p>
    <w:p w14:paraId="63FE0288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22B40236" w14:textId="77777777" w:rsidR="00961476" w:rsidRPr="00C04A06" w:rsidRDefault="00961476" w:rsidP="0096147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0645F24" w14:textId="01F803E6" w:rsidR="007C1621" w:rsidRPr="007C1621" w:rsidRDefault="007C1621" w:rsidP="007C1621">
      <w:pPr>
        <w:spacing w:after="0" w:line="240" w:lineRule="auto"/>
        <w:rPr>
          <w:rFonts w:cstheme="minorHAnsi"/>
        </w:rPr>
      </w:pPr>
      <w:r>
        <w:rPr>
          <w:rFonts w:eastAsia="Times New Roman" w:cs="Calibri"/>
          <w:color w:val="000000"/>
          <w:lang w:eastAsia="ar-SA"/>
        </w:rPr>
        <w:t xml:space="preserve">Planirana su sredstva za tri specijalizacije za koje je Dom zdravlja Karlovac potpisao ugovor </w:t>
      </w:r>
      <w:r w:rsidRPr="00F531DB">
        <w:rPr>
          <w:rFonts w:cstheme="minorHAnsi"/>
        </w:rPr>
        <w:t>sa Ministarstvom zdravstva o financiranju istih temeljem kojeg troškove specijalizacije snosi Dom zdravlja, a refundira preko EU fondova kroz Nacionalni plan otpornosti i oporavka za troškove plaće, doprinosa, prijevoza, stručnog usavršavanja za sve tri liječnice</w:t>
      </w:r>
      <w:r>
        <w:rPr>
          <w:rFonts w:cstheme="minorHAnsi"/>
        </w:rPr>
        <w:t>.(</w:t>
      </w:r>
      <w:r w:rsidRPr="00F531DB">
        <w:rPr>
          <w:rFonts w:cstheme="minorHAnsi"/>
        </w:rPr>
        <w:t>2 liječnice su u 2024. godini na specijalističkom usavršavanju iz obiteljske (opće) medicine, 1 na spec. iz medicine rada i sport</w:t>
      </w:r>
      <w:r>
        <w:rPr>
          <w:rFonts w:cstheme="minorHAnsi"/>
        </w:rPr>
        <w:t>a).</w:t>
      </w:r>
      <w:r w:rsidRPr="00F531DB">
        <w:rPr>
          <w:rFonts w:cstheme="minorHAnsi"/>
        </w:rPr>
        <w:t xml:space="preserve"> </w:t>
      </w:r>
    </w:p>
    <w:p w14:paraId="1397DF16" w14:textId="38235D30" w:rsidR="00961476" w:rsidRPr="00961476" w:rsidRDefault="00961476" w:rsidP="00961476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="Calibri"/>
          <w:color w:val="000000"/>
          <w:lang w:eastAsia="ar-SA"/>
        </w:rPr>
      </w:pPr>
      <w:r w:rsidRPr="00961476">
        <w:rPr>
          <w:rFonts w:eastAsia="Times New Roman" w:cs="Calibri"/>
          <w:color w:val="000000"/>
          <w:lang w:eastAsia="ar-SA"/>
        </w:rPr>
        <w:t>Svrha ovog programa  je</w:t>
      </w:r>
      <w:r w:rsidR="007C1621">
        <w:rPr>
          <w:rFonts w:eastAsia="Times New Roman" w:cs="Calibri"/>
          <w:color w:val="000000"/>
          <w:lang w:eastAsia="ar-SA"/>
        </w:rPr>
        <w:t xml:space="preserve"> i</w:t>
      </w:r>
      <w:r w:rsidRPr="00961476">
        <w:rPr>
          <w:rFonts w:eastAsia="Times New Roman" w:cs="Calibri"/>
          <w:color w:val="000000"/>
          <w:lang w:eastAsia="ar-SA"/>
        </w:rPr>
        <w:t xml:space="preserve"> namjenskim sredstvima iz izvora EU energetski obnoviti dislocirane ambulante u Mahićnu i Skakavcu čime se doprinosi uštedi energije te se poboljšava energetska učinkovitost iste.</w:t>
      </w:r>
    </w:p>
    <w:p w14:paraId="7D7FB8AF" w14:textId="77777777" w:rsidR="007C1621" w:rsidRDefault="007C1621" w:rsidP="00961476">
      <w:pPr>
        <w:spacing w:after="0" w:line="240" w:lineRule="auto"/>
        <w:rPr>
          <w:rFonts w:cstheme="minorHAnsi"/>
          <w:b/>
        </w:rPr>
      </w:pPr>
    </w:p>
    <w:p w14:paraId="42FD7B25" w14:textId="3FBAD4BA" w:rsidR="00961476" w:rsidRPr="00C04A06" w:rsidRDefault="00961476" w:rsidP="00961476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6EE635DD" w14:textId="097AE401" w:rsidR="00F3798A" w:rsidRDefault="00961476" w:rsidP="00A40F9D">
      <w:pPr>
        <w:shd w:val="clear" w:color="auto" w:fill="FFFFFF"/>
        <w:suppressAutoHyphens/>
        <w:spacing w:after="0" w:line="100" w:lineRule="atLeast"/>
        <w:ind w:right="230"/>
        <w:jc w:val="both"/>
        <w:rPr>
          <w:rFonts w:cstheme="minorHAnsi"/>
          <w:b/>
        </w:rPr>
      </w:pPr>
      <w:r w:rsidRPr="00961476">
        <w:rPr>
          <w:rFonts w:cstheme="minorHAnsi"/>
          <w:bCs/>
        </w:rPr>
        <w:t>Cilj je smanjenje potrošnje energije</w:t>
      </w:r>
      <w:r w:rsidRPr="00961476">
        <w:rPr>
          <w:rFonts w:eastAsia="Times New Roman" w:cstheme="minorHAnsi"/>
          <w:color w:val="000000"/>
        </w:rPr>
        <w:t xml:space="preserve"> u zgradama javnog sektora, odnosno podupiranje mjera energetske obnove koje će rezultirati uštedom energije za grijanje/hlađenje na godišnjoj razini od najmanje 50% i korištenje obnovljivih izvora energije.</w:t>
      </w:r>
      <w:r w:rsidRPr="00961476">
        <w:rPr>
          <w:rFonts w:ascii="Arial" w:hAnsi="Arial" w:cs="Arial"/>
          <w:bCs/>
          <w:sz w:val="24"/>
          <w:szCs w:val="24"/>
        </w:rPr>
        <w:t xml:space="preserve">  </w:t>
      </w:r>
    </w:p>
    <w:p w14:paraId="10AD524E" w14:textId="77777777" w:rsidR="00F3798A" w:rsidRDefault="00F3798A" w:rsidP="00961476">
      <w:pPr>
        <w:spacing w:after="0" w:line="240" w:lineRule="auto"/>
        <w:rPr>
          <w:rFonts w:cstheme="minorHAnsi"/>
          <w:b/>
        </w:rPr>
      </w:pPr>
    </w:p>
    <w:p w14:paraId="72D37411" w14:textId="77777777" w:rsidR="00961476" w:rsidRPr="00C04A06" w:rsidRDefault="00961476" w:rsidP="00961476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643B26EB" w14:textId="77777777" w:rsidR="00F3798A" w:rsidRPr="001D3192" w:rsidRDefault="00F3798A" w:rsidP="00F3798A">
      <w:pPr>
        <w:spacing w:after="0" w:line="240" w:lineRule="auto"/>
        <w:jc w:val="both"/>
        <w:rPr>
          <w:rFonts w:cstheme="minorHAnsi"/>
          <w:i/>
        </w:rPr>
      </w:pPr>
      <w:r w:rsidRPr="001D3192">
        <w:rPr>
          <w:rFonts w:cstheme="minorHAnsi"/>
          <w:bCs/>
        </w:rPr>
        <w:t>Zakon o zdravstvenoj zaštiti (NN broj: 150/08, 155/09, 71/10, 139/10, 22/11, 84/11, 54/11, 12/12, 70/12, 144/12, 159/13, 154/14, 70/16 i 100/2018,125/19,147/20</w:t>
      </w:r>
      <w:r>
        <w:rPr>
          <w:rFonts w:cstheme="minorHAnsi"/>
          <w:bCs/>
        </w:rPr>
        <w:t>,119/22,156/22,33/23</w:t>
      </w:r>
      <w:r w:rsidRPr="001D3192">
        <w:rPr>
          <w:rFonts w:cstheme="minorHAnsi"/>
          <w:bCs/>
        </w:rPr>
        <w:t>), Zakon o proračunu (NN broj:  87/08, 136/12 i 15/15,114/21,144/21).</w:t>
      </w:r>
    </w:p>
    <w:p w14:paraId="5600073F" w14:textId="77777777" w:rsidR="00F3798A" w:rsidRDefault="00F3798A" w:rsidP="00961476">
      <w:pPr>
        <w:spacing w:after="0" w:line="240" w:lineRule="auto"/>
        <w:rPr>
          <w:rFonts w:cstheme="minorHAnsi"/>
        </w:rPr>
      </w:pPr>
    </w:p>
    <w:p w14:paraId="09060FFB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7446525" w14:textId="0EE36A5D" w:rsidR="007C1621" w:rsidRDefault="007C1621" w:rsidP="007C162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Ukupan plan iz ovog izvora financiranja je iznosio 657.788,00 EUR. U 2024</w:t>
      </w:r>
      <w:r w:rsidRPr="001D3192">
        <w:rPr>
          <w:rFonts w:cstheme="minorHAnsi"/>
        </w:rPr>
        <w:t xml:space="preserve">. godini </w:t>
      </w:r>
      <w:r>
        <w:rPr>
          <w:rFonts w:cstheme="minorHAnsi"/>
        </w:rPr>
        <w:t xml:space="preserve">za Dom zdravlja Karlovac </w:t>
      </w:r>
      <w:r w:rsidRPr="001D3192">
        <w:rPr>
          <w:rFonts w:cstheme="minorHAnsi"/>
        </w:rPr>
        <w:t>p</w:t>
      </w:r>
      <w:r w:rsidRPr="000763CE">
        <w:rPr>
          <w:rFonts w:cstheme="minorHAnsi"/>
        </w:rPr>
        <w:t>lanirana su sredstva za energetsku obnovu Ambulante Mahi</w:t>
      </w:r>
      <w:r>
        <w:rPr>
          <w:rFonts w:cstheme="minorHAnsi"/>
        </w:rPr>
        <w:t>č</w:t>
      </w:r>
      <w:r w:rsidRPr="000763CE">
        <w:rPr>
          <w:rFonts w:cstheme="minorHAnsi"/>
        </w:rPr>
        <w:t xml:space="preserve">no u iznosu od </w:t>
      </w:r>
      <w:r w:rsidRPr="001D3192">
        <w:rPr>
          <w:rFonts w:cstheme="minorHAnsi"/>
        </w:rPr>
        <w:t>111.487</w:t>
      </w:r>
      <w:r>
        <w:rPr>
          <w:rFonts w:cstheme="minorHAnsi"/>
        </w:rPr>
        <w:t>,00</w:t>
      </w:r>
      <w:r w:rsidRPr="001D3192">
        <w:rPr>
          <w:rFonts w:cstheme="minorHAnsi"/>
        </w:rPr>
        <w:t xml:space="preserve"> </w:t>
      </w:r>
      <w:r>
        <w:rPr>
          <w:rFonts w:cstheme="minorHAnsi"/>
        </w:rPr>
        <w:t>EUR i 286.000,00</w:t>
      </w:r>
      <w:r w:rsidRPr="001D3192">
        <w:rPr>
          <w:rFonts w:cstheme="minorHAnsi"/>
        </w:rPr>
        <w:t xml:space="preserve"> </w:t>
      </w:r>
      <w:r>
        <w:rPr>
          <w:rFonts w:cstheme="minorHAnsi"/>
        </w:rPr>
        <w:t>EUR</w:t>
      </w:r>
      <w:r w:rsidRPr="001D3192">
        <w:rPr>
          <w:rFonts w:cstheme="minorHAnsi"/>
        </w:rPr>
        <w:t xml:space="preserve"> za energetsku obnovu </w:t>
      </w:r>
      <w:r>
        <w:rPr>
          <w:rFonts w:cstheme="minorHAnsi"/>
        </w:rPr>
        <w:t xml:space="preserve">Ambulante u </w:t>
      </w:r>
      <w:r w:rsidRPr="001D3192">
        <w:rPr>
          <w:rFonts w:cstheme="minorHAnsi"/>
        </w:rPr>
        <w:t>Skakavc</w:t>
      </w:r>
      <w:r>
        <w:rPr>
          <w:rFonts w:cstheme="minorHAnsi"/>
        </w:rPr>
        <w:t>u</w:t>
      </w:r>
      <w:r w:rsidRPr="001D3192">
        <w:rPr>
          <w:rFonts w:cstheme="minorHAnsi"/>
        </w:rPr>
        <w:t>.</w:t>
      </w:r>
      <w:r>
        <w:rPr>
          <w:rFonts w:cstheme="minorHAnsi"/>
        </w:rPr>
        <w:t xml:space="preserve"> Planirana su i sredstva za specijalizaciju u iznosu od 122.500,00 EUR za dvije specijalizacije iz obiteljske medicine te jednu specijalizaciju iz medicine rada i sporta koju financira Fond Eu pa je iznos od 96.500,00 EUR planiran na kontu 31 rashodi za zaposlene i </w:t>
      </w:r>
      <w:r>
        <w:rPr>
          <w:rFonts w:cstheme="minorHAnsi"/>
        </w:rPr>
        <w:lastRenderedPageBreak/>
        <w:t xml:space="preserve">26.000,00 EUR planiran na kontu 32 Materijalni rashodi za potrebe prijevoza, stručnog usavršavanja za sve tri liječnice. </w:t>
      </w:r>
      <w:r w:rsidRPr="00374DE3">
        <w:rPr>
          <w:rFonts w:cstheme="minorHAnsi"/>
          <w:b/>
          <w:lang w:eastAsia="ar-SA"/>
        </w:rPr>
        <w:t xml:space="preserve">Iznos povećanja </w:t>
      </w:r>
      <w:r>
        <w:rPr>
          <w:rFonts w:cstheme="minorHAnsi"/>
          <w:b/>
          <w:lang w:eastAsia="ar-SA"/>
        </w:rPr>
        <w:t xml:space="preserve">iz ove aktivnosti </w:t>
      </w:r>
      <w:r w:rsidRPr="00374DE3">
        <w:rPr>
          <w:rFonts w:cstheme="minorHAnsi"/>
          <w:b/>
          <w:lang w:eastAsia="ar-SA"/>
        </w:rPr>
        <w:t xml:space="preserve">financijskog plana od </w:t>
      </w:r>
      <w:r>
        <w:rPr>
          <w:rFonts w:cstheme="minorHAnsi"/>
          <w:b/>
          <w:lang w:eastAsia="ar-SA"/>
        </w:rPr>
        <w:t>137.288,00</w:t>
      </w:r>
      <w:r w:rsidRPr="00374DE3">
        <w:rPr>
          <w:rFonts w:cstheme="minorHAnsi"/>
          <w:b/>
          <w:lang w:eastAsia="ar-SA"/>
        </w:rPr>
        <w:t xml:space="preserve"> EUR</w:t>
      </w:r>
      <w:r>
        <w:rPr>
          <w:rFonts w:cstheme="minorHAnsi"/>
          <w:lang w:eastAsia="ar-SA"/>
        </w:rPr>
        <w:t xml:space="preserve"> se odnosi na sredstva ostalih pet Domova zdravlja koje je Dom zdravlja Karlovac sukladno traženju osnivača uvrstio u svoj proračun zbog pripajanja šest domova zdravlja u Dom zdravlja Karlovačke županije.  </w:t>
      </w:r>
    </w:p>
    <w:p w14:paraId="18E68513" w14:textId="20812C27" w:rsidR="00961476" w:rsidRPr="00F3798A" w:rsidRDefault="00F3798A" w:rsidP="00F379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Prihod iz ove vrste aktivnosti u 202</w:t>
      </w:r>
      <w:r w:rsidR="00D5658C">
        <w:rPr>
          <w:rFonts w:cstheme="minorHAnsi"/>
        </w:rPr>
        <w:t>4</w:t>
      </w:r>
      <w:r>
        <w:rPr>
          <w:rFonts w:cstheme="minorHAnsi"/>
        </w:rPr>
        <w:t xml:space="preserve">. godini je iznosio </w:t>
      </w:r>
      <w:r w:rsidR="00D5658C">
        <w:rPr>
          <w:rFonts w:cstheme="minorHAnsi"/>
        </w:rPr>
        <w:t>45.721,12</w:t>
      </w:r>
      <w:r>
        <w:rPr>
          <w:rFonts w:cstheme="minorHAnsi"/>
        </w:rPr>
        <w:t xml:space="preserve"> EUR, a radi se o sufinanciranju troškova plaće, prijevoza, školarine za tri specijalizacije koje sufinancira Fond EU. Rashod iz ove vrste aktivnosti u 202</w:t>
      </w:r>
      <w:r w:rsidR="00D5658C">
        <w:rPr>
          <w:rFonts w:cstheme="minorHAnsi"/>
        </w:rPr>
        <w:t>4</w:t>
      </w:r>
      <w:r>
        <w:rPr>
          <w:rFonts w:cstheme="minorHAnsi"/>
        </w:rPr>
        <w:t xml:space="preserve">. godini je iznosio </w:t>
      </w:r>
      <w:r w:rsidR="00D5658C">
        <w:rPr>
          <w:rFonts w:cstheme="minorHAnsi"/>
        </w:rPr>
        <w:t>48</w:t>
      </w:r>
      <w:r>
        <w:rPr>
          <w:rFonts w:cstheme="minorHAnsi"/>
        </w:rPr>
        <w:t>.</w:t>
      </w:r>
      <w:r w:rsidR="00D5658C">
        <w:rPr>
          <w:rFonts w:cstheme="minorHAnsi"/>
        </w:rPr>
        <w:t>456</w:t>
      </w:r>
      <w:r>
        <w:rPr>
          <w:rFonts w:cstheme="minorHAnsi"/>
        </w:rPr>
        <w:t>,</w:t>
      </w:r>
      <w:r w:rsidR="00D5658C">
        <w:rPr>
          <w:rFonts w:cstheme="minorHAnsi"/>
        </w:rPr>
        <w:t>03</w:t>
      </w:r>
      <w:r>
        <w:rPr>
          <w:rFonts w:cstheme="minorHAnsi"/>
        </w:rPr>
        <w:t>EUR.</w:t>
      </w:r>
      <w:r w:rsidR="00E620C8">
        <w:rPr>
          <w:rFonts w:cstheme="minorHAnsi"/>
        </w:rPr>
        <w:t xml:space="preserve"> Aktivnosti vezane uz energetske obnove ambulanti u promatranom razdoblju nije bilo pa je indeks </w:t>
      </w:r>
      <w:r w:rsidR="00601B79">
        <w:rPr>
          <w:rFonts w:cstheme="minorHAnsi"/>
        </w:rPr>
        <w:t>ostvarenja 7,37 %.</w:t>
      </w:r>
    </w:p>
    <w:p w14:paraId="3C98EF35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</w:p>
    <w:p w14:paraId="5E8BEC83" w14:textId="459CBDA9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F3798A">
        <w:rPr>
          <w:rFonts w:cstheme="minorHAnsi"/>
          <w:b/>
          <w:bCs/>
        </w:rPr>
        <w:tab/>
      </w:r>
      <w:r w:rsidR="00E620C8">
        <w:rPr>
          <w:rFonts w:cstheme="minorHAnsi"/>
          <w:b/>
          <w:bCs/>
        </w:rPr>
        <w:t>LIPANJ</w:t>
      </w:r>
      <w:r w:rsidR="00F3798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E620C8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38FD49C9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6"/>
        <w:gridCol w:w="1986"/>
        <w:gridCol w:w="1223"/>
        <w:gridCol w:w="1224"/>
        <w:gridCol w:w="1224"/>
        <w:gridCol w:w="1303"/>
        <w:gridCol w:w="919"/>
        <w:gridCol w:w="890"/>
      </w:tblGrid>
      <w:tr w:rsidR="00961476" w14:paraId="724232FA" w14:textId="77777777" w:rsidTr="00961476">
        <w:tc>
          <w:tcPr>
            <w:tcW w:w="1116" w:type="dxa"/>
          </w:tcPr>
          <w:p w14:paraId="680488F2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11069F75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4620026D" w14:textId="6D2B4205" w:rsidR="00961476" w:rsidRPr="006E7B89" w:rsidRDefault="00961476" w:rsidP="00F3798A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</w:t>
            </w:r>
            <w:r w:rsidR="00F3798A">
              <w:rPr>
                <w:rFonts w:cstheme="minorHAnsi"/>
                <w:b/>
                <w:bCs/>
              </w:rPr>
              <w:t xml:space="preserve">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E620C8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5509EEE8" w14:textId="77777777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91F15EA" w14:textId="5ED85C94" w:rsidR="00961476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620C8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45D27C71" w14:textId="03D31A8B" w:rsidR="00F3798A" w:rsidRDefault="00F3798A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I.</w:t>
            </w:r>
          </w:p>
          <w:p w14:paraId="3898B7D5" w14:textId="4AA562F7" w:rsidR="00961476" w:rsidRPr="002B21B5" w:rsidRDefault="00961476" w:rsidP="00961476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55D12997" w14:textId="2F8CCBF4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E620C8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26" w:type="dxa"/>
          </w:tcPr>
          <w:p w14:paraId="54355D12" w14:textId="3789C608" w:rsidR="00961476" w:rsidRDefault="00990D3F" w:rsidP="00F3798A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956" w:type="dxa"/>
          </w:tcPr>
          <w:p w14:paraId="1E4065DD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27909F76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961476" w14:paraId="6CB6EF52" w14:textId="77777777" w:rsidTr="00961476">
        <w:tc>
          <w:tcPr>
            <w:tcW w:w="1116" w:type="dxa"/>
          </w:tcPr>
          <w:p w14:paraId="70AA9B1A" w14:textId="36FCC54E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5C0D1F11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7E6DBB4B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52B73092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8CF2256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6" w:type="dxa"/>
          </w:tcPr>
          <w:p w14:paraId="1D651A28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6" w:type="dxa"/>
          </w:tcPr>
          <w:p w14:paraId="4AA92D00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73022E1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620C8" w14:paraId="22992BB7" w14:textId="77777777" w:rsidTr="00961476">
        <w:tc>
          <w:tcPr>
            <w:tcW w:w="1116" w:type="dxa"/>
          </w:tcPr>
          <w:p w14:paraId="410817F9" w14:textId="77777777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6E8C769C" w14:textId="5096E3A2" w:rsidR="00E620C8" w:rsidRDefault="00E620C8" w:rsidP="00E620C8">
            <w:pPr>
              <w:rPr>
                <w:rFonts w:cstheme="minorHAnsi"/>
                <w:b/>
                <w:bCs/>
              </w:rPr>
            </w:pPr>
            <w:r w:rsidRPr="001D3192">
              <w:rPr>
                <w:rFonts w:cstheme="minorHAnsi"/>
              </w:rPr>
              <w:t>Pomoći -Fond EU korisnici</w:t>
            </w:r>
          </w:p>
        </w:tc>
        <w:tc>
          <w:tcPr>
            <w:tcW w:w="1288" w:type="dxa"/>
          </w:tcPr>
          <w:p w14:paraId="1DAF1FA2" w14:textId="3FDA407E" w:rsidR="00E620C8" w:rsidRPr="005B1487" w:rsidRDefault="00E620C8" w:rsidP="00E620C8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113" w:type="dxa"/>
          </w:tcPr>
          <w:p w14:paraId="625D3EF9" w14:textId="32E8F58B" w:rsidR="00E620C8" w:rsidRPr="005B1487" w:rsidRDefault="00E620C8" w:rsidP="00E620C8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509.500,00</w:t>
            </w:r>
          </w:p>
        </w:tc>
        <w:tc>
          <w:tcPr>
            <w:tcW w:w="1180" w:type="dxa"/>
          </w:tcPr>
          <w:p w14:paraId="2E45CE58" w14:textId="2E20B22F" w:rsidR="00E620C8" w:rsidRPr="005B1487" w:rsidRDefault="00E620C8" w:rsidP="00E620C8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657.788,00</w:t>
            </w:r>
          </w:p>
        </w:tc>
        <w:tc>
          <w:tcPr>
            <w:tcW w:w="1326" w:type="dxa"/>
          </w:tcPr>
          <w:p w14:paraId="4709D16C" w14:textId="37608300" w:rsidR="00E620C8" w:rsidRPr="005B1487" w:rsidRDefault="00E620C8" w:rsidP="00E620C8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48.456,03</w:t>
            </w:r>
          </w:p>
        </w:tc>
        <w:tc>
          <w:tcPr>
            <w:tcW w:w="956" w:type="dxa"/>
          </w:tcPr>
          <w:p w14:paraId="5EB3F2B3" w14:textId="5A434CB8" w:rsidR="00E620C8" w:rsidRDefault="00E620C8" w:rsidP="00E620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872AE65" w14:textId="0C8E6D3F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="Arial"/>
              </w:rPr>
              <w:t>7,37</w:t>
            </w:r>
          </w:p>
        </w:tc>
      </w:tr>
      <w:tr w:rsidR="00E620C8" w14:paraId="26EF6206" w14:textId="77777777" w:rsidTr="00961476">
        <w:tc>
          <w:tcPr>
            <w:tcW w:w="1116" w:type="dxa"/>
          </w:tcPr>
          <w:p w14:paraId="692EC8D8" w14:textId="77777777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2DBFD9B" w14:textId="77777777" w:rsidR="00E620C8" w:rsidRDefault="00E620C8" w:rsidP="00E620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0C9CF5CF" w14:textId="54BEAE9E" w:rsidR="00E620C8" w:rsidRDefault="00E620C8" w:rsidP="00E620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7C8EB926" w14:textId="10EC33E1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509.500,00</w:t>
            </w:r>
          </w:p>
        </w:tc>
        <w:tc>
          <w:tcPr>
            <w:tcW w:w="1180" w:type="dxa"/>
          </w:tcPr>
          <w:p w14:paraId="0A61D46E" w14:textId="7C3F5E0E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657.788,00</w:t>
            </w:r>
          </w:p>
        </w:tc>
        <w:tc>
          <w:tcPr>
            <w:tcW w:w="1326" w:type="dxa"/>
          </w:tcPr>
          <w:p w14:paraId="661F298B" w14:textId="21D5C52F" w:rsidR="00E620C8" w:rsidRDefault="00E620C8" w:rsidP="00E620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48.456,03</w:t>
            </w:r>
          </w:p>
        </w:tc>
        <w:tc>
          <w:tcPr>
            <w:tcW w:w="956" w:type="dxa"/>
          </w:tcPr>
          <w:p w14:paraId="5489B26E" w14:textId="77777777" w:rsidR="00E620C8" w:rsidRDefault="00E620C8" w:rsidP="00E620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418F063E" w14:textId="77777777" w:rsidR="00E620C8" w:rsidRDefault="00E620C8" w:rsidP="00E620C8">
            <w:pPr>
              <w:rPr>
                <w:rFonts w:cstheme="minorHAnsi"/>
                <w:b/>
                <w:bCs/>
              </w:rPr>
            </w:pPr>
          </w:p>
        </w:tc>
      </w:tr>
    </w:tbl>
    <w:p w14:paraId="636A540A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0126F9CD" w14:textId="77777777" w:rsidR="00961476" w:rsidRPr="007B0E36" w:rsidRDefault="00961476" w:rsidP="00961476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F49CBBE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26"/>
        <w:gridCol w:w="2799"/>
        <w:gridCol w:w="1276"/>
        <w:gridCol w:w="1502"/>
        <w:gridCol w:w="1502"/>
        <w:gridCol w:w="1502"/>
      </w:tblGrid>
      <w:tr w:rsidR="00961476" w:rsidRPr="00C04A06" w14:paraId="56B471C9" w14:textId="77777777" w:rsidTr="003E6132">
        <w:trPr>
          <w:trHeight w:val="366"/>
        </w:trPr>
        <w:tc>
          <w:tcPr>
            <w:tcW w:w="1526" w:type="dxa"/>
            <w:vAlign w:val="center"/>
          </w:tcPr>
          <w:p w14:paraId="5D1A208C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99" w:type="dxa"/>
            <w:vAlign w:val="center"/>
          </w:tcPr>
          <w:p w14:paraId="4E5F8F13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43009B2D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94DEDEF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DADA279" w14:textId="716CB7B1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1E092B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BB8" w14:textId="42DB0DDD" w:rsidR="00961476" w:rsidRPr="00035F64" w:rsidRDefault="00990D3F" w:rsidP="00F3798A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3E6132" w:rsidRPr="00C04A06" w14:paraId="019B147F" w14:textId="77777777" w:rsidTr="003E6132">
        <w:trPr>
          <w:trHeight w:val="119"/>
        </w:trPr>
        <w:tc>
          <w:tcPr>
            <w:tcW w:w="1526" w:type="dxa"/>
          </w:tcPr>
          <w:p w14:paraId="637E1418" w14:textId="42E305D8" w:rsidR="003E6132" w:rsidRPr="00C04A06" w:rsidRDefault="003E6132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specijalizanata </w:t>
            </w:r>
          </w:p>
        </w:tc>
        <w:tc>
          <w:tcPr>
            <w:tcW w:w="2799" w:type="dxa"/>
          </w:tcPr>
          <w:p w14:paraId="76D5C205" w14:textId="1A63FE72" w:rsidR="003E6132" w:rsidRPr="00C04A06" w:rsidRDefault="003E6132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specijalizanata</w:t>
            </w:r>
          </w:p>
        </w:tc>
        <w:tc>
          <w:tcPr>
            <w:tcW w:w="1276" w:type="dxa"/>
          </w:tcPr>
          <w:p w14:paraId="018129D7" w14:textId="09252021" w:rsidR="003E6132" w:rsidRPr="00C04A06" w:rsidRDefault="003E6132" w:rsidP="0096147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32EBF7F" w14:textId="034AB4BF" w:rsidR="003E6132" w:rsidRPr="00961476" w:rsidRDefault="003E6132" w:rsidP="003E61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375534A" w14:textId="3077A7F4" w:rsidR="003E6132" w:rsidRPr="00961476" w:rsidRDefault="001E092B" w:rsidP="003E61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F42" w14:textId="32FCF863" w:rsidR="003E6132" w:rsidRPr="003E6132" w:rsidRDefault="00F3798A" w:rsidP="003E61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3E6132" w:rsidRPr="00C04A06" w14:paraId="62371012" w14:textId="77777777" w:rsidTr="003E6132">
        <w:trPr>
          <w:trHeight w:val="119"/>
        </w:trPr>
        <w:tc>
          <w:tcPr>
            <w:tcW w:w="1526" w:type="dxa"/>
          </w:tcPr>
          <w:p w14:paraId="356E047C" w14:textId="08B8CB76" w:rsidR="003E6132" w:rsidRPr="00C04A06" w:rsidRDefault="003E6132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radova na obnovi </w:t>
            </w:r>
          </w:p>
        </w:tc>
        <w:tc>
          <w:tcPr>
            <w:tcW w:w="2799" w:type="dxa"/>
          </w:tcPr>
          <w:p w14:paraId="58AED34D" w14:textId="34622889" w:rsidR="003E6132" w:rsidRPr="00C04A06" w:rsidRDefault="003E6132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radova na obnovi</w:t>
            </w:r>
          </w:p>
        </w:tc>
        <w:tc>
          <w:tcPr>
            <w:tcW w:w="1276" w:type="dxa"/>
          </w:tcPr>
          <w:p w14:paraId="45ED1680" w14:textId="34B9F23A" w:rsidR="003E6132" w:rsidRPr="00C04A06" w:rsidRDefault="003E6132" w:rsidP="0096147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850B10" w14:textId="5C8E6878" w:rsidR="003E6132" w:rsidRPr="00C04A06" w:rsidRDefault="003E6132" w:rsidP="003E613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2062122" w14:textId="5E4AB5C8" w:rsidR="003E6132" w:rsidRPr="00C04A06" w:rsidRDefault="003E6132" w:rsidP="003E6132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14C" w14:textId="14DA8A7F" w:rsidR="003E6132" w:rsidRPr="003E6132" w:rsidRDefault="003E6132" w:rsidP="003E6132">
            <w:pPr>
              <w:jc w:val="center"/>
              <w:rPr>
                <w:rFonts w:cstheme="minorHAnsi"/>
                <w:b/>
              </w:rPr>
            </w:pPr>
            <w:r w:rsidRPr="003E6132">
              <w:rPr>
                <w:rFonts w:cstheme="minorHAnsi"/>
                <w:b/>
              </w:rPr>
              <w:t>0</w:t>
            </w:r>
          </w:p>
        </w:tc>
      </w:tr>
    </w:tbl>
    <w:p w14:paraId="2DD1ACAE" w14:textId="77777777" w:rsidR="00F3798A" w:rsidRDefault="00F3798A" w:rsidP="00930E53">
      <w:pPr>
        <w:pBdr>
          <w:bottom w:val="single" w:sz="4" w:space="3" w:color="auto"/>
        </w:pBdr>
        <w:spacing w:after="0" w:line="240" w:lineRule="auto"/>
        <w:jc w:val="both"/>
        <w:rPr>
          <w:rFonts w:cstheme="minorHAnsi"/>
          <w:b/>
          <w:i/>
          <w:iCs/>
          <w:u w:val="single"/>
        </w:rPr>
      </w:pPr>
    </w:p>
    <w:p w14:paraId="584400EC" w14:textId="4CBE3C41" w:rsidR="00961476" w:rsidRPr="00930E53" w:rsidRDefault="00961476" w:rsidP="00930E53">
      <w:pPr>
        <w:pBdr>
          <w:bottom w:val="single" w:sz="4" w:space="3" w:color="auto"/>
        </w:pBdr>
        <w:spacing w:after="0" w:line="240" w:lineRule="auto"/>
        <w:jc w:val="both"/>
        <w:rPr>
          <w:rFonts w:cstheme="minorHAnsi"/>
          <w:b/>
          <w:bCs/>
          <w:color w:val="365F91" w:themeColor="accent1" w:themeShade="BF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5F4D14">
        <w:rPr>
          <w:rFonts w:cstheme="minorHAnsi"/>
          <w:b/>
          <w:color w:val="365F91" w:themeColor="accent1" w:themeShade="BF"/>
        </w:rPr>
        <w:t xml:space="preserve"> </w:t>
      </w:r>
      <w:r w:rsidR="00930E53" w:rsidRPr="00930E53">
        <w:rPr>
          <w:rFonts w:cstheme="minorHAnsi"/>
          <w:b/>
          <w:bCs/>
          <w:color w:val="365F91" w:themeColor="accent1" w:themeShade="BF"/>
        </w:rPr>
        <w:t>A100164B -  Stručno osposobljavanje bez zasnivanja r</w:t>
      </w:r>
      <w:r w:rsidR="00930E53">
        <w:rPr>
          <w:rFonts w:cstheme="minorHAnsi"/>
          <w:b/>
          <w:bCs/>
          <w:color w:val="365F91" w:themeColor="accent1" w:themeShade="BF"/>
        </w:rPr>
        <w:t>adnog odnosa - korisnici</w:t>
      </w:r>
    </w:p>
    <w:p w14:paraId="43E43C5E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25ECCBCD" w14:textId="77777777" w:rsidR="00961476" w:rsidRPr="00C04A06" w:rsidRDefault="00961476" w:rsidP="0096147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7A4A3672" w14:textId="0C150171" w:rsidR="00961476" w:rsidRPr="00930E53" w:rsidRDefault="00930E53" w:rsidP="00961476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30E53">
        <w:rPr>
          <w:rFonts w:ascii="Calibri" w:hAnsi="Calibri" w:cstheme="minorHAnsi"/>
          <w:sz w:val="24"/>
          <w:szCs w:val="24"/>
        </w:rPr>
        <w:t>Omogućiti  stručno osposobljavanje mladih osoba bez radnog iskustva u struci uz sudjelovanje u provođenju aktivnih mjera za poticanje zapošljavanja.</w:t>
      </w:r>
    </w:p>
    <w:p w14:paraId="02EE1630" w14:textId="77777777" w:rsidR="00961476" w:rsidRPr="00C04A06" w:rsidRDefault="00961476" w:rsidP="0096147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AA242F8" w14:textId="77777777" w:rsidR="00D16116" w:rsidRDefault="00D16116" w:rsidP="00961476">
      <w:pPr>
        <w:spacing w:after="0" w:line="240" w:lineRule="auto"/>
        <w:rPr>
          <w:rFonts w:cstheme="minorHAnsi"/>
          <w:b/>
        </w:rPr>
      </w:pPr>
    </w:p>
    <w:p w14:paraId="02D5CF5C" w14:textId="5C729FE2" w:rsidR="00961476" w:rsidRDefault="00961476" w:rsidP="0096147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5FDA6A52" w14:textId="0D6F00BE" w:rsidR="00F3798A" w:rsidRPr="00A40F9D" w:rsidRDefault="00930E53" w:rsidP="00961476">
      <w:pPr>
        <w:spacing w:after="0" w:line="240" w:lineRule="auto"/>
        <w:rPr>
          <w:rFonts w:cstheme="minorHAnsi"/>
        </w:rPr>
      </w:pPr>
      <w:r w:rsidRPr="00930E53">
        <w:rPr>
          <w:rFonts w:cstheme="minorHAnsi"/>
        </w:rPr>
        <w:t>Stručno osposobiti mlade osobe bez radnog iskustva za rad na radnom mjestu u zvanju za koje su se obrazovale, educirati ih i uvesti u posao kako bi stekli potrebna znanja i vještine potrebne za  daljnje zapošljavanje.</w:t>
      </w:r>
    </w:p>
    <w:p w14:paraId="592DC732" w14:textId="77777777" w:rsidR="00F3798A" w:rsidRDefault="00F3798A" w:rsidP="00961476">
      <w:pPr>
        <w:spacing w:after="0" w:line="240" w:lineRule="auto"/>
        <w:rPr>
          <w:rFonts w:cstheme="minorHAnsi"/>
          <w:b/>
        </w:rPr>
      </w:pPr>
    </w:p>
    <w:p w14:paraId="2323FF8B" w14:textId="69A3C0A8" w:rsidR="00961476" w:rsidRPr="00C04A06" w:rsidRDefault="00930E53" w:rsidP="00961476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Z</w:t>
      </w:r>
      <w:r w:rsidR="00961476" w:rsidRPr="00C04A06">
        <w:rPr>
          <w:rFonts w:cstheme="minorHAnsi"/>
          <w:b/>
        </w:rPr>
        <w:t xml:space="preserve">AKONSKE I DRUGE PODLOGE NA KOJIMA SE PROGRAM ZASNIVA: </w:t>
      </w:r>
    </w:p>
    <w:p w14:paraId="24585292" w14:textId="539CC239" w:rsidR="00961476" w:rsidRDefault="00930E53" w:rsidP="00961476">
      <w:pPr>
        <w:spacing w:after="0" w:line="240" w:lineRule="auto"/>
        <w:rPr>
          <w:rFonts w:cstheme="minorHAnsi"/>
          <w:highlight w:val="yellow"/>
        </w:rPr>
      </w:pPr>
      <w:r w:rsidRPr="00930E53">
        <w:rPr>
          <w:rFonts w:cstheme="minorHAnsi"/>
        </w:rPr>
        <w:t>Ugovor s Hrvatskim zavodom za zapošljavanje i  ugovor s osobom na stručnom osposobljavanju, Zakon o zdravstvenoj zaštiti (NN broj:  150/08, 155/09, 71/10, 139/10, 22/11, 84/11, 54/11, 12/12, 70/12, 144/12, 159/13, 154/14, 70/16 i 100/2018, 125/19,147/20</w:t>
      </w:r>
      <w:r w:rsidR="00885C8A">
        <w:rPr>
          <w:rFonts w:cstheme="minorHAnsi"/>
          <w:bCs/>
        </w:rPr>
        <w:t>119/22,156/22,33/23</w:t>
      </w:r>
      <w:r w:rsidRPr="00930E53">
        <w:rPr>
          <w:rFonts w:cstheme="minorHAnsi"/>
        </w:rPr>
        <w:t>), Zakon o proračunu (NN broj: 87/08, 136/12 i 15/15, 114/21,144/21). Odluka Upravnog vijeća Doma zdravlja Karlovac  i suglasnost Ministarstva zdravstva za zapošljavanje.</w:t>
      </w:r>
    </w:p>
    <w:p w14:paraId="6B646362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DA7B2E9" w14:textId="48E6A27A" w:rsidR="0052270F" w:rsidRDefault="0052270F" w:rsidP="0052270F">
      <w:pPr>
        <w:suppressAutoHyphens/>
        <w:snapToGrid w:val="0"/>
        <w:spacing w:after="0" w:line="240" w:lineRule="auto"/>
        <w:ind w:right="225"/>
        <w:jc w:val="both"/>
        <w:rPr>
          <w:rFonts w:cstheme="minorHAnsi"/>
        </w:rPr>
      </w:pPr>
      <w:r>
        <w:rPr>
          <w:rFonts w:cstheme="minorHAnsi"/>
          <w:bCs/>
        </w:rPr>
        <w:lastRenderedPageBreak/>
        <w:t>Dom zdravlja Karlovac nije planirao sredstva iz ove aktivnosti u svom proračunu. Planirani iznos</w:t>
      </w:r>
      <w:r>
        <w:rPr>
          <w:rFonts w:cstheme="minorHAnsi"/>
          <w:b/>
          <w:lang w:eastAsia="ar-SA"/>
        </w:rPr>
        <w:t xml:space="preserve"> </w:t>
      </w:r>
      <w:r w:rsidRPr="00374DE3">
        <w:rPr>
          <w:rFonts w:cstheme="minorHAnsi"/>
          <w:b/>
          <w:lang w:eastAsia="ar-SA"/>
        </w:rPr>
        <w:t xml:space="preserve">od </w:t>
      </w:r>
      <w:r>
        <w:rPr>
          <w:rFonts w:cstheme="minorHAnsi"/>
          <w:b/>
          <w:lang w:eastAsia="ar-SA"/>
        </w:rPr>
        <w:t>46.920,00</w:t>
      </w:r>
      <w:r w:rsidRPr="00374DE3">
        <w:rPr>
          <w:rFonts w:cstheme="minorHAnsi"/>
          <w:b/>
          <w:lang w:eastAsia="ar-SA"/>
        </w:rPr>
        <w:t xml:space="preserve"> EUR</w:t>
      </w:r>
      <w:r>
        <w:rPr>
          <w:rFonts w:cstheme="minorHAnsi"/>
          <w:lang w:eastAsia="ar-SA"/>
        </w:rPr>
        <w:t xml:space="preserve"> se odnosi na sredstva Doma zdravlja Ozalj i Doma zdravlja Ogulin koja je Dom zdravlja Karlovac sukladno traženju osnivača uvrstio u svoj proračun zbog pripajanja šest domova zdravlja u Dom zdravlja Karlovačke županije. </w:t>
      </w:r>
      <w:r w:rsidRPr="003B6B6A">
        <w:rPr>
          <w:rFonts w:cstheme="minorHAnsi"/>
          <w:b/>
          <w:lang w:eastAsia="ar-SA"/>
        </w:rPr>
        <w:t>Na 31</w:t>
      </w:r>
      <w:r>
        <w:rPr>
          <w:rFonts w:cstheme="minorHAnsi"/>
          <w:lang w:eastAsia="ar-SA"/>
        </w:rPr>
        <w:t xml:space="preserve">- rashodima za zaposlene je planirano 40.800,00 EUR, </w:t>
      </w:r>
      <w:r w:rsidRPr="003B6B6A">
        <w:rPr>
          <w:rFonts w:cstheme="minorHAnsi"/>
          <w:b/>
          <w:lang w:eastAsia="ar-SA"/>
        </w:rPr>
        <w:t>na 32</w:t>
      </w:r>
      <w:r>
        <w:rPr>
          <w:rFonts w:cstheme="minorHAnsi"/>
          <w:lang w:eastAsia="ar-SA"/>
        </w:rPr>
        <w:t>- materijalnim rashodima je planirano   6.120,00 EUR.</w:t>
      </w:r>
    </w:p>
    <w:p w14:paraId="1C7D904A" w14:textId="77777777" w:rsidR="00930E53" w:rsidRDefault="00930E53" w:rsidP="00961476">
      <w:pPr>
        <w:spacing w:after="0" w:line="240" w:lineRule="auto"/>
        <w:rPr>
          <w:rFonts w:cstheme="minorHAnsi"/>
          <w:b/>
          <w:bCs/>
        </w:rPr>
      </w:pPr>
    </w:p>
    <w:p w14:paraId="3EE9AD57" w14:textId="1729595E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52270F">
        <w:rPr>
          <w:rFonts w:cstheme="minorHAnsi"/>
          <w:b/>
          <w:bCs/>
        </w:rPr>
        <w:t>LIPANJ</w:t>
      </w:r>
      <w:r w:rsidR="00885C8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52270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25ABB255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6"/>
        <w:gridCol w:w="1986"/>
        <w:gridCol w:w="1288"/>
        <w:gridCol w:w="1113"/>
        <w:gridCol w:w="1180"/>
        <w:gridCol w:w="1326"/>
        <w:gridCol w:w="956"/>
        <w:gridCol w:w="890"/>
      </w:tblGrid>
      <w:tr w:rsidR="00961476" w14:paraId="375506FA" w14:textId="77777777" w:rsidTr="00961476">
        <w:tc>
          <w:tcPr>
            <w:tcW w:w="1116" w:type="dxa"/>
          </w:tcPr>
          <w:p w14:paraId="46E5248B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FB7D524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2A78AE74" w14:textId="0C29630F" w:rsidR="00961476" w:rsidRPr="006E7B89" w:rsidRDefault="00961476" w:rsidP="00885C8A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</w:t>
            </w:r>
            <w:r w:rsidR="00885C8A">
              <w:rPr>
                <w:rFonts w:cstheme="minorHAnsi"/>
                <w:b/>
                <w:bCs/>
              </w:rPr>
              <w:t xml:space="preserve">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52270F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72C972F3" w14:textId="77777777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354BDA2D" w14:textId="1DA48BD8" w:rsidR="00961476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52270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39FDBA9A" w14:textId="21DD9A77" w:rsidR="00961476" w:rsidRPr="002B21B5" w:rsidRDefault="00885C8A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I.</w:t>
            </w:r>
            <w:r w:rsidR="00961476"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55EC8002" w14:textId="196F11C4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52270F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26" w:type="dxa"/>
          </w:tcPr>
          <w:p w14:paraId="6CF7B34D" w14:textId="14D8F8E5" w:rsidR="00961476" w:rsidRDefault="00990D3F" w:rsidP="00885C8A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956" w:type="dxa"/>
          </w:tcPr>
          <w:p w14:paraId="75A6845C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1030B323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961476" w14:paraId="6F671113" w14:textId="77777777" w:rsidTr="00961476">
        <w:tc>
          <w:tcPr>
            <w:tcW w:w="1116" w:type="dxa"/>
          </w:tcPr>
          <w:p w14:paraId="53F986AD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26B07D3B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5BC106DD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1731429A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7D4BA27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6" w:type="dxa"/>
          </w:tcPr>
          <w:p w14:paraId="16F64A74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6" w:type="dxa"/>
          </w:tcPr>
          <w:p w14:paraId="01930748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008AFF0C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2270F" w14:paraId="628780AD" w14:textId="77777777" w:rsidTr="00961476">
        <w:tc>
          <w:tcPr>
            <w:tcW w:w="1116" w:type="dxa"/>
          </w:tcPr>
          <w:p w14:paraId="60070790" w14:textId="77777777" w:rsidR="0052270F" w:rsidRDefault="0052270F" w:rsidP="005227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08BA01FF" w14:textId="230B4B36" w:rsidR="0052270F" w:rsidRDefault="0052270F" w:rsidP="005227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</w:t>
            </w:r>
            <w:r w:rsidRPr="00D925E0">
              <w:rPr>
                <w:rFonts w:cstheme="minorHAnsi"/>
              </w:rPr>
              <w:t>tručno osposobljavanje bez zasnivanja radnog odnosa -</w:t>
            </w:r>
          </w:p>
        </w:tc>
        <w:tc>
          <w:tcPr>
            <w:tcW w:w="1288" w:type="dxa"/>
          </w:tcPr>
          <w:p w14:paraId="62EB4F94" w14:textId="0383B9EC" w:rsidR="0052270F" w:rsidRPr="005B1487" w:rsidRDefault="0052270F" w:rsidP="0052270F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113" w:type="dxa"/>
          </w:tcPr>
          <w:p w14:paraId="7858C697" w14:textId="6F80460F" w:rsidR="0052270F" w:rsidRPr="005B1487" w:rsidRDefault="0052270F" w:rsidP="0052270F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180" w:type="dxa"/>
          </w:tcPr>
          <w:p w14:paraId="00C7894B" w14:textId="270C978D" w:rsidR="0052270F" w:rsidRPr="005B1487" w:rsidRDefault="0052270F" w:rsidP="0052270F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46.920,00</w:t>
            </w:r>
          </w:p>
        </w:tc>
        <w:tc>
          <w:tcPr>
            <w:tcW w:w="1326" w:type="dxa"/>
          </w:tcPr>
          <w:p w14:paraId="01EAAE15" w14:textId="291EB77E" w:rsidR="0052270F" w:rsidRPr="005B1487" w:rsidRDefault="0052270F" w:rsidP="0052270F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956" w:type="dxa"/>
          </w:tcPr>
          <w:p w14:paraId="23251913" w14:textId="1A722A40" w:rsidR="0052270F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13FAAC7" w14:textId="28CBAC0C" w:rsidR="0052270F" w:rsidRDefault="0052270F" w:rsidP="0052270F">
            <w:pPr>
              <w:rPr>
                <w:rFonts w:cstheme="minorHAnsi"/>
                <w:b/>
                <w:bCs/>
              </w:rPr>
            </w:pPr>
          </w:p>
        </w:tc>
      </w:tr>
      <w:tr w:rsidR="0052270F" w14:paraId="11C7EDD8" w14:textId="77777777" w:rsidTr="00961476">
        <w:tc>
          <w:tcPr>
            <w:tcW w:w="1116" w:type="dxa"/>
          </w:tcPr>
          <w:p w14:paraId="0360500F" w14:textId="77777777" w:rsidR="0052270F" w:rsidRDefault="0052270F" w:rsidP="005227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0EBEF72" w14:textId="77777777" w:rsidR="0052270F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164DB166" w14:textId="2B72F9B1" w:rsidR="0052270F" w:rsidRPr="001B0C72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3D9B4662" w14:textId="4779EC81" w:rsidR="0052270F" w:rsidRPr="001B0C72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8E7FD83" w14:textId="24896F27" w:rsidR="0052270F" w:rsidRPr="001B0C72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26" w:type="dxa"/>
          </w:tcPr>
          <w:p w14:paraId="46F5513F" w14:textId="5AB9CA0E" w:rsidR="0052270F" w:rsidRPr="001B0C72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6" w:type="dxa"/>
          </w:tcPr>
          <w:p w14:paraId="4C3AC2BD" w14:textId="77777777" w:rsidR="0052270F" w:rsidRDefault="0052270F" w:rsidP="005227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054DB93C" w14:textId="77777777" w:rsidR="0052270F" w:rsidRDefault="0052270F" w:rsidP="0052270F">
            <w:pPr>
              <w:rPr>
                <w:rFonts w:cstheme="minorHAnsi"/>
                <w:b/>
                <w:bCs/>
              </w:rPr>
            </w:pPr>
          </w:p>
        </w:tc>
      </w:tr>
    </w:tbl>
    <w:p w14:paraId="3DFC300A" w14:textId="77777777" w:rsidR="00961476" w:rsidRPr="008C3520" w:rsidRDefault="00961476" w:rsidP="00961476">
      <w:pPr>
        <w:spacing w:after="0" w:line="240" w:lineRule="auto"/>
        <w:rPr>
          <w:rFonts w:cstheme="minorHAnsi"/>
          <w:b/>
          <w:bCs/>
        </w:rPr>
      </w:pPr>
    </w:p>
    <w:p w14:paraId="3BC90F73" w14:textId="77777777" w:rsidR="00961476" w:rsidRPr="007B0E36" w:rsidRDefault="00961476" w:rsidP="00961476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B62701E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961476" w:rsidRPr="00C04A06" w14:paraId="0D2B2263" w14:textId="77777777" w:rsidTr="00961476">
        <w:trPr>
          <w:trHeight w:val="366"/>
        </w:trPr>
        <w:tc>
          <w:tcPr>
            <w:tcW w:w="1448" w:type="dxa"/>
            <w:vAlign w:val="center"/>
          </w:tcPr>
          <w:p w14:paraId="7A73F15B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CFF34AE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7594E461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C0A5007" w14:textId="77777777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AD00DF" w14:textId="544A4336" w:rsidR="00961476" w:rsidRPr="00035F64" w:rsidRDefault="00961476" w:rsidP="0096147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2270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D3F" w14:textId="34CA1669" w:rsidR="00961476" w:rsidRPr="00035F64" w:rsidRDefault="00990D3F" w:rsidP="00885C8A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930E53" w:rsidRPr="00C04A06" w14:paraId="667934E7" w14:textId="77777777" w:rsidTr="00961476">
        <w:trPr>
          <w:trHeight w:val="119"/>
        </w:trPr>
        <w:tc>
          <w:tcPr>
            <w:tcW w:w="1448" w:type="dxa"/>
          </w:tcPr>
          <w:p w14:paraId="6F93D85D" w14:textId="27CB57EC" w:rsidR="00930E53" w:rsidRPr="00C04A06" w:rsidRDefault="00930E53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radnika za isplatu</w:t>
            </w:r>
          </w:p>
        </w:tc>
        <w:tc>
          <w:tcPr>
            <w:tcW w:w="2877" w:type="dxa"/>
          </w:tcPr>
          <w:p w14:paraId="15E066F1" w14:textId="3EF8C3E3" w:rsidR="00930E53" w:rsidRPr="00C04A06" w:rsidRDefault="00930E53" w:rsidP="0096147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radnika za isplatu </w:t>
            </w:r>
          </w:p>
        </w:tc>
        <w:tc>
          <w:tcPr>
            <w:tcW w:w="1276" w:type="dxa"/>
          </w:tcPr>
          <w:p w14:paraId="5CD9E877" w14:textId="687FBC6B" w:rsidR="00930E53" w:rsidRPr="00C04A06" w:rsidRDefault="00930E53" w:rsidP="0096147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EB810EC" w14:textId="6247C8BA" w:rsidR="00930E53" w:rsidRPr="00930E53" w:rsidRDefault="00930E53" w:rsidP="00930E53">
            <w:pPr>
              <w:jc w:val="center"/>
              <w:rPr>
                <w:rFonts w:cstheme="minorHAnsi"/>
                <w:b/>
              </w:rPr>
            </w:pPr>
            <w:r w:rsidRPr="00930E53"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6DF297" w14:textId="68F9A16E" w:rsidR="00930E53" w:rsidRPr="00930E53" w:rsidRDefault="00930E53" w:rsidP="00930E53">
            <w:pPr>
              <w:jc w:val="center"/>
              <w:rPr>
                <w:rFonts w:cstheme="minorHAnsi"/>
                <w:b/>
              </w:rPr>
            </w:pPr>
            <w:r w:rsidRPr="00930E53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84A" w14:textId="4BB2EA54" w:rsidR="00930E53" w:rsidRPr="00930E53" w:rsidRDefault="00930E53" w:rsidP="00930E53">
            <w:pPr>
              <w:jc w:val="center"/>
              <w:rPr>
                <w:rFonts w:cstheme="minorHAnsi"/>
                <w:b/>
              </w:rPr>
            </w:pPr>
            <w:r w:rsidRPr="00930E53">
              <w:rPr>
                <w:rFonts w:cstheme="minorHAnsi"/>
                <w:b/>
              </w:rPr>
              <w:t>0</w:t>
            </w:r>
          </w:p>
        </w:tc>
      </w:tr>
    </w:tbl>
    <w:p w14:paraId="61C675F9" w14:textId="77777777" w:rsidR="00B6508C" w:rsidRDefault="00B6508C" w:rsidP="0096147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35826D09" w14:textId="7B74B8AB" w:rsidR="00961476" w:rsidRPr="00426EF2" w:rsidRDefault="00961476" w:rsidP="0096147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5F4D14">
        <w:rPr>
          <w:rFonts w:cstheme="minorHAnsi"/>
          <w:b/>
          <w:color w:val="365F91" w:themeColor="accent1" w:themeShade="BF"/>
        </w:rPr>
        <w:t xml:space="preserve"> </w:t>
      </w:r>
      <w:r w:rsidR="000C49CA" w:rsidRPr="007464D9">
        <w:rPr>
          <w:rFonts w:cstheme="minorHAnsi"/>
          <w:b/>
          <w:bCs/>
        </w:rPr>
        <w:t>167 : Višak sredstava iz prethodnih godina</w:t>
      </w:r>
    </w:p>
    <w:p w14:paraId="41AAAFF3" w14:textId="77777777" w:rsidR="00867307" w:rsidRDefault="00867307" w:rsidP="00961476">
      <w:pPr>
        <w:spacing w:after="0" w:line="240" w:lineRule="auto"/>
        <w:rPr>
          <w:rFonts w:cstheme="minorHAnsi"/>
          <w:b/>
        </w:rPr>
      </w:pPr>
    </w:p>
    <w:p w14:paraId="27A42E46" w14:textId="77777777" w:rsidR="00961476" w:rsidRPr="00C04A06" w:rsidRDefault="00961476" w:rsidP="0096147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35A133F0" w14:textId="77777777" w:rsidR="000C49CA" w:rsidRPr="000C49CA" w:rsidRDefault="000C49CA" w:rsidP="000C49CA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="Calibri"/>
          <w:color w:val="000000"/>
          <w:lang w:eastAsia="ar-SA"/>
        </w:rPr>
      </w:pPr>
      <w:r w:rsidRPr="000C49CA">
        <w:rPr>
          <w:rFonts w:eastAsia="Times New Roman" w:cs="Calibri"/>
          <w:color w:val="000000"/>
          <w:lang w:eastAsia="ar-SA"/>
        </w:rPr>
        <w:t>Svrha ovog programa  je namjenskim sredstvima iz viška prihoda iz prethodnog razdoblja obnoviti dislocirane ambulante u Mahićnu, i Skakavcu čime se doprinosi uštedi energije te se poboljšava energetska učinkovitost iste. Dio sredstava se planira financirati iz fonda Eu, a otprilike oko 40% se financira iz ove vrste prihoda.</w:t>
      </w:r>
    </w:p>
    <w:p w14:paraId="29090F21" w14:textId="77777777" w:rsidR="00D16116" w:rsidRDefault="00D16116" w:rsidP="00961476">
      <w:pPr>
        <w:spacing w:after="0" w:line="240" w:lineRule="auto"/>
        <w:rPr>
          <w:rFonts w:cstheme="minorHAnsi"/>
          <w:b/>
        </w:rPr>
      </w:pPr>
    </w:p>
    <w:p w14:paraId="40853F88" w14:textId="7A730162" w:rsidR="00961476" w:rsidRPr="00C04A06" w:rsidRDefault="00961476" w:rsidP="00961476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69A1E061" w14:textId="77777777" w:rsidR="000C49CA" w:rsidRDefault="000C49CA" w:rsidP="000C49CA">
      <w:pPr>
        <w:shd w:val="clear" w:color="auto" w:fill="FFFFFF"/>
        <w:suppressAutoHyphens/>
        <w:spacing w:after="0" w:line="100" w:lineRule="atLeast"/>
        <w:ind w:right="230"/>
        <w:jc w:val="both"/>
        <w:rPr>
          <w:rFonts w:ascii="Arial" w:hAnsi="Arial" w:cs="Arial"/>
          <w:bCs/>
          <w:sz w:val="24"/>
          <w:szCs w:val="24"/>
        </w:rPr>
      </w:pPr>
      <w:r w:rsidRPr="000C49CA">
        <w:rPr>
          <w:rFonts w:cstheme="minorHAnsi"/>
          <w:bCs/>
        </w:rPr>
        <w:t>Cilj je smanjenje potrošnje energije</w:t>
      </w:r>
      <w:r w:rsidRPr="000C49CA">
        <w:rPr>
          <w:rFonts w:eastAsia="Times New Roman" w:cstheme="minorHAnsi"/>
          <w:color w:val="000000"/>
        </w:rPr>
        <w:t xml:space="preserve"> u zgradama javnog sektora, odnosno podupiranje mjera energetske obnove koje će rezultirati uštedom energije za grijanje/hlađenje na godišnjoj razini od najmanje 50% i korištenje obnovljivih izvora energije.</w:t>
      </w:r>
      <w:r w:rsidRPr="000C49CA">
        <w:rPr>
          <w:rFonts w:ascii="Arial" w:hAnsi="Arial" w:cs="Arial"/>
          <w:bCs/>
          <w:sz w:val="24"/>
          <w:szCs w:val="24"/>
        </w:rPr>
        <w:t xml:space="preserve">  </w:t>
      </w:r>
    </w:p>
    <w:p w14:paraId="6BF5809C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4453DFAD" w14:textId="77777777" w:rsidR="00961476" w:rsidRDefault="00961476" w:rsidP="0096147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4D81EC11" w14:textId="77777777" w:rsidR="00867307" w:rsidRDefault="00867307" w:rsidP="000C49CA">
      <w:pPr>
        <w:spacing w:after="0" w:line="240" w:lineRule="auto"/>
        <w:jc w:val="both"/>
        <w:rPr>
          <w:rFonts w:cstheme="minorHAnsi"/>
          <w:bCs/>
        </w:rPr>
      </w:pPr>
    </w:p>
    <w:p w14:paraId="42A93C72" w14:textId="64AC64BB" w:rsidR="000C49CA" w:rsidRPr="000C49CA" w:rsidRDefault="000C49CA" w:rsidP="000C49CA">
      <w:pPr>
        <w:spacing w:after="0" w:line="240" w:lineRule="auto"/>
        <w:jc w:val="both"/>
        <w:rPr>
          <w:rFonts w:cstheme="minorHAnsi"/>
          <w:i/>
        </w:rPr>
      </w:pPr>
      <w:r w:rsidRPr="000C49CA">
        <w:rPr>
          <w:rFonts w:cstheme="minorHAnsi"/>
          <w:bCs/>
        </w:rPr>
        <w:t>Zakon o zdravstvenoj zaštiti (NN broj: 150/08, 155/09, 71/10, 139/10, 22/11, 84/11, 54/11, 12/12, 70/12, 144/12, 159/13, 154/14, 70/16 i 100/2018,125/19,147/20</w:t>
      </w:r>
      <w:r w:rsidR="00885C8A">
        <w:rPr>
          <w:rFonts w:cstheme="minorHAnsi"/>
          <w:bCs/>
        </w:rPr>
        <w:t>, 119/22,156/22,33/23</w:t>
      </w:r>
      <w:r w:rsidRPr="000C49CA">
        <w:rPr>
          <w:rFonts w:cstheme="minorHAnsi"/>
          <w:bCs/>
        </w:rPr>
        <w:t>), Zakon o proračunu (NN broj:  87/08, 136/12 i 15/15,114/21,144/21).</w:t>
      </w:r>
    </w:p>
    <w:p w14:paraId="0229E0C1" w14:textId="77777777" w:rsidR="000C49CA" w:rsidRDefault="000C49CA" w:rsidP="00961476">
      <w:pPr>
        <w:spacing w:after="0" w:line="240" w:lineRule="auto"/>
        <w:rPr>
          <w:rFonts w:cstheme="minorHAnsi"/>
          <w:b/>
        </w:rPr>
      </w:pPr>
    </w:p>
    <w:p w14:paraId="3E5B4E47" w14:textId="77777777" w:rsidR="00C869B4" w:rsidRDefault="00C869B4" w:rsidP="00961476">
      <w:pPr>
        <w:spacing w:after="0" w:line="240" w:lineRule="auto"/>
        <w:rPr>
          <w:rFonts w:cstheme="minorHAnsi"/>
          <w:b/>
          <w:bCs/>
        </w:rPr>
      </w:pPr>
    </w:p>
    <w:p w14:paraId="7DEC71C1" w14:textId="77777777" w:rsidR="00C869B4" w:rsidRDefault="00C869B4" w:rsidP="00961476">
      <w:pPr>
        <w:spacing w:after="0" w:line="240" w:lineRule="auto"/>
        <w:rPr>
          <w:rFonts w:cstheme="minorHAnsi"/>
          <w:b/>
          <w:bCs/>
        </w:rPr>
      </w:pPr>
    </w:p>
    <w:p w14:paraId="4D87DFDF" w14:textId="4FD6C911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79475B8F" w14:textId="4D30DBDD" w:rsidR="00885C8A" w:rsidRPr="00885C8A" w:rsidRDefault="00885C8A" w:rsidP="00885C8A">
      <w:pPr>
        <w:spacing w:after="0" w:line="240" w:lineRule="auto"/>
        <w:jc w:val="both"/>
        <w:rPr>
          <w:rFonts w:cstheme="minorHAnsi"/>
        </w:rPr>
      </w:pPr>
      <w:r w:rsidRPr="000C49CA">
        <w:rPr>
          <w:rFonts w:cstheme="minorHAnsi"/>
        </w:rPr>
        <w:lastRenderedPageBreak/>
        <w:t>Ukupan višak prihod</w:t>
      </w:r>
      <w:r>
        <w:rPr>
          <w:rFonts w:cstheme="minorHAnsi"/>
        </w:rPr>
        <w:t xml:space="preserve">a iz prethodnog razdoblja iznosio je </w:t>
      </w:r>
      <w:r w:rsidR="0052270F">
        <w:rPr>
          <w:rFonts w:cstheme="minorHAnsi"/>
        </w:rPr>
        <w:t>71.228,00</w:t>
      </w:r>
      <w:r w:rsidRPr="000C49CA">
        <w:rPr>
          <w:rFonts w:cstheme="minorHAnsi"/>
        </w:rPr>
        <w:t xml:space="preserve"> EUR i to od izvora vlastitih prihoda 8.692,00 EUR,  prihoda za posebne namjene 14.686,00 EUR, prihoda od nefinancijske imovine 1</w:t>
      </w:r>
      <w:r w:rsidR="0052270F">
        <w:rPr>
          <w:rFonts w:cstheme="minorHAnsi"/>
        </w:rPr>
        <w:t>5</w:t>
      </w:r>
      <w:r w:rsidRPr="000C49CA">
        <w:rPr>
          <w:rFonts w:cstheme="minorHAnsi"/>
        </w:rPr>
        <w:t>.</w:t>
      </w:r>
      <w:r w:rsidR="0052270F">
        <w:rPr>
          <w:rFonts w:cstheme="minorHAnsi"/>
        </w:rPr>
        <w:t>482</w:t>
      </w:r>
      <w:r w:rsidRPr="000C49CA">
        <w:rPr>
          <w:rFonts w:cstheme="minorHAnsi"/>
        </w:rPr>
        <w:t xml:space="preserve">,00 EUR i prihoda od Hzzo-a </w:t>
      </w:r>
      <w:r w:rsidR="0052270F">
        <w:rPr>
          <w:rFonts w:cstheme="minorHAnsi"/>
        </w:rPr>
        <w:t>32.368,00</w:t>
      </w:r>
      <w:r w:rsidRPr="000C49CA">
        <w:rPr>
          <w:rFonts w:cstheme="minorHAnsi"/>
        </w:rPr>
        <w:t xml:space="preserve"> EUR. U 202</w:t>
      </w:r>
      <w:r w:rsidR="0052270F">
        <w:rPr>
          <w:rFonts w:cstheme="minorHAnsi"/>
        </w:rPr>
        <w:t>4</w:t>
      </w:r>
      <w:r w:rsidRPr="000C49CA">
        <w:rPr>
          <w:rFonts w:cstheme="minorHAnsi"/>
        </w:rPr>
        <w:t>. godini planirana su sredstva za energetsku obnovu Ambulante Mahićno i za energetsku obnovu</w:t>
      </w:r>
      <w:r w:rsidR="00E905A3">
        <w:rPr>
          <w:rFonts w:cstheme="minorHAnsi"/>
        </w:rPr>
        <w:t xml:space="preserve"> Ambulante</w:t>
      </w:r>
      <w:r w:rsidRPr="000C49CA">
        <w:rPr>
          <w:rFonts w:cstheme="minorHAnsi"/>
        </w:rPr>
        <w:t xml:space="preserve"> Skakav</w:t>
      </w:r>
      <w:r w:rsidR="00E905A3">
        <w:rPr>
          <w:rFonts w:cstheme="minorHAnsi"/>
        </w:rPr>
        <w:t>ac.</w:t>
      </w:r>
      <w:r w:rsidRPr="000C49C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129A8A0B" w14:textId="77777777" w:rsidR="00867307" w:rsidRDefault="00867307" w:rsidP="00961476">
      <w:pPr>
        <w:spacing w:after="0" w:line="240" w:lineRule="auto"/>
        <w:rPr>
          <w:rFonts w:cstheme="minorHAnsi"/>
          <w:b/>
          <w:bCs/>
        </w:rPr>
      </w:pPr>
    </w:p>
    <w:p w14:paraId="3FA98175" w14:textId="7B1B4FA1" w:rsidR="00961476" w:rsidRDefault="00961476" w:rsidP="0096147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6A4CDC">
        <w:rPr>
          <w:rFonts w:cstheme="minorHAnsi"/>
          <w:b/>
          <w:bCs/>
        </w:rPr>
        <w:t xml:space="preserve">LIPANJ </w:t>
      </w:r>
      <w:r>
        <w:rPr>
          <w:rFonts w:cstheme="minorHAnsi"/>
          <w:b/>
          <w:bCs/>
        </w:rPr>
        <w:t>202</w:t>
      </w:r>
      <w:r w:rsidR="006A4CD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64D8403D" w14:textId="77777777" w:rsidR="00961476" w:rsidRDefault="00961476" w:rsidP="00961476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986"/>
        <w:gridCol w:w="1279"/>
        <w:gridCol w:w="1224"/>
        <w:gridCol w:w="1224"/>
        <w:gridCol w:w="1550"/>
        <w:gridCol w:w="635"/>
        <w:gridCol w:w="890"/>
      </w:tblGrid>
      <w:tr w:rsidR="00961476" w14:paraId="110CD2E1" w14:textId="77777777" w:rsidTr="00D06EE7">
        <w:tc>
          <w:tcPr>
            <w:tcW w:w="1067" w:type="dxa"/>
          </w:tcPr>
          <w:p w14:paraId="57256316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05737A8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9" w:type="dxa"/>
          </w:tcPr>
          <w:p w14:paraId="3CFEFAC1" w14:textId="3BEBCD46" w:rsidR="00961476" w:rsidRPr="006E7B89" w:rsidRDefault="00961476" w:rsidP="00885C8A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 w:rsidR="006A4CDC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1CE685F9" w14:textId="77777777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52AE5C5A" w14:textId="7EE499A4" w:rsidR="00961476" w:rsidRDefault="00961476" w:rsidP="00961476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6A4CDC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0619B9B2" w14:textId="179603AE" w:rsidR="00961476" w:rsidRPr="002B21B5" w:rsidRDefault="00885C8A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961476"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23F5A2B4" w14:textId="3F4C7052" w:rsidR="00961476" w:rsidRPr="006E7B89" w:rsidRDefault="00961476" w:rsidP="00961476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6A4CDC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50" w:type="dxa"/>
          </w:tcPr>
          <w:p w14:paraId="216FA058" w14:textId="0B334A9D" w:rsidR="00961476" w:rsidRDefault="00990D3F" w:rsidP="00885C8A">
            <w:pPr>
              <w:rPr>
                <w:rFonts w:cstheme="minorHAnsi"/>
                <w:b/>
                <w:bCs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  <w:tc>
          <w:tcPr>
            <w:tcW w:w="635" w:type="dxa"/>
          </w:tcPr>
          <w:p w14:paraId="52671859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581DFA01" w14:textId="77777777" w:rsidR="00961476" w:rsidRDefault="00961476" w:rsidP="009614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961476" w14:paraId="24260859" w14:textId="77777777" w:rsidTr="00D06EE7">
        <w:tc>
          <w:tcPr>
            <w:tcW w:w="1067" w:type="dxa"/>
          </w:tcPr>
          <w:p w14:paraId="3402C566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95BB4B7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9" w:type="dxa"/>
          </w:tcPr>
          <w:p w14:paraId="7E30C870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30866979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2F89194E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50" w:type="dxa"/>
          </w:tcPr>
          <w:p w14:paraId="399C90B7" w14:textId="77777777" w:rsidR="00961476" w:rsidRPr="006E7B89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35" w:type="dxa"/>
          </w:tcPr>
          <w:p w14:paraId="46688BFB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3CEEB4F" w14:textId="77777777" w:rsidR="00961476" w:rsidRDefault="00961476" w:rsidP="009614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6A4CDC" w14:paraId="07EF446D" w14:textId="77777777" w:rsidTr="00D06EE7">
        <w:tc>
          <w:tcPr>
            <w:tcW w:w="1067" w:type="dxa"/>
          </w:tcPr>
          <w:p w14:paraId="621AFF38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40BDECB9" w14:textId="67A82425" w:rsidR="006A4CDC" w:rsidRDefault="006A4CDC" w:rsidP="006A4C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Višak prihoda iz prethodnih godina</w:t>
            </w:r>
          </w:p>
        </w:tc>
        <w:tc>
          <w:tcPr>
            <w:tcW w:w="1279" w:type="dxa"/>
          </w:tcPr>
          <w:p w14:paraId="512F45D4" w14:textId="507819D1" w:rsidR="006A4CDC" w:rsidRPr="005B1487" w:rsidRDefault="006A4CDC" w:rsidP="006A4CDC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1224" w:type="dxa"/>
          </w:tcPr>
          <w:p w14:paraId="1D96C0F1" w14:textId="2A834CC1" w:rsidR="006A4CDC" w:rsidRPr="005B1487" w:rsidRDefault="006A4CDC" w:rsidP="006A4CDC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150.000,00</w:t>
            </w:r>
          </w:p>
        </w:tc>
        <w:tc>
          <w:tcPr>
            <w:tcW w:w="1224" w:type="dxa"/>
          </w:tcPr>
          <w:p w14:paraId="3B7498BF" w14:textId="0A245C30" w:rsidR="006A4CDC" w:rsidRPr="005B1487" w:rsidRDefault="006A4CDC" w:rsidP="006A4CDC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71.228,00</w:t>
            </w:r>
          </w:p>
        </w:tc>
        <w:tc>
          <w:tcPr>
            <w:tcW w:w="1550" w:type="dxa"/>
          </w:tcPr>
          <w:p w14:paraId="03149DE6" w14:textId="2FF14946" w:rsidR="006A4CDC" w:rsidRPr="005B1487" w:rsidRDefault="006A4CDC" w:rsidP="006A4CDC">
            <w:pPr>
              <w:rPr>
                <w:rFonts w:cstheme="minorHAnsi"/>
                <w:bCs/>
              </w:rPr>
            </w:pPr>
            <w:r w:rsidRPr="005B1487">
              <w:rPr>
                <w:rFonts w:cs="Arial"/>
              </w:rPr>
              <w:t>0,00</w:t>
            </w:r>
          </w:p>
        </w:tc>
        <w:tc>
          <w:tcPr>
            <w:tcW w:w="635" w:type="dxa"/>
          </w:tcPr>
          <w:p w14:paraId="48FA311C" w14:textId="0757226F" w:rsidR="006A4CD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413ACDA0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</w:p>
        </w:tc>
      </w:tr>
      <w:tr w:rsidR="006A4CDC" w14:paraId="77C37FC4" w14:textId="77777777" w:rsidTr="00D06EE7">
        <w:tc>
          <w:tcPr>
            <w:tcW w:w="1067" w:type="dxa"/>
          </w:tcPr>
          <w:p w14:paraId="0120C026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0782E45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9" w:type="dxa"/>
          </w:tcPr>
          <w:p w14:paraId="7D93FD4F" w14:textId="19A99F4B" w:rsidR="006A4CDC" w:rsidRPr="00907D8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4" w:type="dxa"/>
          </w:tcPr>
          <w:p w14:paraId="3169A8C0" w14:textId="76D30D14" w:rsidR="006A4CDC" w:rsidRPr="00907D8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4" w:type="dxa"/>
          </w:tcPr>
          <w:p w14:paraId="3D7B9A8D" w14:textId="6438EC6D" w:rsidR="006A4CDC" w:rsidRPr="00907D8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0" w:type="dxa"/>
          </w:tcPr>
          <w:p w14:paraId="49E4F408" w14:textId="307A7074" w:rsidR="006A4CDC" w:rsidRPr="00907D8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5" w:type="dxa"/>
          </w:tcPr>
          <w:p w14:paraId="6F72A474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1C1BF645" w14:textId="77777777" w:rsidR="006A4CDC" w:rsidRDefault="006A4CDC" w:rsidP="006A4CDC">
            <w:pPr>
              <w:rPr>
                <w:rFonts w:cstheme="minorHAnsi"/>
                <w:b/>
                <w:bCs/>
              </w:rPr>
            </w:pPr>
          </w:p>
        </w:tc>
      </w:tr>
    </w:tbl>
    <w:p w14:paraId="62697B1D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6B916191" w14:textId="186A50CE" w:rsidR="00961476" w:rsidRPr="00867307" w:rsidRDefault="00961476" w:rsidP="00961476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26"/>
        <w:gridCol w:w="2799"/>
        <w:gridCol w:w="1276"/>
        <w:gridCol w:w="1502"/>
        <w:gridCol w:w="1502"/>
        <w:gridCol w:w="1502"/>
      </w:tblGrid>
      <w:tr w:rsidR="00663688" w:rsidRPr="00C04A06" w14:paraId="1FE688DF" w14:textId="77777777" w:rsidTr="00185BD6">
        <w:trPr>
          <w:trHeight w:val="366"/>
        </w:trPr>
        <w:tc>
          <w:tcPr>
            <w:tcW w:w="1526" w:type="dxa"/>
            <w:vAlign w:val="center"/>
          </w:tcPr>
          <w:p w14:paraId="4358D6AF" w14:textId="77777777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99" w:type="dxa"/>
            <w:vAlign w:val="center"/>
          </w:tcPr>
          <w:p w14:paraId="4230DDB4" w14:textId="77777777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67B60BF8" w14:textId="77777777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DF6112B" w14:textId="77777777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3FD83EC" w14:textId="2391A5C1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4C0" w14:textId="640B86D9" w:rsidR="00663688" w:rsidRPr="00035F64" w:rsidRDefault="00663688" w:rsidP="00663688">
            <w:pPr>
              <w:jc w:val="center"/>
              <w:rPr>
                <w:rFonts w:cstheme="minorHAnsi"/>
                <w:b/>
              </w:rPr>
            </w:pPr>
            <w:r w:rsidRPr="00456A7C">
              <w:rPr>
                <w:rFonts w:cs="Arial"/>
                <w:b/>
              </w:rPr>
              <w:t xml:space="preserve">IZVRŠENJE </w:t>
            </w:r>
            <w:r>
              <w:rPr>
                <w:rFonts w:cs="Arial"/>
                <w:b/>
              </w:rPr>
              <w:t>01.01.-30.06.2024</w:t>
            </w:r>
            <w:r w:rsidRPr="00456A7C">
              <w:rPr>
                <w:rFonts w:cs="Arial"/>
                <w:b/>
              </w:rPr>
              <w:t>.</w:t>
            </w:r>
          </w:p>
        </w:tc>
      </w:tr>
      <w:tr w:rsidR="00663688" w:rsidRPr="00C04A06" w14:paraId="6836A4CA" w14:textId="77777777" w:rsidTr="00907D8C">
        <w:trPr>
          <w:trHeight w:val="119"/>
        </w:trPr>
        <w:tc>
          <w:tcPr>
            <w:tcW w:w="1526" w:type="dxa"/>
          </w:tcPr>
          <w:p w14:paraId="2D7FC97C" w14:textId="700EFFD6" w:rsidR="00663688" w:rsidRPr="00C04A06" w:rsidRDefault="00663688" w:rsidP="00663688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radova na obnovi </w:t>
            </w:r>
          </w:p>
        </w:tc>
        <w:tc>
          <w:tcPr>
            <w:tcW w:w="2799" w:type="dxa"/>
          </w:tcPr>
          <w:p w14:paraId="1A61528C" w14:textId="0A79A12B" w:rsidR="00663688" w:rsidRPr="00C04A06" w:rsidRDefault="00663688" w:rsidP="00663688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radova na obnovi</w:t>
            </w:r>
          </w:p>
        </w:tc>
        <w:tc>
          <w:tcPr>
            <w:tcW w:w="1276" w:type="dxa"/>
          </w:tcPr>
          <w:p w14:paraId="22A876B0" w14:textId="77289BCD" w:rsidR="00663688" w:rsidRPr="00C04A06" w:rsidRDefault="00663688" w:rsidP="00663688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DE0FC3" w14:textId="6BEDF59D" w:rsidR="00663688" w:rsidRPr="00C04A06" w:rsidRDefault="00663688" w:rsidP="00663688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90F6CCD" w14:textId="22F488B0" w:rsidR="00663688" w:rsidRPr="00C04A06" w:rsidRDefault="00663688" w:rsidP="00663688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0D2" w14:textId="1A2C9D22" w:rsidR="00663688" w:rsidRPr="00C04A06" w:rsidRDefault="00663688" w:rsidP="00663688">
            <w:pPr>
              <w:jc w:val="center"/>
              <w:rPr>
                <w:rFonts w:cstheme="minorHAnsi"/>
                <w:b/>
                <w:highlight w:val="yellow"/>
              </w:rPr>
            </w:pPr>
            <w:r w:rsidRPr="00907D8C">
              <w:rPr>
                <w:rFonts w:cstheme="minorHAnsi"/>
                <w:b/>
              </w:rPr>
              <w:t>0</w:t>
            </w:r>
          </w:p>
        </w:tc>
      </w:tr>
    </w:tbl>
    <w:p w14:paraId="63007B5A" w14:textId="77777777" w:rsidR="00961476" w:rsidRPr="00C04A06" w:rsidRDefault="00961476" w:rsidP="00961476">
      <w:pPr>
        <w:spacing w:after="0" w:line="240" w:lineRule="auto"/>
        <w:rPr>
          <w:rFonts w:cstheme="minorHAnsi"/>
          <w:b/>
          <w:highlight w:val="yellow"/>
        </w:rPr>
      </w:pPr>
    </w:p>
    <w:p w14:paraId="0B48B12B" w14:textId="77777777" w:rsidR="007A231C" w:rsidRDefault="007A231C" w:rsidP="00D06EE7">
      <w:pPr>
        <w:spacing w:after="0" w:line="240" w:lineRule="auto"/>
        <w:rPr>
          <w:rFonts w:cstheme="minorHAnsi"/>
        </w:rPr>
      </w:pPr>
    </w:p>
    <w:p w14:paraId="65E68D1D" w14:textId="4D7097B8" w:rsidR="00C4102B" w:rsidRDefault="00C4102B" w:rsidP="00C4102B">
      <w:pPr>
        <w:jc w:val="both"/>
      </w:pPr>
      <w:r>
        <w:t xml:space="preserve">                                                                                                                                 Ravnateljica:</w:t>
      </w:r>
    </w:p>
    <w:p w14:paraId="68042F9E" w14:textId="6CD9E6CE" w:rsidR="0017019F" w:rsidRPr="000539E9" w:rsidRDefault="00C4102B" w:rsidP="000539E9">
      <w:pPr>
        <w:jc w:val="both"/>
      </w:pPr>
      <w:r>
        <w:tab/>
      </w:r>
      <w:r>
        <w:tab/>
      </w:r>
      <w:r>
        <w:tab/>
        <w:t xml:space="preserve">                                                                      </w:t>
      </w:r>
      <w:r w:rsidR="00B6508C">
        <w:t>v.d.</w:t>
      </w:r>
      <w:r>
        <w:t xml:space="preserve">  Tatjana Šterk-Tudić, mag. oec.</w:t>
      </w:r>
      <w:r w:rsidR="0017019F" w:rsidRPr="0017019F">
        <w:rPr>
          <w:rFonts w:cstheme="minorHAnsi"/>
          <w:b/>
          <w:bCs/>
        </w:rPr>
        <w:t xml:space="preserve">      </w:t>
      </w:r>
    </w:p>
    <w:sectPr w:rsidR="0017019F" w:rsidRPr="000539E9" w:rsidSect="000023D3">
      <w:headerReference w:type="default" r:id="rId9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1D02" w14:textId="77777777" w:rsidR="00D01253" w:rsidRDefault="00D01253" w:rsidP="00BD6C77">
      <w:pPr>
        <w:spacing w:after="0" w:line="240" w:lineRule="auto"/>
      </w:pPr>
      <w:r>
        <w:separator/>
      </w:r>
    </w:p>
  </w:endnote>
  <w:endnote w:type="continuationSeparator" w:id="0">
    <w:p w14:paraId="74974F3D" w14:textId="77777777" w:rsidR="00D01253" w:rsidRDefault="00D01253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3346" w14:textId="77777777" w:rsidR="00D01253" w:rsidRDefault="00D01253" w:rsidP="00BD6C77">
      <w:pPr>
        <w:spacing w:after="0" w:line="240" w:lineRule="auto"/>
      </w:pPr>
      <w:r>
        <w:separator/>
      </w:r>
    </w:p>
  </w:footnote>
  <w:footnote w:type="continuationSeparator" w:id="0">
    <w:p w14:paraId="209FB904" w14:textId="77777777" w:rsidR="00D01253" w:rsidRDefault="00D01253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2A5B4DA3" w:rsidR="00E32E86" w:rsidRDefault="00E32E86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8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92"/>
    <w:rsid w:val="000023D3"/>
    <w:rsid w:val="00014612"/>
    <w:rsid w:val="00016878"/>
    <w:rsid w:val="0002623A"/>
    <w:rsid w:val="00027B58"/>
    <w:rsid w:val="00032A8C"/>
    <w:rsid w:val="00035F64"/>
    <w:rsid w:val="00041292"/>
    <w:rsid w:val="000466BA"/>
    <w:rsid w:val="000539E9"/>
    <w:rsid w:val="00060D5A"/>
    <w:rsid w:val="000828EF"/>
    <w:rsid w:val="000962DA"/>
    <w:rsid w:val="000A3913"/>
    <w:rsid w:val="000A4649"/>
    <w:rsid w:val="000A471A"/>
    <w:rsid w:val="000A5702"/>
    <w:rsid w:val="000B157C"/>
    <w:rsid w:val="000B5F4E"/>
    <w:rsid w:val="000B7D54"/>
    <w:rsid w:val="000C4257"/>
    <w:rsid w:val="000C49CA"/>
    <w:rsid w:val="000C7146"/>
    <w:rsid w:val="000D251C"/>
    <w:rsid w:val="000E0210"/>
    <w:rsid w:val="000E561B"/>
    <w:rsid w:val="000F44DB"/>
    <w:rsid w:val="000F4C1E"/>
    <w:rsid w:val="000F513A"/>
    <w:rsid w:val="001044E2"/>
    <w:rsid w:val="00117FE8"/>
    <w:rsid w:val="00123089"/>
    <w:rsid w:val="00124CF7"/>
    <w:rsid w:val="00125605"/>
    <w:rsid w:val="001300E3"/>
    <w:rsid w:val="001306C3"/>
    <w:rsid w:val="00134B3C"/>
    <w:rsid w:val="00136336"/>
    <w:rsid w:val="0014105C"/>
    <w:rsid w:val="001466E1"/>
    <w:rsid w:val="0017019F"/>
    <w:rsid w:val="00176C86"/>
    <w:rsid w:val="00183B7D"/>
    <w:rsid w:val="001B0C72"/>
    <w:rsid w:val="001B1A33"/>
    <w:rsid w:val="001B2703"/>
    <w:rsid w:val="001C4649"/>
    <w:rsid w:val="001D1D44"/>
    <w:rsid w:val="001E092B"/>
    <w:rsid w:val="001E2764"/>
    <w:rsid w:val="001E6D4E"/>
    <w:rsid w:val="001E7ED0"/>
    <w:rsid w:val="001F0C91"/>
    <w:rsid w:val="001F3AC4"/>
    <w:rsid w:val="001F6A85"/>
    <w:rsid w:val="00203B83"/>
    <w:rsid w:val="002102E3"/>
    <w:rsid w:val="00234AF0"/>
    <w:rsid w:val="00237B87"/>
    <w:rsid w:val="002448D1"/>
    <w:rsid w:val="00271D04"/>
    <w:rsid w:val="002733A8"/>
    <w:rsid w:val="002836E5"/>
    <w:rsid w:val="00291545"/>
    <w:rsid w:val="00292D13"/>
    <w:rsid w:val="00294144"/>
    <w:rsid w:val="002B21B5"/>
    <w:rsid w:val="002B440B"/>
    <w:rsid w:val="002C4908"/>
    <w:rsid w:val="002D3AE7"/>
    <w:rsid w:val="002E1345"/>
    <w:rsid w:val="002E1FE6"/>
    <w:rsid w:val="002E4015"/>
    <w:rsid w:val="002E73AE"/>
    <w:rsid w:val="002E777B"/>
    <w:rsid w:val="002E7AAF"/>
    <w:rsid w:val="002E7F25"/>
    <w:rsid w:val="002F34C1"/>
    <w:rsid w:val="002F7EB1"/>
    <w:rsid w:val="00300A87"/>
    <w:rsid w:val="00300BD0"/>
    <w:rsid w:val="00303A1F"/>
    <w:rsid w:val="003066F6"/>
    <w:rsid w:val="0034781F"/>
    <w:rsid w:val="00373596"/>
    <w:rsid w:val="00375167"/>
    <w:rsid w:val="00377DF3"/>
    <w:rsid w:val="00383D24"/>
    <w:rsid w:val="00390CD1"/>
    <w:rsid w:val="00395BD1"/>
    <w:rsid w:val="003B0898"/>
    <w:rsid w:val="003B562E"/>
    <w:rsid w:val="003B7565"/>
    <w:rsid w:val="003C423A"/>
    <w:rsid w:val="003C556A"/>
    <w:rsid w:val="003D5A54"/>
    <w:rsid w:val="003E0969"/>
    <w:rsid w:val="003E6132"/>
    <w:rsid w:val="003F386E"/>
    <w:rsid w:val="003F545D"/>
    <w:rsid w:val="004022F8"/>
    <w:rsid w:val="004145CD"/>
    <w:rsid w:val="00426EF2"/>
    <w:rsid w:val="00434AEE"/>
    <w:rsid w:val="0043665A"/>
    <w:rsid w:val="00443449"/>
    <w:rsid w:val="00455422"/>
    <w:rsid w:val="004562B2"/>
    <w:rsid w:val="00456A7C"/>
    <w:rsid w:val="0046436F"/>
    <w:rsid w:val="00475B97"/>
    <w:rsid w:val="0048121F"/>
    <w:rsid w:val="00492421"/>
    <w:rsid w:val="004A3101"/>
    <w:rsid w:val="004A4FFE"/>
    <w:rsid w:val="004A5B99"/>
    <w:rsid w:val="004A5D18"/>
    <w:rsid w:val="004A7CB9"/>
    <w:rsid w:val="004B15BB"/>
    <w:rsid w:val="004B235D"/>
    <w:rsid w:val="004B2479"/>
    <w:rsid w:val="004B2F98"/>
    <w:rsid w:val="004B5532"/>
    <w:rsid w:val="004D6D4C"/>
    <w:rsid w:val="004E37A0"/>
    <w:rsid w:val="004E3DE8"/>
    <w:rsid w:val="00513EDA"/>
    <w:rsid w:val="0052270F"/>
    <w:rsid w:val="005350ED"/>
    <w:rsid w:val="00543479"/>
    <w:rsid w:val="0054690F"/>
    <w:rsid w:val="00552D61"/>
    <w:rsid w:val="00557442"/>
    <w:rsid w:val="005603C3"/>
    <w:rsid w:val="00565359"/>
    <w:rsid w:val="00582E98"/>
    <w:rsid w:val="005A1F7E"/>
    <w:rsid w:val="005B04BA"/>
    <w:rsid w:val="005B1487"/>
    <w:rsid w:val="005C14CC"/>
    <w:rsid w:val="005D45D6"/>
    <w:rsid w:val="005E14E3"/>
    <w:rsid w:val="005E27AD"/>
    <w:rsid w:val="005F0E0F"/>
    <w:rsid w:val="005F2B98"/>
    <w:rsid w:val="005F4433"/>
    <w:rsid w:val="005F4D14"/>
    <w:rsid w:val="00601B79"/>
    <w:rsid w:val="00611899"/>
    <w:rsid w:val="006270DF"/>
    <w:rsid w:val="00643C15"/>
    <w:rsid w:val="0064658F"/>
    <w:rsid w:val="006512D3"/>
    <w:rsid w:val="00662460"/>
    <w:rsid w:val="00663688"/>
    <w:rsid w:val="00674FEA"/>
    <w:rsid w:val="006A4CDC"/>
    <w:rsid w:val="006E28D1"/>
    <w:rsid w:val="006E33DD"/>
    <w:rsid w:val="006E6C93"/>
    <w:rsid w:val="006E7B89"/>
    <w:rsid w:val="006F4C13"/>
    <w:rsid w:val="006F67A6"/>
    <w:rsid w:val="006F783B"/>
    <w:rsid w:val="00725398"/>
    <w:rsid w:val="0072784F"/>
    <w:rsid w:val="0074216D"/>
    <w:rsid w:val="00742729"/>
    <w:rsid w:val="00745A71"/>
    <w:rsid w:val="007631A4"/>
    <w:rsid w:val="00766B49"/>
    <w:rsid w:val="00767F5E"/>
    <w:rsid w:val="00772130"/>
    <w:rsid w:val="00772F67"/>
    <w:rsid w:val="00782B4C"/>
    <w:rsid w:val="00782B7F"/>
    <w:rsid w:val="00794C51"/>
    <w:rsid w:val="00795A5A"/>
    <w:rsid w:val="00797702"/>
    <w:rsid w:val="007A1132"/>
    <w:rsid w:val="007A231C"/>
    <w:rsid w:val="007A7BD1"/>
    <w:rsid w:val="007B0E36"/>
    <w:rsid w:val="007B2329"/>
    <w:rsid w:val="007C1621"/>
    <w:rsid w:val="007D10A4"/>
    <w:rsid w:val="007E337B"/>
    <w:rsid w:val="007E3FAA"/>
    <w:rsid w:val="007E46DA"/>
    <w:rsid w:val="007E7F03"/>
    <w:rsid w:val="007F1A70"/>
    <w:rsid w:val="008001BA"/>
    <w:rsid w:val="00800948"/>
    <w:rsid w:val="008045AE"/>
    <w:rsid w:val="00812D8A"/>
    <w:rsid w:val="00815257"/>
    <w:rsid w:val="00830DC9"/>
    <w:rsid w:val="0083573F"/>
    <w:rsid w:val="0083635B"/>
    <w:rsid w:val="00846D19"/>
    <w:rsid w:val="00847ABC"/>
    <w:rsid w:val="008507DB"/>
    <w:rsid w:val="00854FBC"/>
    <w:rsid w:val="008565AC"/>
    <w:rsid w:val="00861373"/>
    <w:rsid w:val="0086198D"/>
    <w:rsid w:val="008632DE"/>
    <w:rsid w:val="00867307"/>
    <w:rsid w:val="00867D0F"/>
    <w:rsid w:val="00873545"/>
    <w:rsid w:val="00885C8A"/>
    <w:rsid w:val="008874B8"/>
    <w:rsid w:val="008B3CC9"/>
    <w:rsid w:val="008B6CA6"/>
    <w:rsid w:val="008C332B"/>
    <w:rsid w:val="008C3520"/>
    <w:rsid w:val="008D180C"/>
    <w:rsid w:val="008F50BE"/>
    <w:rsid w:val="00901098"/>
    <w:rsid w:val="0090575C"/>
    <w:rsid w:val="00907D8C"/>
    <w:rsid w:val="00930E53"/>
    <w:rsid w:val="00932E48"/>
    <w:rsid w:val="00937A72"/>
    <w:rsid w:val="0094282F"/>
    <w:rsid w:val="00947B10"/>
    <w:rsid w:val="00956A13"/>
    <w:rsid w:val="00961476"/>
    <w:rsid w:val="00977CB1"/>
    <w:rsid w:val="009853A5"/>
    <w:rsid w:val="00990D3F"/>
    <w:rsid w:val="00995F86"/>
    <w:rsid w:val="009A1205"/>
    <w:rsid w:val="009A36A2"/>
    <w:rsid w:val="009A4EB5"/>
    <w:rsid w:val="009A59B1"/>
    <w:rsid w:val="009B02B4"/>
    <w:rsid w:val="009C5A16"/>
    <w:rsid w:val="009C7513"/>
    <w:rsid w:val="009D2CBE"/>
    <w:rsid w:val="009E2B4D"/>
    <w:rsid w:val="009E4DEC"/>
    <w:rsid w:val="009E6CC9"/>
    <w:rsid w:val="009F2EDF"/>
    <w:rsid w:val="009F434F"/>
    <w:rsid w:val="00A01974"/>
    <w:rsid w:val="00A03C09"/>
    <w:rsid w:val="00A07416"/>
    <w:rsid w:val="00A11CCF"/>
    <w:rsid w:val="00A17F41"/>
    <w:rsid w:val="00A221F1"/>
    <w:rsid w:val="00A22981"/>
    <w:rsid w:val="00A40F9D"/>
    <w:rsid w:val="00A41233"/>
    <w:rsid w:val="00A435B1"/>
    <w:rsid w:val="00A46D5A"/>
    <w:rsid w:val="00A476AB"/>
    <w:rsid w:val="00A51478"/>
    <w:rsid w:val="00A56CC9"/>
    <w:rsid w:val="00A60BD1"/>
    <w:rsid w:val="00A61FAE"/>
    <w:rsid w:val="00A63E3D"/>
    <w:rsid w:val="00A70361"/>
    <w:rsid w:val="00A808CC"/>
    <w:rsid w:val="00A93762"/>
    <w:rsid w:val="00AA3C0B"/>
    <w:rsid w:val="00AB16EA"/>
    <w:rsid w:val="00AC1CB2"/>
    <w:rsid w:val="00AC5CB5"/>
    <w:rsid w:val="00AE1C6F"/>
    <w:rsid w:val="00AE5DE4"/>
    <w:rsid w:val="00B05EAF"/>
    <w:rsid w:val="00B13787"/>
    <w:rsid w:val="00B170FD"/>
    <w:rsid w:val="00B247B4"/>
    <w:rsid w:val="00B356DC"/>
    <w:rsid w:val="00B36200"/>
    <w:rsid w:val="00B44657"/>
    <w:rsid w:val="00B52841"/>
    <w:rsid w:val="00B56285"/>
    <w:rsid w:val="00B60E49"/>
    <w:rsid w:val="00B6185A"/>
    <w:rsid w:val="00B61A59"/>
    <w:rsid w:val="00B6508C"/>
    <w:rsid w:val="00B66DC0"/>
    <w:rsid w:val="00B67A44"/>
    <w:rsid w:val="00B806C2"/>
    <w:rsid w:val="00B83B33"/>
    <w:rsid w:val="00BA666B"/>
    <w:rsid w:val="00BB6917"/>
    <w:rsid w:val="00BD0616"/>
    <w:rsid w:val="00BD6C77"/>
    <w:rsid w:val="00C04A06"/>
    <w:rsid w:val="00C12FF3"/>
    <w:rsid w:val="00C1421C"/>
    <w:rsid w:val="00C167B5"/>
    <w:rsid w:val="00C2155C"/>
    <w:rsid w:val="00C2377A"/>
    <w:rsid w:val="00C24317"/>
    <w:rsid w:val="00C270CC"/>
    <w:rsid w:val="00C4102B"/>
    <w:rsid w:val="00C4534B"/>
    <w:rsid w:val="00C50D5B"/>
    <w:rsid w:val="00C600DF"/>
    <w:rsid w:val="00C81037"/>
    <w:rsid w:val="00C869B4"/>
    <w:rsid w:val="00C94167"/>
    <w:rsid w:val="00C94AF0"/>
    <w:rsid w:val="00CA3F79"/>
    <w:rsid w:val="00CA722F"/>
    <w:rsid w:val="00CB0571"/>
    <w:rsid w:val="00CB5D2F"/>
    <w:rsid w:val="00CB5E40"/>
    <w:rsid w:val="00CC0B7C"/>
    <w:rsid w:val="00CE5137"/>
    <w:rsid w:val="00CF7F2B"/>
    <w:rsid w:val="00D01253"/>
    <w:rsid w:val="00D030D3"/>
    <w:rsid w:val="00D06EE7"/>
    <w:rsid w:val="00D10AFD"/>
    <w:rsid w:val="00D129C2"/>
    <w:rsid w:val="00D12D17"/>
    <w:rsid w:val="00D16116"/>
    <w:rsid w:val="00D3713E"/>
    <w:rsid w:val="00D475A5"/>
    <w:rsid w:val="00D564AE"/>
    <w:rsid w:val="00D5658C"/>
    <w:rsid w:val="00D625CE"/>
    <w:rsid w:val="00D70965"/>
    <w:rsid w:val="00D73B33"/>
    <w:rsid w:val="00D80518"/>
    <w:rsid w:val="00D833C6"/>
    <w:rsid w:val="00D84AAC"/>
    <w:rsid w:val="00D856E3"/>
    <w:rsid w:val="00DA7DC6"/>
    <w:rsid w:val="00DB5D08"/>
    <w:rsid w:val="00DE3194"/>
    <w:rsid w:val="00DF1F8A"/>
    <w:rsid w:val="00DF5AA0"/>
    <w:rsid w:val="00E15078"/>
    <w:rsid w:val="00E260E1"/>
    <w:rsid w:val="00E32E86"/>
    <w:rsid w:val="00E34686"/>
    <w:rsid w:val="00E41114"/>
    <w:rsid w:val="00E412A0"/>
    <w:rsid w:val="00E426F1"/>
    <w:rsid w:val="00E461B4"/>
    <w:rsid w:val="00E53A28"/>
    <w:rsid w:val="00E54F37"/>
    <w:rsid w:val="00E60060"/>
    <w:rsid w:val="00E6020E"/>
    <w:rsid w:val="00E61A85"/>
    <w:rsid w:val="00E620C8"/>
    <w:rsid w:val="00E646C3"/>
    <w:rsid w:val="00E80D60"/>
    <w:rsid w:val="00E8116B"/>
    <w:rsid w:val="00E86CA2"/>
    <w:rsid w:val="00E905A3"/>
    <w:rsid w:val="00EA357D"/>
    <w:rsid w:val="00EA77E9"/>
    <w:rsid w:val="00EC5AAB"/>
    <w:rsid w:val="00ED040F"/>
    <w:rsid w:val="00EF0907"/>
    <w:rsid w:val="00EF0C86"/>
    <w:rsid w:val="00EF2426"/>
    <w:rsid w:val="00EF3593"/>
    <w:rsid w:val="00EF78DA"/>
    <w:rsid w:val="00F04A6C"/>
    <w:rsid w:val="00F1282A"/>
    <w:rsid w:val="00F33967"/>
    <w:rsid w:val="00F36E51"/>
    <w:rsid w:val="00F3798A"/>
    <w:rsid w:val="00F531DB"/>
    <w:rsid w:val="00F65E70"/>
    <w:rsid w:val="00F75F47"/>
    <w:rsid w:val="00F7776C"/>
    <w:rsid w:val="00F85B9E"/>
    <w:rsid w:val="00F95DFA"/>
    <w:rsid w:val="00FA59B6"/>
    <w:rsid w:val="00FA67B0"/>
    <w:rsid w:val="00FA6877"/>
    <w:rsid w:val="00FB507C"/>
    <w:rsid w:val="00FB55C9"/>
    <w:rsid w:val="00FB5DC9"/>
    <w:rsid w:val="00FC4BDD"/>
    <w:rsid w:val="00FD7999"/>
    <w:rsid w:val="00FE0CE1"/>
    <w:rsid w:val="00FE4348"/>
    <w:rsid w:val="00FE5C58"/>
    <w:rsid w:val="00FF44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85DE1831-A047-45B4-8F6C-81473D8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2F41-7AB2-4F79-85E6-70576331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15</Pages>
  <Words>5657</Words>
  <Characters>32251</Characters>
  <Application>Microsoft Office Word</Application>
  <DocSecurity>0</DocSecurity>
  <Lines>268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DZKA Računovodstvo</cp:lastModifiedBy>
  <cp:revision>65</cp:revision>
  <cp:lastPrinted>2024-07-19T06:54:00Z</cp:lastPrinted>
  <dcterms:created xsi:type="dcterms:W3CDTF">2024-02-26T12:57:00Z</dcterms:created>
  <dcterms:modified xsi:type="dcterms:W3CDTF">2024-07-19T08:40:00Z</dcterms:modified>
</cp:coreProperties>
</file>